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30" w:rsidRDefault="00B24230" w:rsidP="00B2423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Changes to Enteral Feed Cost Comparators </w:t>
      </w:r>
    </w:p>
    <w:p w:rsidR="00B24230" w:rsidRDefault="00B24230" w:rsidP="00B24230">
      <w:pPr>
        <w:rPr>
          <w:rFonts w:ascii="Arial" w:hAnsi="Arial" w:cs="Arial"/>
          <w:sz w:val="24"/>
          <w:szCs w:val="24"/>
        </w:rPr>
      </w:pPr>
      <w:r w:rsidRPr="00D233CE">
        <w:rPr>
          <w:rFonts w:ascii="Arial" w:hAnsi="Arial" w:cs="Arial"/>
          <w:sz w:val="24"/>
          <w:szCs w:val="24"/>
        </w:rPr>
        <w:t>Amendments are to be made to</w:t>
      </w:r>
      <w:r>
        <w:rPr>
          <w:rFonts w:ascii="Arial" w:hAnsi="Arial" w:cs="Arial"/>
          <w:sz w:val="24"/>
          <w:szCs w:val="24"/>
        </w:rPr>
        <w:t xml:space="preserve"> the four </w:t>
      </w:r>
      <w:r w:rsidRPr="00D233CE">
        <w:rPr>
          <w:rFonts w:ascii="Arial" w:hAnsi="Arial" w:cs="Arial"/>
          <w:sz w:val="24"/>
          <w:szCs w:val="24"/>
        </w:rPr>
        <w:t>Cost Comparators</w:t>
      </w:r>
      <w:r>
        <w:rPr>
          <w:rFonts w:ascii="Arial" w:hAnsi="Arial" w:cs="Arial"/>
          <w:sz w:val="24"/>
          <w:szCs w:val="24"/>
        </w:rPr>
        <w:t xml:space="preserve"> which relate to enteral feeds.  The drug lists for each have been reviewed to address any omissions or products which could be assigned to a more appropriate category. Changes will be effective for data from January 2014 onwards i.e. reports from 2013/14 Q4 (Quarter to March 2014) onwards. </w:t>
      </w:r>
    </w:p>
    <w:p w:rsidR="00B24230" w:rsidRPr="00B24230" w:rsidRDefault="00B24230" w:rsidP="00B24230">
      <w:pPr>
        <w:spacing w:after="0" w:line="24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NHSBSA systems do not allow a product to belong to more than one of the four enteral</w:t>
      </w:r>
      <w:r w:rsidR="005F37E2">
        <w:rPr>
          <w:rFonts w:ascii="Arial" w:hAnsi="Arial"/>
          <w:b/>
          <w:sz w:val="24"/>
        </w:rPr>
        <w:t xml:space="preserve"> feed</w:t>
      </w:r>
      <w:r>
        <w:rPr>
          <w:rFonts w:ascii="Arial" w:hAnsi="Arial"/>
          <w:b/>
          <w:sz w:val="24"/>
        </w:rPr>
        <w:t xml:space="preserve"> categories.  </w:t>
      </w:r>
      <w:r w:rsidR="005F37E2">
        <w:rPr>
          <w:rFonts w:ascii="Arial" w:hAnsi="Arial"/>
          <w:b/>
          <w:sz w:val="24"/>
        </w:rPr>
        <w:t>Therefore, in instances where an enteral feed</w:t>
      </w:r>
      <w:r w:rsidR="005F37E2" w:rsidRPr="00B24230">
        <w:rPr>
          <w:rFonts w:ascii="Arial" w:hAnsi="Arial"/>
          <w:b/>
          <w:sz w:val="24"/>
        </w:rPr>
        <w:t xml:space="preserve"> could be assigned </w:t>
      </w:r>
      <w:r w:rsidR="005F37E2">
        <w:rPr>
          <w:rFonts w:ascii="Arial" w:hAnsi="Arial"/>
          <w:b/>
          <w:sz w:val="24"/>
        </w:rPr>
        <w:t xml:space="preserve">to </w:t>
      </w:r>
      <w:r w:rsidR="005F37E2" w:rsidRPr="00B24230">
        <w:rPr>
          <w:rFonts w:ascii="Arial" w:hAnsi="Arial"/>
          <w:b/>
          <w:sz w:val="24"/>
        </w:rPr>
        <w:t>more tha</w:t>
      </w:r>
      <w:r w:rsidR="005F37E2">
        <w:rPr>
          <w:rFonts w:ascii="Arial" w:hAnsi="Arial"/>
          <w:b/>
          <w:sz w:val="24"/>
        </w:rPr>
        <w:t xml:space="preserve">n one category, the following criteria </w:t>
      </w:r>
      <w:r w:rsidR="0008136E">
        <w:rPr>
          <w:rFonts w:ascii="Arial" w:hAnsi="Arial"/>
          <w:b/>
          <w:sz w:val="24"/>
        </w:rPr>
        <w:t>are applied</w:t>
      </w:r>
      <w:r w:rsidR="005F37E2">
        <w:rPr>
          <w:rFonts w:ascii="Arial" w:hAnsi="Arial"/>
          <w:b/>
          <w:sz w:val="24"/>
        </w:rPr>
        <w:t>:</w:t>
      </w:r>
      <w:r w:rsidR="005F37E2" w:rsidRPr="00B24230">
        <w:rPr>
          <w:rFonts w:ascii="Arial" w:hAnsi="Arial"/>
          <w:b/>
          <w:sz w:val="24"/>
        </w:rPr>
        <w:t xml:space="preserve"> </w:t>
      </w:r>
    </w:p>
    <w:p w:rsidR="00B24230" w:rsidRPr="00B24230" w:rsidRDefault="00B24230" w:rsidP="00B24230">
      <w:pPr>
        <w:spacing w:after="0" w:line="240" w:lineRule="auto"/>
        <w:rPr>
          <w:rFonts w:ascii="Arial" w:hAnsi="Arial"/>
          <w:sz w:val="24"/>
        </w:rPr>
      </w:pPr>
    </w:p>
    <w:p w:rsidR="00B24230" w:rsidRPr="00B24230" w:rsidRDefault="00B24230" w:rsidP="00B24230">
      <w:pPr>
        <w:spacing w:after="0" w:line="240" w:lineRule="auto"/>
        <w:rPr>
          <w:rFonts w:ascii="Arial" w:hAnsi="Arial"/>
          <w:b/>
          <w:i/>
          <w:sz w:val="24"/>
        </w:rPr>
      </w:pPr>
      <w:r w:rsidRPr="00B24230">
        <w:rPr>
          <w:rFonts w:ascii="Arial" w:hAnsi="Arial"/>
          <w:b/>
          <w:i/>
          <w:sz w:val="24"/>
        </w:rPr>
        <w:t>Feeds that can be both a sip and tube feed</w:t>
      </w:r>
    </w:p>
    <w:p w:rsidR="00B24230" w:rsidRPr="00B24230" w:rsidRDefault="00B24230" w:rsidP="00B24230">
      <w:pPr>
        <w:numPr>
          <w:ilvl w:val="0"/>
          <w:numId w:val="1"/>
        </w:numPr>
        <w:spacing w:after="0" w:line="240" w:lineRule="auto"/>
        <w:contextualSpacing/>
        <w:rPr>
          <w:rFonts w:ascii="Arial" w:hAnsi="Arial"/>
          <w:sz w:val="24"/>
        </w:rPr>
      </w:pPr>
      <w:r w:rsidRPr="00B24230">
        <w:rPr>
          <w:rFonts w:ascii="Arial" w:hAnsi="Arial"/>
          <w:sz w:val="24"/>
        </w:rPr>
        <w:t xml:space="preserve">If the feed is presented in any type of container &lt;300ml and can be sipped or given by tube, it is to be assigned as a sip feed </w:t>
      </w:r>
    </w:p>
    <w:p w:rsidR="00B24230" w:rsidRPr="00B24230" w:rsidRDefault="00B24230" w:rsidP="00B24230">
      <w:pPr>
        <w:numPr>
          <w:ilvl w:val="0"/>
          <w:numId w:val="1"/>
        </w:numPr>
        <w:spacing w:after="0" w:line="240" w:lineRule="auto"/>
        <w:contextualSpacing/>
        <w:rPr>
          <w:rFonts w:ascii="Arial" w:hAnsi="Arial"/>
          <w:sz w:val="24"/>
        </w:rPr>
      </w:pPr>
      <w:r w:rsidRPr="00B24230">
        <w:rPr>
          <w:rFonts w:ascii="Arial" w:hAnsi="Arial"/>
          <w:sz w:val="24"/>
        </w:rPr>
        <w:t>If the feed is presented in any type of container &gt;300ml and can be sipped or given by tube it has been assigned as a tube feed</w:t>
      </w:r>
    </w:p>
    <w:p w:rsidR="00B24230" w:rsidRPr="00B24230" w:rsidRDefault="00B24230" w:rsidP="00B24230">
      <w:pPr>
        <w:numPr>
          <w:ilvl w:val="0"/>
          <w:numId w:val="1"/>
        </w:numPr>
        <w:spacing w:after="0" w:line="240" w:lineRule="auto"/>
        <w:contextualSpacing/>
        <w:rPr>
          <w:rFonts w:ascii="Arial" w:hAnsi="Arial"/>
          <w:sz w:val="24"/>
        </w:rPr>
      </w:pPr>
      <w:r w:rsidRPr="00B24230">
        <w:rPr>
          <w:rFonts w:ascii="Arial" w:hAnsi="Arial"/>
          <w:sz w:val="24"/>
        </w:rPr>
        <w:t>If the feed is for drinking (</w:t>
      </w:r>
      <w:r w:rsidR="005F37E2" w:rsidRPr="00B24230">
        <w:rPr>
          <w:rFonts w:ascii="Arial" w:hAnsi="Arial"/>
          <w:sz w:val="24"/>
        </w:rPr>
        <w:t>i.e.</w:t>
      </w:r>
      <w:r w:rsidRPr="00B24230">
        <w:rPr>
          <w:rFonts w:ascii="Arial" w:hAnsi="Arial"/>
          <w:sz w:val="24"/>
        </w:rPr>
        <w:t xml:space="preserve"> </w:t>
      </w:r>
      <w:r w:rsidRPr="00B24230">
        <w:rPr>
          <w:rFonts w:ascii="Arial" w:hAnsi="Arial"/>
          <w:sz w:val="24"/>
          <w:u w:val="single"/>
        </w:rPr>
        <w:t>not</w:t>
      </w:r>
      <w:r w:rsidRPr="00B24230">
        <w:rPr>
          <w:rFonts w:ascii="Arial" w:hAnsi="Arial"/>
          <w:sz w:val="24"/>
        </w:rPr>
        <w:t xml:space="preserve"> a tube feed) and can be sipped but is in a </w:t>
      </w:r>
      <w:r w:rsidR="005F37E2" w:rsidRPr="00B24230">
        <w:rPr>
          <w:rFonts w:ascii="Arial" w:hAnsi="Arial"/>
          <w:sz w:val="24"/>
        </w:rPr>
        <w:t>container &gt;</w:t>
      </w:r>
      <w:r w:rsidRPr="00B24230">
        <w:rPr>
          <w:rFonts w:ascii="Arial" w:hAnsi="Arial"/>
          <w:sz w:val="24"/>
        </w:rPr>
        <w:t>300ml it is assigned as ‘other’.</w:t>
      </w:r>
    </w:p>
    <w:p w:rsidR="00B24230" w:rsidRPr="00B24230" w:rsidRDefault="00B24230" w:rsidP="00B24230">
      <w:pPr>
        <w:spacing w:after="0" w:line="240" w:lineRule="auto"/>
        <w:rPr>
          <w:rFonts w:ascii="Arial" w:hAnsi="Arial"/>
          <w:sz w:val="24"/>
        </w:rPr>
      </w:pPr>
    </w:p>
    <w:p w:rsidR="00B24230" w:rsidRPr="00B24230" w:rsidRDefault="00B24230" w:rsidP="00B24230">
      <w:pPr>
        <w:spacing w:after="0" w:line="240" w:lineRule="auto"/>
        <w:rPr>
          <w:rFonts w:ascii="Arial" w:hAnsi="Arial"/>
          <w:b/>
          <w:i/>
          <w:sz w:val="24"/>
        </w:rPr>
      </w:pPr>
      <w:r w:rsidRPr="00B24230">
        <w:rPr>
          <w:rFonts w:ascii="Arial" w:hAnsi="Arial"/>
          <w:b/>
          <w:i/>
          <w:sz w:val="24"/>
        </w:rPr>
        <w:t>Feeds that are paediatric</w:t>
      </w:r>
    </w:p>
    <w:p w:rsidR="00B24230" w:rsidRPr="00B24230" w:rsidRDefault="00B24230" w:rsidP="00B24230">
      <w:pPr>
        <w:numPr>
          <w:ilvl w:val="0"/>
          <w:numId w:val="2"/>
        </w:numPr>
        <w:spacing w:after="0" w:line="240" w:lineRule="auto"/>
        <w:contextualSpacing/>
        <w:rPr>
          <w:rFonts w:ascii="Arial" w:hAnsi="Arial"/>
          <w:sz w:val="24"/>
        </w:rPr>
      </w:pPr>
      <w:r w:rsidRPr="00B24230">
        <w:rPr>
          <w:rFonts w:ascii="Arial" w:hAnsi="Arial"/>
          <w:i/>
          <w:sz w:val="24"/>
        </w:rPr>
        <w:t>Any</w:t>
      </w:r>
      <w:r w:rsidRPr="00B24230">
        <w:rPr>
          <w:rFonts w:ascii="Arial" w:hAnsi="Arial"/>
          <w:sz w:val="24"/>
        </w:rPr>
        <w:t xml:space="preserve"> feed that is specifically designed to treat malnutrition in children has been assigned as a paediatric feed. This takes precedence over tube/sip or other feeds</w:t>
      </w:r>
    </w:p>
    <w:p w:rsidR="00B24230" w:rsidRPr="00B24230" w:rsidRDefault="00B24230" w:rsidP="00B24230">
      <w:pPr>
        <w:numPr>
          <w:ilvl w:val="0"/>
          <w:numId w:val="2"/>
        </w:numPr>
        <w:spacing w:after="0" w:line="240" w:lineRule="auto"/>
        <w:contextualSpacing/>
        <w:rPr>
          <w:rFonts w:ascii="Arial" w:hAnsi="Arial"/>
          <w:sz w:val="24"/>
        </w:rPr>
      </w:pPr>
      <w:r w:rsidRPr="00B24230">
        <w:rPr>
          <w:rFonts w:ascii="Arial" w:hAnsi="Arial"/>
          <w:sz w:val="24"/>
        </w:rPr>
        <w:t xml:space="preserve">Any feed that can be used in children </w:t>
      </w:r>
      <w:r w:rsidRPr="00B24230">
        <w:rPr>
          <w:rFonts w:ascii="Arial" w:hAnsi="Arial"/>
          <w:i/>
          <w:sz w:val="24"/>
        </w:rPr>
        <w:t>and</w:t>
      </w:r>
      <w:r w:rsidRPr="00B24230">
        <w:rPr>
          <w:rFonts w:ascii="Arial" w:hAnsi="Arial"/>
          <w:sz w:val="24"/>
        </w:rPr>
        <w:t xml:space="preserve"> adults has been assigned as a tube/sip or other.</w:t>
      </w:r>
    </w:p>
    <w:p w:rsidR="00B24230" w:rsidRPr="00B24230" w:rsidRDefault="00B24230" w:rsidP="00B24230">
      <w:pPr>
        <w:spacing w:after="0" w:line="240" w:lineRule="auto"/>
        <w:ind w:left="360"/>
        <w:rPr>
          <w:rFonts w:ascii="Arial" w:hAnsi="Arial"/>
          <w:sz w:val="24"/>
        </w:rPr>
      </w:pPr>
    </w:p>
    <w:p w:rsidR="00B24230" w:rsidRPr="00B24230" w:rsidRDefault="00B24230" w:rsidP="00B24230">
      <w:pPr>
        <w:spacing w:after="0" w:line="240" w:lineRule="auto"/>
        <w:rPr>
          <w:rFonts w:ascii="Arial" w:hAnsi="Arial"/>
          <w:b/>
          <w:sz w:val="24"/>
        </w:rPr>
      </w:pPr>
      <w:r w:rsidRPr="00B24230">
        <w:rPr>
          <w:rFonts w:ascii="Arial" w:hAnsi="Arial"/>
          <w:b/>
          <w:i/>
          <w:sz w:val="24"/>
        </w:rPr>
        <w:t>Feeds that are reconstituted</w:t>
      </w:r>
    </w:p>
    <w:p w:rsidR="00B24230" w:rsidRPr="00B24230" w:rsidRDefault="00B24230" w:rsidP="00B24230">
      <w:pPr>
        <w:numPr>
          <w:ilvl w:val="0"/>
          <w:numId w:val="3"/>
        </w:numPr>
        <w:spacing w:after="0" w:line="240" w:lineRule="auto"/>
        <w:contextualSpacing/>
        <w:rPr>
          <w:rFonts w:ascii="Arial" w:hAnsi="Arial"/>
          <w:sz w:val="24"/>
        </w:rPr>
      </w:pPr>
      <w:r w:rsidRPr="00B24230">
        <w:rPr>
          <w:rFonts w:ascii="Arial" w:hAnsi="Arial"/>
          <w:sz w:val="24"/>
        </w:rPr>
        <w:t>If a feed is reconstituted from a powder and can then either be sipped (e.g. from a special shaker) or given via tube, it has been assigned as ‘other’</w:t>
      </w:r>
    </w:p>
    <w:p w:rsidR="00B24230" w:rsidRPr="00B24230" w:rsidRDefault="00B24230" w:rsidP="00B24230">
      <w:pPr>
        <w:spacing w:after="0" w:line="240" w:lineRule="auto"/>
        <w:rPr>
          <w:rFonts w:ascii="Arial" w:hAnsi="Arial"/>
          <w:sz w:val="24"/>
        </w:rPr>
      </w:pPr>
    </w:p>
    <w:p w:rsidR="00B24230" w:rsidRPr="00B24230" w:rsidRDefault="00B24230" w:rsidP="00B24230">
      <w:pPr>
        <w:spacing w:after="0" w:line="240" w:lineRule="auto"/>
        <w:rPr>
          <w:rFonts w:ascii="Arial" w:hAnsi="Arial"/>
          <w:sz w:val="24"/>
        </w:rPr>
      </w:pPr>
      <w:r w:rsidRPr="00B24230">
        <w:rPr>
          <w:rFonts w:ascii="Arial" w:hAnsi="Arial"/>
          <w:sz w:val="24"/>
        </w:rPr>
        <w:t>If the food is presented as a dessert type product this is assigned ‘other’.</w:t>
      </w:r>
    </w:p>
    <w:p w:rsidR="00B24230" w:rsidRPr="00B24230" w:rsidRDefault="00B24230" w:rsidP="00B24230">
      <w:pPr>
        <w:spacing w:after="0" w:line="240" w:lineRule="auto"/>
      </w:pPr>
    </w:p>
    <w:p w:rsidR="00EA6699" w:rsidRDefault="00EA6699">
      <w:bookmarkStart w:id="0" w:name="_GoBack"/>
      <w:bookmarkEnd w:id="0"/>
    </w:p>
    <w:sectPr w:rsidR="00EA6699" w:rsidSect="00F85CF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655AE"/>
    <w:multiLevelType w:val="hybridMultilevel"/>
    <w:tmpl w:val="7A34A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72F79"/>
    <w:multiLevelType w:val="hybridMultilevel"/>
    <w:tmpl w:val="E648E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0D55EA"/>
    <w:multiLevelType w:val="hybridMultilevel"/>
    <w:tmpl w:val="82BAA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30"/>
    <w:rsid w:val="0008136E"/>
    <w:rsid w:val="005F37E2"/>
    <w:rsid w:val="00B24230"/>
    <w:rsid w:val="00EA6699"/>
    <w:rsid w:val="00F8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Bowes</dc:creator>
  <cp:lastModifiedBy>Alison Bowes</cp:lastModifiedBy>
  <cp:revision>4</cp:revision>
  <dcterms:created xsi:type="dcterms:W3CDTF">2014-01-15T10:58:00Z</dcterms:created>
  <dcterms:modified xsi:type="dcterms:W3CDTF">2014-01-15T11:06:00Z</dcterms:modified>
</cp:coreProperties>
</file>