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0F" w:rsidRDefault="00B12C0F">
      <w:pPr>
        <w:rPr>
          <w:noProof/>
          <w:lang w:eastAsia="en-GB"/>
        </w:rPr>
      </w:pPr>
      <w:r w:rsidRPr="004C6AC0">
        <w:rPr>
          <w:noProof/>
          <w:lang w:eastAsia="en-GB"/>
        </w:rPr>
        <w:drawing>
          <wp:anchor distT="0" distB="0" distL="114300" distR="114300" simplePos="0" relativeHeight="251661312" behindDoc="1" locked="0" layoutInCell="1" allowOverlap="1" wp14:anchorId="6A0D581C" wp14:editId="1CFA2309">
            <wp:simplePos x="0" y="0"/>
            <wp:positionH relativeFrom="margin">
              <wp:posOffset>-609600</wp:posOffset>
            </wp:positionH>
            <wp:positionV relativeFrom="margin">
              <wp:posOffset>-594995</wp:posOffset>
            </wp:positionV>
            <wp:extent cx="7543800" cy="1692910"/>
            <wp:effectExtent l="0" t="0" r="0" b="2540"/>
            <wp:wrapNone/>
            <wp:docPr id="5" name="Picture 5"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2C0F" w:rsidRDefault="00B12C0F">
      <w:pPr>
        <w:rPr>
          <w:noProof/>
          <w:lang w:eastAsia="en-GB"/>
        </w:rPr>
      </w:pPr>
    </w:p>
    <w:p w:rsidR="00B12C0F" w:rsidRDefault="00B12C0F">
      <w:pPr>
        <w:rPr>
          <w:noProof/>
          <w:lang w:eastAsia="en-GB"/>
        </w:rPr>
      </w:pPr>
    </w:p>
    <w:p w:rsidR="00B12C0F" w:rsidRDefault="00B12C0F">
      <w:pPr>
        <w:rPr>
          <w:noProof/>
          <w:lang w:eastAsia="en-GB"/>
        </w:rPr>
      </w:pPr>
    </w:p>
    <w:p w:rsidR="00B12C0F" w:rsidRPr="00BC0503" w:rsidRDefault="00B12C0F" w:rsidP="00B12C0F">
      <w:pPr>
        <w:rPr>
          <w:b/>
          <w:sz w:val="32"/>
          <w:u w:val="single"/>
        </w:rPr>
      </w:pPr>
      <w:r w:rsidRPr="00BC0503">
        <w:rPr>
          <w:b/>
          <w:sz w:val="32"/>
          <w:u w:val="single"/>
        </w:rPr>
        <w:t xml:space="preserve">How to </w:t>
      </w:r>
      <w:r>
        <w:rPr>
          <w:b/>
          <w:sz w:val="32"/>
          <w:u w:val="single"/>
        </w:rPr>
        <w:t xml:space="preserve">Sort the </w:t>
      </w:r>
      <w:r w:rsidRPr="00BC0503">
        <w:rPr>
          <w:b/>
          <w:sz w:val="32"/>
          <w:u w:val="single"/>
        </w:rPr>
        <w:t>Pharmacy MIS Tool</w:t>
      </w:r>
    </w:p>
    <w:p w:rsidR="00B12C0F" w:rsidRDefault="00B12C0F" w:rsidP="00B12C0F">
      <w:pPr>
        <w:rPr>
          <w:b/>
        </w:rPr>
      </w:pPr>
      <w:r>
        <w:rPr>
          <w:b/>
        </w:rPr>
        <w:t xml:space="preserve">Step 1: </w:t>
      </w:r>
      <w:r w:rsidRPr="00F25DE9">
        <w:t>Use the toolbox buttons to navigate to either</w:t>
      </w:r>
      <w:r>
        <w:rPr>
          <w:b/>
        </w:rPr>
        <w:t xml:space="preserve"> “MUR”, “NMS”, “Out of Pocket Expenses” or “Staff Hours”.</w:t>
      </w:r>
    </w:p>
    <w:p w:rsidR="00B12C0F" w:rsidRDefault="00B12C0F" w:rsidP="00B12C0F">
      <w:r w:rsidRPr="00F25DE9">
        <w:rPr>
          <w:b/>
        </w:rPr>
        <w:t xml:space="preserve">Step </w:t>
      </w:r>
      <w:r>
        <w:rPr>
          <w:b/>
        </w:rPr>
        <w:t>2</w:t>
      </w:r>
      <w:r w:rsidRPr="00F25DE9">
        <w:rPr>
          <w:b/>
        </w:rPr>
        <w:t xml:space="preserve">: </w:t>
      </w:r>
      <w:r>
        <w:t>Select the area you want to investigate further – “Upper Outlier”, “Above Average”, “Upper Quartile”, “Lower Quartile”, “Below Average” or “Lower Outlier”. This will update the pivot table below.</w:t>
      </w:r>
    </w:p>
    <w:p w:rsidR="00B12C0F" w:rsidRDefault="00B12C0F" w:rsidP="00B12C0F">
      <w:pPr>
        <w:jc w:val="center"/>
      </w:pPr>
      <w:r>
        <w:rPr>
          <w:b/>
          <w:noProof/>
          <w:lang w:eastAsia="en-GB"/>
        </w:rPr>
        <w:drawing>
          <wp:inline distT="0" distB="0" distL="0" distR="0" wp14:anchorId="03ABD2F5" wp14:editId="71C8B7D9">
            <wp:extent cx="4039737" cy="29392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1139" cy="2940231"/>
                    </a:xfrm>
                    <a:prstGeom prst="rect">
                      <a:avLst/>
                    </a:prstGeom>
                    <a:noFill/>
                    <a:ln>
                      <a:noFill/>
                    </a:ln>
                  </pic:spPr>
                </pic:pic>
              </a:graphicData>
            </a:graphic>
          </wp:inline>
        </w:drawing>
      </w:r>
    </w:p>
    <w:p w:rsidR="00B12C0F" w:rsidRDefault="00B12C0F" w:rsidP="00B12C0F">
      <w:r>
        <w:rPr>
          <w:b/>
        </w:rPr>
        <w:t xml:space="preserve">Step 3: </w:t>
      </w:r>
      <w:r>
        <w:t xml:space="preserve">The data is displayed with the contractor with the most of the select area (In this example MUR) being at the top and the values descending. </w:t>
      </w:r>
      <w:r w:rsidRPr="00F25DE9">
        <w:t xml:space="preserve"> </w:t>
      </w:r>
    </w:p>
    <w:p w:rsidR="00B12C0F" w:rsidRDefault="00B12C0F" w:rsidP="00B12C0F">
      <w:r>
        <w:t>Left click on the contractor column such that only one Contractor code is selected.</w:t>
      </w:r>
    </w:p>
    <w:p w:rsidR="00B12C0F" w:rsidRDefault="00B12C0F" w:rsidP="00B12C0F">
      <w:pPr>
        <w:jc w:val="center"/>
      </w:pPr>
      <w:r>
        <w:rPr>
          <w:noProof/>
          <w:lang w:eastAsia="en-GB"/>
        </w:rPr>
        <w:drawing>
          <wp:inline distT="0" distB="0" distL="0" distR="0" wp14:anchorId="3C41FE89" wp14:editId="4ACEAD9A">
            <wp:extent cx="259080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209675"/>
                    </a:xfrm>
                    <a:prstGeom prst="rect">
                      <a:avLst/>
                    </a:prstGeom>
                    <a:noFill/>
                    <a:ln>
                      <a:noFill/>
                    </a:ln>
                  </pic:spPr>
                </pic:pic>
              </a:graphicData>
            </a:graphic>
          </wp:inline>
        </w:drawing>
      </w:r>
    </w:p>
    <w:p w:rsidR="00B12C0F" w:rsidRDefault="00B12C0F" w:rsidP="00B12C0F">
      <w:r w:rsidRPr="0062522B">
        <w:rPr>
          <w:b/>
        </w:rPr>
        <w:t xml:space="preserve">Step 4: </w:t>
      </w:r>
      <w:r>
        <w:t>Right click on the contractor code, move along the menu to “Sort” and follow the arrow across to “More Sort Options…” and left click.</w:t>
      </w:r>
    </w:p>
    <w:p w:rsidR="00B12C0F" w:rsidRDefault="00B12C0F">
      <w:r w:rsidRPr="004C6AC0">
        <w:rPr>
          <w:noProof/>
          <w:lang w:eastAsia="en-GB"/>
        </w:rPr>
        <w:lastRenderedPageBreak/>
        <w:drawing>
          <wp:anchor distT="0" distB="0" distL="114300" distR="114300" simplePos="0" relativeHeight="251665408" behindDoc="1" locked="0" layoutInCell="1" allowOverlap="1" wp14:anchorId="7160AB82" wp14:editId="24A087C6">
            <wp:simplePos x="0" y="0"/>
            <wp:positionH relativeFrom="margin">
              <wp:posOffset>-457200</wp:posOffset>
            </wp:positionH>
            <wp:positionV relativeFrom="margin">
              <wp:posOffset>-442595</wp:posOffset>
            </wp:positionV>
            <wp:extent cx="7543800" cy="1692910"/>
            <wp:effectExtent l="0" t="0" r="0" b="2540"/>
            <wp:wrapNone/>
            <wp:docPr id="8" name="Picture 8"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2C0F" w:rsidRDefault="00B12C0F"/>
    <w:p w:rsidR="007B35E4" w:rsidRDefault="007B35E4" w:rsidP="00B12C0F">
      <w:pPr>
        <w:rPr>
          <w:noProof/>
          <w:lang w:eastAsia="en-GB"/>
        </w:rPr>
      </w:pPr>
    </w:p>
    <w:p w:rsidR="007B35E4" w:rsidRDefault="007B35E4" w:rsidP="00B12C0F">
      <w:pPr>
        <w:rPr>
          <w:noProof/>
          <w:lang w:eastAsia="en-GB"/>
        </w:rPr>
      </w:pPr>
    </w:p>
    <w:p w:rsidR="00B12C0F" w:rsidRDefault="00B12C0F" w:rsidP="00B12C0F">
      <w:r>
        <w:rPr>
          <w:noProof/>
          <w:lang w:eastAsia="en-GB"/>
        </w:rPr>
        <w:drawing>
          <wp:anchor distT="0" distB="0" distL="114300" distR="114300" simplePos="0" relativeHeight="251663360" behindDoc="0" locked="0" layoutInCell="1" allowOverlap="1" wp14:anchorId="4E4A2BA2" wp14:editId="0E78CDA1">
            <wp:simplePos x="0" y="0"/>
            <wp:positionH relativeFrom="column">
              <wp:posOffset>1159510</wp:posOffset>
            </wp:positionH>
            <wp:positionV relativeFrom="paragraph">
              <wp:posOffset>272415</wp:posOffset>
            </wp:positionV>
            <wp:extent cx="3206750" cy="294830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750" cy="2948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2C0F" w:rsidRDefault="00B12C0F" w:rsidP="00B12C0F"/>
    <w:p w:rsidR="00B12C0F" w:rsidRDefault="00B12C0F" w:rsidP="00B12C0F"/>
    <w:p w:rsidR="00B12C0F" w:rsidRDefault="00B12C0F" w:rsidP="00B12C0F"/>
    <w:p w:rsidR="00B12C0F" w:rsidRDefault="00B12C0F" w:rsidP="00B12C0F"/>
    <w:p w:rsidR="00B12C0F" w:rsidRDefault="00B12C0F" w:rsidP="00B12C0F"/>
    <w:p w:rsidR="00B12C0F" w:rsidRDefault="00B12C0F" w:rsidP="00B12C0F"/>
    <w:p w:rsidR="00B12C0F" w:rsidRDefault="00B12C0F" w:rsidP="00B12C0F"/>
    <w:p w:rsidR="00B12C0F" w:rsidRDefault="00B12C0F" w:rsidP="00B12C0F"/>
    <w:p w:rsidR="00B12C0F" w:rsidRDefault="00B12C0F" w:rsidP="00B12C0F"/>
    <w:p w:rsidR="00B12C0F" w:rsidRDefault="00B12C0F" w:rsidP="00B12C0F"/>
    <w:p w:rsidR="00B12C0F" w:rsidRDefault="00B12C0F" w:rsidP="00B12C0F">
      <w:r w:rsidRPr="0062522B">
        <w:rPr>
          <w:b/>
        </w:rPr>
        <w:t xml:space="preserve">Step 5: </w:t>
      </w:r>
      <w:r>
        <w:t>On the new pop up window select the column heading you would like to sort by from the drop down list. In this example we will be sorting by “Percentage of Staff Hours spent on MURs”.</w:t>
      </w:r>
    </w:p>
    <w:p w:rsidR="00B12C0F" w:rsidRDefault="004371E1" w:rsidP="00B12C0F">
      <w:pPr>
        <w:jc w:val="center"/>
      </w:pPr>
      <w:r>
        <w:rPr>
          <w:noProof/>
          <w:lang w:eastAsia="en-GB"/>
        </w:rPr>
        <w:drawing>
          <wp:inline distT="0" distB="0" distL="0" distR="0">
            <wp:extent cx="2667000" cy="2867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867025"/>
                    </a:xfrm>
                    <a:prstGeom prst="rect">
                      <a:avLst/>
                    </a:prstGeom>
                    <a:noFill/>
                    <a:ln>
                      <a:noFill/>
                    </a:ln>
                  </pic:spPr>
                </pic:pic>
              </a:graphicData>
            </a:graphic>
          </wp:inline>
        </w:drawing>
      </w:r>
      <w:bookmarkStart w:id="0" w:name="_GoBack"/>
      <w:bookmarkEnd w:id="0"/>
    </w:p>
    <w:p w:rsidR="00B12C0F" w:rsidRDefault="00B12C0F" w:rsidP="00B12C0F">
      <w:r>
        <w:t>The pivot table will now be sorted according to your selection:</w:t>
      </w:r>
    </w:p>
    <w:p w:rsidR="00B12C0F" w:rsidRDefault="00B12C0F" w:rsidP="00B12C0F">
      <w:pPr>
        <w:jc w:val="center"/>
      </w:pPr>
      <w:r>
        <w:rPr>
          <w:noProof/>
          <w:lang w:eastAsia="en-GB"/>
        </w:rPr>
        <w:lastRenderedPageBreak/>
        <w:drawing>
          <wp:inline distT="0" distB="0" distL="0" distR="0" wp14:anchorId="536CACA7" wp14:editId="0B2862A8">
            <wp:extent cx="5718175" cy="9823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175" cy="982345"/>
                    </a:xfrm>
                    <a:prstGeom prst="rect">
                      <a:avLst/>
                    </a:prstGeom>
                    <a:noFill/>
                    <a:ln>
                      <a:noFill/>
                    </a:ln>
                  </pic:spPr>
                </pic:pic>
              </a:graphicData>
            </a:graphic>
          </wp:inline>
        </w:drawing>
      </w:r>
    </w:p>
    <w:p w:rsidR="00E02934" w:rsidRDefault="00E02934"/>
    <w:sectPr w:rsidR="00E029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0F" w:rsidRDefault="00B12C0F" w:rsidP="00B12C0F">
      <w:pPr>
        <w:spacing w:after="0" w:line="240" w:lineRule="auto"/>
      </w:pPr>
      <w:r>
        <w:separator/>
      </w:r>
    </w:p>
  </w:endnote>
  <w:endnote w:type="continuationSeparator" w:id="0">
    <w:p w:rsidR="00B12C0F" w:rsidRDefault="00B12C0F" w:rsidP="00B1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0F" w:rsidRDefault="00B12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0F" w:rsidRDefault="00B12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0F" w:rsidRDefault="00B12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0F" w:rsidRDefault="00B12C0F" w:rsidP="00B12C0F">
      <w:pPr>
        <w:spacing w:after="0" w:line="240" w:lineRule="auto"/>
      </w:pPr>
      <w:r>
        <w:separator/>
      </w:r>
    </w:p>
  </w:footnote>
  <w:footnote w:type="continuationSeparator" w:id="0">
    <w:p w:rsidR="00B12C0F" w:rsidRDefault="00B12C0F" w:rsidP="00B12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0F" w:rsidRDefault="00B12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0F" w:rsidRDefault="00B12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0F" w:rsidRDefault="00B12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0F"/>
    <w:rsid w:val="004371E1"/>
    <w:rsid w:val="007B35E4"/>
    <w:rsid w:val="00B12C0F"/>
    <w:rsid w:val="00E02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C0F"/>
    <w:rPr>
      <w:rFonts w:ascii="Tahoma" w:hAnsi="Tahoma" w:cs="Tahoma"/>
      <w:sz w:val="16"/>
      <w:szCs w:val="16"/>
    </w:rPr>
  </w:style>
  <w:style w:type="paragraph" w:styleId="Header">
    <w:name w:val="header"/>
    <w:basedOn w:val="Normal"/>
    <w:link w:val="HeaderChar"/>
    <w:uiPriority w:val="99"/>
    <w:unhideWhenUsed/>
    <w:rsid w:val="00B12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C0F"/>
  </w:style>
  <w:style w:type="paragraph" w:styleId="Footer">
    <w:name w:val="footer"/>
    <w:basedOn w:val="Normal"/>
    <w:link w:val="FooterChar"/>
    <w:uiPriority w:val="99"/>
    <w:unhideWhenUsed/>
    <w:rsid w:val="00B12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C0F"/>
    <w:rPr>
      <w:rFonts w:ascii="Tahoma" w:hAnsi="Tahoma" w:cs="Tahoma"/>
      <w:sz w:val="16"/>
      <w:szCs w:val="16"/>
    </w:rPr>
  </w:style>
  <w:style w:type="paragraph" w:styleId="Header">
    <w:name w:val="header"/>
    <w:basedOn w:val="Normal"/>
    <w:link w:val="HeaderChar"/>
    <w:uiPriority w:val="99"/>
    <w:unhideWhenUsed/>
    <w:rsid w:val="00B12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C0F"/>
  </w:style>
  <w:style w:type="paragraph" w:styleId="Footer">
    <w:name w:val="footer"/>
    <w:basedOn w:val="Normal"/>
    <w:link w:val="FooterChar"/>
    <w:uiPriority w:val="99"/>
    <w:unhideWhenUsed/>
    <w:rsid w:val="00B12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Latimer</dc:creator>
  <cp:lastModifiedBy>Claire Latimer</cp:lastModifiedBy>
  <cp:revision>3</cp:revision>
  <dcterms:created xsi:type="dcterms:W3CDTF">2015-03-03T15:21:00Z</dcterms:created>
  <dcterms:modified xsi:type="dcterms:W3CDTF">2015-03-04T10:45:00Z</dcterms:modified>
</cp:coreProperties>
</file>