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3F" w:rsidRPr="00CC39BA" w:rsidRDefault="0052268F" w:rsidP="00364DE3">
      <w:pPr>
        <w:spacing w:after="0"/>
        <w:jc w:val="center"/>
        <w:rPr>
          <w:rFonts w:ascii="Arial" w:hAnsi="Arial" w:cs="Arial"/>
          <w:b/>
          <w:color w:val="005EB8"/>
          <w:sz w:val="28"/>
          <w:szCs w:val="24"/>
        </w:rPr>
      </w:pPr>
      <w:r w:rsidRPr="00CC39BA">
        <w:rPr>
          <w:noProof/>
          <w:color w:val="005EB8"/>
          <w:lang w:eastAsia="en-GB"/>
        </w:rPr>
        <w:drawing>
          <wp:anchor distT="0" distB="0" distL="114300" distR="114300" simplePos="0" relativeHeight="251658240" behindDoc="0" locked="0" layoutInCell="1" allowOverlap="1" wp14:anchorId="448ECD06" wp14:editId="355C283C">
            <wp:simplePos x="0" y="0"/>
            <wp:positionH relativeFrom="column">
              <wp:posOffset>-914400</wp:posOffset>
            </wp:positionH>
            <wp:positionV relativeFrom="paragraph">
              <wp:posOffset>-924560</wp:posOffset>
            </wp:positionV>
            <wp:extent cx="7559675" cy="1736090"/>
            <wp:effectExtent l="0" t="0" r="3175" b="0"/>
            <wp:wrapSquare wrapText="bothSides"/>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DE3" w:rsidRPr="00CC39BA">
        <w:rPr>
          <w:rFonts w:ascii="Arial" w:hAnsi="Arial" w:cs="Arial"/>
          <w:b/>
          <w:color w:val="005EB8"/>
          <w:sz w:val="28"/>
          <w:szCs w:val="24"/>
        </w:rPr>
        <w:t>NHS Bus</w:t>
      </w:r>
      <w:bookmarkStart w:id="0" w:name="_GoBack"/>
      <w:bookmarkEnd w:id="0"/>
      <w:r w:rsidR="00364DE3" w:rsidRPr="00CC39BA">
        <w:rPr>
          <w:rFonts w:ascii="Arial" w:hAnsi="Arial" w:cs="Arial"/>
          <w:b/>
          <w:color w:val="005EB8"/>
          <w:sz w:val="28"/>
          <w:szCs w:val="24"/>
        </w:rPr>
        <w:t>iness Services Authority</w:t>
      </w:r>
    </w:p>
    <w:p w:rsidR="00364DE3" w:rsidRPr="00CC39BA" w:rsidRDefault="00364DE3" w:rsidP="00364DE3">
      <w:pPr>
        <w:spacing w:after="0"/>
        <w:jc w:val="center"/>
        <w:rPr>
          <w:rFonts w:ascii="Arial" w:hAnsi="Arial" w:cs="Arial"/>
          <w:b/>
          <w:color w:val="005EB8"/>
          <w:sz w:val="28"/>
          <w:szCs w:val="24"/>
        </w:rPr>
      </w:pPr>
      <w:r w:rsidRPr="00CC39BA">
        <w:rPr>
          <w:rFonts w:ascii="Arial" w:hAnsi="Arial" w:cs="Arial"/>
          <w:b/>
          <w:color w:val="005EB8"/>
          <w:sz w:val="28"/>
          <w:szCs w:val="24"/>
        </w:rPr>
        <w:t>Summary of Minutes of the NHSBSA Board Meeting</w:t>
      </w:r>
    </w:p>
    <w:p w:rsidR="00364DE3" w:rsidRPr="00CC39BA" w:rsidRDefault="00E42746" w:rsidP="00364DE3">
      <w:pPr>
        <w:spacing w:after="0"/>
        <w:jc w:val="center"/>
        <w:rPr>
          <w:rFonts w:ascii="Arial" w:hAnsi="Arial" w:cs="Arial"/>
          <w:b/>
          <w:color w:val="005EB8"/>
          <w:sz w:val="28"/>
          <w:szCs w:val="24"/>
        </w:rPr>
      </w:pPr>
      <w:r>
        <w:rPr>
          <w:rFonts w:ascii="Arial" w:hAnsi="Arial" w:cs="Arial"/>
          <w:b/>
          <w:color w:val="005EB8"/>
          <w:sz w:val="28"/>
          <w:szCs w:val="24"/>
        </w:rPr>
        <w:t>held at 9</w:t>
      </w:r>
      <w:r w:rsidR="007E470B" w:rsidRPr="00CC39BA">
        <w:rPr>
          <w:rFonts w:ascii="Arial" w:hAnsi="Arial" w:cs="Arial"/>
          <w:b/>
          <w:color w:val="005EB8"/>
          <w:sz w:val="28"/>
          <w:szCs w:val="24"/>
        </w:rPr>
        <w:t>.</w:t>
      </w:r>
      <w:r w:rsidR="00D41AA7" w:rsidRPr="00CC39BA">
        <w:rPr>
          <w:rFonts w:ascii="Arial" w:hAnsi="Arial" w:cs="Arial"/>
          <w:b/>
          <w:color w:val="005EB8"/>
          <w:sz w:val="28"/>
          <w:szCs w:val="24"/>
        </w:rPr>
        <w:t>00</w:t>
      </w:r>
      <w:r>
        <w:rPr>
          <w:rFonts w:ascii="Arial" w:hAnsi="Arial" w:cs="Arial"/>
          <w:b/>
          <w:color w:val="005EB8"/>
          <w:sz w:val="28"/>
          <w:szCs w:val="24"/>
        </w:rPr>
        <w:t>a</w:t>
      </w:r>
      <w:r w:rsidR="00364DE3" w:rsidRPr="00CC39BA">
        <w:rPr>
          <w:rFonts w:ascii="Arial" w:hAnsi="Arial" w:cs="Arial"/>
          <w:b/>
          <w:color w:val="005EB8"/>
          <w:sz w:val="28"/>
          <w:szCs w:val="24"/>
        </w:rPr>
        <w:t xml:space="preserve">m on </w:t>
      </w:r>
      <w:r>
        <w:rPr>
          <w:rFonts w:ascii="Arial" w:hAnsi="Arial" w:cs="Arial"/>
          <w:b/>
          <w:color w:val="005EB8"/>
          <w:sz w:val="28"/>
          <w:szCs w:val="24"/>
        </w:rPr>
        <w:t>8</w:t>
      </w:r>
      <w:r w:rsidR="00CC39BA">
        <w:rPr>
          <w:rFonts w:ascii="Arial" w:hAnsi="Arial" w:cs="Arial"/>
          <w:b/>
          <w:color w:val="005EB8"/>
          <w:sz w:val="28"/>
          <w:szCs w:val="24"/>
        </w:rPr>
        <w:t xml:space="preserve"> </w:t>
      </w:r>
      <w:r>
        <w:rPr>
          <w:rFonts w:ascii="Arial" w:hAnsi="Arial" w:cs="Arial"/>
          <w:b/>
          <w:color w:val="005EB8"/>
          <w:sz w:val="28"/>
          <w:szCs w:val="24"/>
        </w:rPr>
        <w:t>Decem</w:t>
      </w:r>
      <w:r w:rsidR="00CC39BA">
        <w:rPr>
          <w:rFonts w:ascii="Arial" w:hAnsi="Arial" w:cs="Arial"/>
          <w:b/>
          <w:color w:val="005EB8"/>
          <w:sz w:val="28"/>
          <w:szCs w:val="24"/>
        </w:rPr>
        <w:t>ber</w:t>
      </w:r>
      <w:r w:rsidR="0095625D" w:rsidRPr="00CC39BA">
        <w:rPr>
          <w:rFonts w:ascii="Arial" w:hAnsi="Arial" w:cs="Arial"/>
          <w:b/>
          <w:color w:val="005EB8"/>
          <w:sz w:val="28"/>
          <w:szCs w:val="24"/>
        </w:rPr>
        <w:t xml:space="preserve"> </w:t>
      </w:r>
      <w:r w:rsidR="00775D5F" w:rsidRPr="00CC39BA">
        <w:rPr>
          <w:rFonts w:ascii="Arial" w:hAnsi="Arial" w:cs="Arial"/>
          <w:b/>
          <w:color w:val="005EB8"/>
          <w:sz w:val="28"/>
          <w:szCs w:val="24"/>
        </w:rPr>
        <w:t>2016.</w:t>
      </w:r>
    </w:p>
    <w:p w:rsidR="00364DE3" w:rsidRDefault="00364DE3" w:rsidP="00364DE3">
      <w:pPr>
        <w:spacing w:after="0"/>
        <w:jc w:val="center"/>
        <w:rPr>
          <w:rFonts w:ascii="Arial" w:hAnsi="Arial" w:cs="Arial"/>
          <w:b/>
          <w:sz w:val="24"/>
          <w:szCs w:val="24"/>
        </w:rPr>
      </w:pPr>
    </w:p>
    <w:p w:rsidR="00364DE3" w:rsidRPr="00CC39BA" w:rsidRDefault="00C825A2" w:rsidP="00C825A2">
      <w:pPr>
        <w:spacing w:after="0" w:line="240" w:lineRule="auto"/>
        <w:contextualSpacing/>
        <w:rPr>
          <w:rFonts w:ascii="Arial" w:hAnsi="Arial" w:cs="Arial"/>
          <w:b/>
          <w:color w:val="005EB8"/>
          <w:sz w:val="24"/>
          <w:szCs w:val="24"/>
        </w:rPr>
      </w:pPr>
      <w:r w:rsidRPr="00CC39BA">
        <w:rPr>
          <w:rFonts w:ascii="Arial" w:hAnsi="Arial" w:cs="Arial"/>
          <w:b/>
          <w:color w:val="005EB8"/>
          <w:sz w:val="24"/>
          <w:szCs w:val="24"/>
        </w:rPr>
        <w:t>Present:</w:t>
      </w:r>
    </w:p>
    <w:p w:rsidR="00C825A2" w:rsidRDefault="00C825A2" w:rsidP="00C825A2">
      <w:pPr>
        <w:spacing w:after="0" w:line="240" w:lineRule="auto"/>
        <w:contextualSpacing/>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24"/>
      </w:tblGrid>
      <w:tr w:rsidR="00364DE3" w:rsidTr="0020085A">
        <w:tc>
          <w:tcPr>
            <w:tcW w:w="2410" w:type="dxa"/>
          </w:tcPr>
          <w:p w:rsidR="00364DE3" w:rsidRDefault="001B1675" w:rsidP="00C825A2">
            <w:pPr>
              <w:contextualSpacing/>
              <w:rPr>
                <w:rFonts w:ascii="Arial" w:hAnsi="Arial" w:cs="Arial"/>
                <w:sz w:val="24"/>
                <w:szCs w:val="24"/>
              </w:rPr>
            </w:pPr>
            <w:r>
              <w:rPr>
                <w:rFonts w:ascii="Arial" w:hAnsi="Arial" w:cs="Arial"/>
                <w:sz w:val="24"/>
                <w:szCs w:val="24"/>
              </w:rPr>
              <w:t>Silla Maizey</w:t>
            </w:r>
          </w:p>
        </w:tc>
        <w:tc>
          <w:tcPr>
            <w:tcW w:w="6724" w:type="dxa"/>
          </w:tcPr>
          <w:p w:rsidR="00364DE3" w:rsidRDefault="00364DE3" w:rsidP="00C825A2">
            <w:pPr>
              <w:contextualSpacing/>
              <w:rPr>
                <w:rFonts w:ascii="Arial" w:hAnsi="Arial" w:cs="Arial"/>
                <w:sz w:val="24"/>
                <w:szCs w:val="24"/>
              </w:rPr>
            </w:pPr>
            <w:r>
              <w:rPr>
                <w:rFonts w:ascii="Arial" w:hAnsi="Arial" w:cs="Arial"/>
                <w:sz w:val="24"/>
                <w:szCs w:val="24"/>
              </w:rPr>
              <w:t>Chair</w:t>
            </w:r>
          </w:p>
        </w:tc>
      </w:tr>
      <w:tr w:rsidR="00364DE3" w:rsidTr="0020085A">
        <w:tc>
          <w:tcPr>
            <w:tcW w:w="2410" w:type="dxa"/>
          </w:tcPr>
          <w:p w:rsidR="00364DE3" w:rsidRDefault="00364DE3" w:rsidP="00C825A2">
            <w:pPr>
              <w:contextualSpacing/>
              <w:rPr>
                <w:rFonts w:ascii="Arial" w:hAnsi="Arial" w:cs="Arial"/>
                <w:sz w:val="24"/>
                <w:szCs w:val="24"/>
              </w:rPr>
            </w:pPr>
            <w:r>
              <w:rPr>
                <w:rFonts w:ascii="Arial" w:hAnsi="Arial" w:cs="Arial"/>
                <w:sz w:val="24"/>
                <w:szCs w:val="24"/>
              </w:rPr>
              <w:t>Nick Scholte</w:t>
            </w:r>
          </w:p>
        </w:tc>
        <w:tc>
          <w:tcPr>
            <w:tcW w:w="6724" w:type="dxa"/>
          </w:tcPr>
          <w:p w:rsidR="00364DE3" w:rsidRDefault="00364DE3" w:rsidP="00C825A2">
            <w:pPr>
              <w:contextualSpacing/>
              <w:rPr>
                <w:rFonts w:ascii="Arial" w:hAnsi="Arial" w:cs="Arial"/>
                <w:sz w:val="24"/>
                <w:szCs w:val="24"/>
              </w:rPr>
            </w:pPr>
            <w:r>
              <w:rPr>
                <w:rFonts w:ascii="Arial" w:hAnsi="Arial" w:cs="Arial"/>
                <w:sz w:val="24"/>
                <w:szCs w:val="24"/>
              </w:rPr>
              <w:t>Chief Executive</w:t>
            </w:r>
          </w:p>
        </w:tc>
      </w:tr>
      <w:tr w:rsidR="00D41AA7" w:rsidTr="0020085A">
        <w:tc>
          <w:tcPr>
            <w:tcW w:w="2410" w:type="dxa"/>
          </w:tcPr>
          <w:p w:rsidR="00D41AA7" w:rsidRDefault="00D41AA7" w:rsidP="00C825A2">
            <w:pPr>
              <w:contextualSpacing/>
              <w:rPr>
                <w:rFonts w:ascii="Arial" w:hAnsi="Arial" w:cs="Arial"/>
                <w:sz w:val="24"/>
                <w:szCs w:val="24"/>
              </w:rPr>
            </w:pPr>
            <w:r>
              <w:rPr>
                <w:rFonts w:ascii="Arial" w:hAnsi="Arial" w:cs="Arial"/>
                <w:sz w:val="24"/>
                <w:szCs w:val="24"/>
              </w:rPr>
              <w:t>Debra Bailey</w:t>
            </w:r>
          </w:p>
        </w:tc>
        <w:tc>
          <w:tcPr>
            <w:tcW w:w="6724" w:type="dxa"/>
          </w:tcPr>
          <w:p w:rsidR="00D41AA7" w:rsidRDefault="00D41AA7" w:rsidP="00C825A2">
            <w:pPr>
              <w:contextualSpacing/>
              <w:rPr>
                <w:rFonts w:ascii="Arial" w:hAnsi="Arial" w:cs="Arial"/>
                <w:sz w:val="24"/>
                <w:szCs w:val="24"/>
              </w:rPr>
            </w:pPr>
            <w:r>
              <w:rPr>
                <w:rFonts w:ascii="Arial" w:hAnsi="Arial" w:cs="Arial"/>
                <w:sz w:val="24"/>
                <w:szCs w:val="24"/>
              </w:rPr>
              <w:t>Non-Executive Director</w:t>
            </w:r>
          </w:p>
        </w:tc>
      </w:tr>
      <w:tr w:rsidR="007E470B" w:rsidTr="0020085A">
        <w:tc>
          <w:tcPr>
            <w:tcW w:w="2410" w:type="dxa"/>
          </w:tcPr>
          <w:p w:rsidR="007E470B" w:rsidRDefault="007E470B" w:rsidP="00C825A2">
            <w:pPr>
              <w:contextualSpacing/>
              <w:rPr>
                <w:rFonts w:ascii="Arial" w:hAnsi="Arial" w:cs="Arial"/>
                <w:sz w:val="24"/>
                <w:szCs w:val="24"/>
              </w:rPr>
            </w:pPr>
            <w:r>
              <w:rPr>
                <w:rFonts w:ascii="Arial" w:hAnsi="Arial" w:cs="Arial"/>
                <w:sz w:val="24"/>
                <w:szCs w:val="24"/>
              </w:rPr>
              <w:t>Mark Ellerby</w:t>
            </w:r>
          </w:p>
        </w:tc>
        <w:tc>
          <w:tcPr>
            <w:tcW w:w="6724" w:type="dxa"/>
          </w:tcPr>
          <w:p w:rsidR="007E470B" w:rsidRDefault="007E470B" w:rsidP="00C825A2">
            <w:pPr>
              <w:contextualSpacing/>
              <w:rPr>
                <w:rFonts w:ascii="Arial" w:hAnsi="Arial" w:cs="Arial"/>
                <w:sz w:val="24"/>
                <w:szCs w:val="24"/>
              </w:rPr>
            </w:pPr>
            <w:r>
              <w:rPr>
                <w:rFonts w:ascii="Arial" w:hAnsi="Arial" w:cs="Arial"/>
                <w:sz w:val="24"/>
                <w:szCs w:val="24"/>
              </w:rPr>
              <w:t>Non-Executive Director</w:t>
            </w:r>
          </w:p>
        </w:tc>
      </w:tr>
      <w:tr w:rsidR="00E42746" w:rsidTr="0020085A">
        <w:tc>
          <w:tcPr>
            <w:tcW w:w="2410" w:type="dxa"/>
          </w:tcPr>
          <w:p w:rsidR="00E42746" w:rsidRDefault="00E42746" w:rsidP="00C825A2">
            <w:pPr>
              <w:contextualSpacing/>
              <w:rPr>
                <w:rFonts w:ascii="Arial" w:hAnsi="Arial" w:cs="Arial"/>
                <w:sz w:val="24"/>
                <w:szCs w:val="24"/>
              </w:rPr>
            </w:pPr>
            <w:r>
              <w:rPr>
                <w:rFonts w:ascii="Arial" w:hAnsi="Arial" w:cs="Arial"/>
                <w:sz w:val="24"/>
                <w:szCs w:val="24"/>
              </w:rPr>
              <w:t>Malcolm Green</w:t>
            </w:r>
          </w:p>
        </w:tc>
        <w:tc>
          <w:tcPr>
            <w:tcW w:w="6724" w:type="dxa"/>
          </w:tcPr>
          <w:p w:rsidR="00E42746" w:rsidRDefault="00E42746" w:rsidP="001F0F4F">
            <w:pPr>
              <w:contextualSpacing/>
              <w:rPr>
                <w:rFonts w:ascii="Arial" w:hAnsi="Arial" w:cs="Arial"/>
                <w:sz w:val="24"/>
                <w:szCs w:val="24"/>
              </w:rPr>
            </w:pPr>
            <w:r>
              <w:rPr>
                <w:rFonts w:ascii="Arial" w:hAnsi="Arial" w:cs="Arial"/>
                <w:sz w:val="24"/>
                <w:szCs w:val="24"/>
              </w:rPr>
              <w:t>Non-Executive Director</w:t>
            </w:r>
          </w:p>
        </w:tc>
      </w:tr>
      <w:tr w:rsidR="00B9263B" w:rsidTr="0020085A">
        <w:tc>
          <w:tcPr>
            <w:tcW w:w="2410" w:type="dxa"/>
          </w:tcPr>
          <w:p w:rsidR="00B9263B" w:rsidRDefault="00B9263B" w:rsidP="00C825A2">
            <w:pPr>
              <w:contextualSpacing/>
              <w:rPr>
                <w:rFonts w:ascii="Arial" w:hAnsi="Arial" w:cs="Arial"/>
                <w:sz w:val="24"/>
                <w:szCs w:val="24"/>
              </w:rPr>
            </w:pPr>
            <w:r>
              <w:rPr>
                <w:rFonts w:ascii="Arial" w:hAnsi="Arial" w:cs="Arial"/>
                <w:sz w:val="24"/>
                <w:szCs w:val="24"/>
              </w:rPr>
              <w:t>Andrew Flanagan</w:t>
            </w:r>
          </w:p>
        </w:tc>
        <w:tc>
          <w:tcPr>
            <w:tcW w:w="6724" w:type="dxa"/>
          </w:tcPr>
          <w:p w:rsidR="00B9263B" w:rsidRDefault="00B9263B" w:rsidP="001F0F4F">
            <w:pPr>
              <w:contextualSpacing/>
              <w:rPr>
                <w:rFonts w:ascii="Arial" w:hAnsi="Arial" w:cs="Arial"/>
                <w:sz w:val="24"/>
                <w:szCs w:val="24"/>
              </w:rPr>
            </w:pPr>
            <w:r>
              <w:rPr>
                <w:rFonts w:ascii="Arial" w:hAnsi="Arial" w:cs="Arial"/>
                <w:sz w:val="24"/>
                <w:szCs w:val="24"/>
              </w:rPr>
              <w:t>Non-Executive Director</w:t>
            </w:r>
          </w:p>
        </w:tc>
      </w:tr>
      <w:tr w:rsidR="007E470B" w:rsidTr="0020085A">
        <w:tc>
          <w:tcPr>
            <w:tcW w:w="2410" w:type="dxa"/>
          </w:tcPr>
          <w:p w:rsidR="007E470B" w:rsidRDefault="007E470B" w:rsidP="00C825A2">
            <w:pPr>
              <w:contextualSpacing/>
              <w:rPr>
                <w:rFonts w:ascii="Arial" w:hAnsi="Arial" w:cs="Arial"/>
                <w:sz w:val="24"/>
                <w:szCs w:val="24"/>
              </w:rPr>
            </w:pPr>
            <w:r>
              <w:rPr>
                <w:rFonts w:ascii="Arial" w:hAnsi="Arial" w:cs="Arial"/>
                <w:sz w:val="24"/>
                <w:szCs w:val="24"/>
              </w:rPr>
              <w:t>Alistair McDonald</w:t>
            </w:r>
          </w:p>
        </w:tc>
        <w:tc>
          <w:tcPr>
            <w:tcW w:w="6724" w:type="dxa"/>
          </w:tcPr>
          <w:p w:rsidR="007E470B" w:rsidRDefault="007E470B" w:rsidP="001F0F4F">
            <w:pPr>
              <w:contextualSpacing/>
              <w:rPr>
                <w:rFonts w:ascii="Arial" w:hAnsi="Arial" w:cs="Arial"/>
                <w:sz w:val="24"/>
                <w:szCs w:val="24"/>
              </w:rPr>
            </w:pPr>
            <w:r>
              <w:rPr>
                <w:rFonts w:ascii="Arial" w:hAnsi="Arial" w:cs="Arial"/>
                <w:sz w:val="24"/>
                <w:szCs w:val="24"/>
              </w:rPr>
              <w:t>Director of Service Delivery</w:t>
            </w:r>
          </w:p>
        </w:tc>
      </w:tr>
      <w:tr w:rsidR="00775D5F" w:rsidTr="0020085A">
        <w:tc>
          <w:tcPr>
            <w:tcW w:w="2410" w:type="dxa"/>
          </w:tcPr>
          <w:p w:rsidR="00775D5F" w:rsidRDefault="00775D5F" w:rsidP="00C825A2">
            <w:pPr>
              <w:contextualSpacing/>
              <w:rPr>
                <w:rFonts w:ascii="Arial" w:hAnsi="Arial" w:cs="Arial"/>
                <w:sz w:val="24"/>
                <w:szCs w:val="24"/>
              </w:rPr>
            </w:pPr>
            <w:r>
              <w:rPr>
                <w:rFonts w:ascii="Arial" w:hAnsi="Arial" w:cs="Arial"/>
                <w:sz w:val="24"/>
                <w:szCs w:val="24"/>
              </w:rPr>
              <w:t>Patrick McGahon</w:t>
            </w:r>
          </w:p>
        </w:tc>
        <w:tc>
          <w:tcPr>
            <w:tcW w:w="6724" w:type="dxa"/>
          </w:tcPr>
          <w:p w:rsidR="00775D5F" w:rsidRDefault="00775D5F" w:rsidP="001F0F4F">
            <w:pPr>
              <w:contextualSpacing/>
              <w:rPr>
                <w:rFonts w:ascii="Arial" w:hAnsi="Arial" w:cs="Arial"/>
                <w:sz w:val="24"/>
                <w:szCs w:val="24"/>
              </w:rPr>
            </w:pPr>
            <w:r>
              <w:rPr>
                <w:rFonts w:ascii="Arial" w:hAnsi="Arial" w:cs="Arial"/>
                <w:sz w:val="24"/>
                <w:szCs w:val="24"/>
              </w:rPr>
              <w:t>Director of Finance and Corporate Services</w:t>
            </w:r>
          </w:p>
        </w:tc>
      </w:tr>
      <w:tr w:rsidR="00E5551B" w:rsidTr="0020085A">
        <w:tc>
          <w:tcPr>
            <w:tcW w:w="2410" w:type="dxa"/>
          </w:tcPr>
          <w:p w:rsidR="00E5551B" w:rsidRDefault="00E5551B" w:rsidP="00C825A2">
            <w:pPr>
              <w:contextualSpacing/>
              <w:rPr>
                <w:rFonts w:ascii="Arial" w:hAnsi="Arial" w:cs="Arial"/>
                <w:sz w:val="24"/>
                <w:szCs w:val="24"/>
              </w:rPr>
            </w:pPr>
            <w:r>
              <w:rPr>
                <w:rFonts w:ascii="Arial" w:hAnsi="Arial" w:cs="Arial"/>
                <w:sz w:val="24"/>
                <w:szCs w:val="24"/>
              </w:rPr>
              <w:t>Steven Pink</w:t>
            </w:r>
          </w:p>
        </w:tc>
        <w:tc>
          <w:tcPr>
            <w:tcW w:w="6724" w:type="dxa"/>
          </w:tcPr>
          <w:p w:rsidR="00E5551B" w:rsidRDefault="001F0F4F" w:rsidP="00C825A2">
            <w:pPr>
              <w:contextualSpacing/>
              <w:rPr>
                <w:rFonts w:ascii="Arial" w:hAnsi="Arial" w:cs="Arial"/>
                <w:sz w:val="24"/>
                <w:szCs w:val="24"/>
              </w:rPr>
            </w:pPr>
            <w:r>
              <w:rPr>
                <w:rFonts w:ascii="Arial" w:hAnsi="Arial" w:cs="Arial"/>
                <w:sz w:val="24"/>
                <w:szCs w:val="24"/>
              </w:rPr>
              <w:t>Director of Change and Commercial Delivery</w:t>
            </w:r>
          </w:p>
        </w:tc>
      </w:tr>
    </w:tbl>
    <w:p w:rsidR="00364DE3" w:rsidRPr="00364DE3" w:rsidRDefault="00364DE3" w:rsidP="00364DE3">
      <w:pPr>
        <w:spacing w:after="0" w:line="240" w:lineRule="auto"/>
        <w:ind w:left="720" w:hanging="720"/>
        <w:contextualSpacing/>
        <w:rPr>
          <w:rFonts w:ascii="Arial" w:hAnsi="Arial" w:cs="Arial"/>
          <w:sz w:val="24"/>
          <w:szCs w:val="24"/>
        </w:rPr>
      </w:pPr>
    </w:p>
    <w:p w:rsidR="001479BD" w:rsidRPr="00CC39BA" w:rsidRDefault="00364DE3" w:rsidP="001479BD">
      <w:pPr>
        <w:rPr>
          <w:rFonts w:ascii="Arial" w:hAnsi="Arial" w:cs="Arial"/>
          <w:color w:val="005EB8"/>
          <w:sz w:val="24"/>
          <w:szCs w:val="24"/>
        </w:rPr>
      </w:pPr>
      <w:r w:rsidRPr="00CC39BA">
        <w:rPr>
          <w:rFonts w:ascii="Arial" w:hAnsi="Arial" w:cs="Arial"/>
          <w:b/>
          <w:color w:val="005EB8"/>
          <w:sz w:val="24"/>
          <w:szCs w:val="24"/>
        </w:rPr>
        <w:t>In Attendance:</w:t>
      </w:r>
      <w:r w:rsidRPr="00CC39BA">
        <w:rPr>
          <w:rFonts w:ascii="Arial" w:hAnsi="Arial" w:cs="Arial"/>
          <w:color w:val="005EB8"/>
          <w:sz w:val="24"/>
          <w:szCs w:val="24"/>
        </w:rPr>
        <w:t xml:space="preserve"> </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260"/>
        <w:gridCol w:w="3464"/>
      </w:tblGrid>
      <w:tr w:rsidR="001479BD" w:rsidTr="0020085A">
        <w:tc>
          <w:tcPr>
            <w:tcW w:w="2518" w:type="dxa"/>
          </w:tcPr>
          <w:p w:rsidR="001479BD" w:rsidRDefault="001479BD" w:rsidP="00364DE3">
            <w:pPr>
              <w:rPr>
                <w:rFonts w:ascii="Arial" w:hAnsi="Arial" w:cs="Arial"/>
                <w:sz w:val="24"/>
                <w:szCs w:val="24"/>
              </w:rPr>
            </w:pPr>
            <w:r>
              <w:rPr>
                <w:rFonts w:ascii="Arial" w:hAnsi="Arial" w:cs="Arial"/>
                <w:sz w:val="24"/>
                <w:szCs w:val="24"/>
              </w:rPr>
              <w:t>Mark Dibble</w:t>
            </w:r>
          </w:p>
        </w:tc>
        <w:tc>
          <w:tcPr>
            <w:tcW w:w="3260" w:type="dxa"/>
          </w:tcPr>
          <w:p w:rsidR="001479BD" w:rsidRDefault="001479BD" w:rsidP="00364DE3">
            <w:pPr>
              <w:rPr>
                <w:rFonts w:ascii="Arial" w:hAnsi="Arial" w:cs="Arial"/>
                <w:sz w:val="24"/>
                <w:szCs w:val="24"/>
              </w:rPr>
            </w:pPr>
            <w:r>
              <w:rPr>
                <w:rFonts w:ascii="Arial" w:hAnsi="Arial" w:cs="Arial"/>
                <w:sz w:val="24"/>
                <w:szCs w:val="24"/>
              </w:rPr>
              <w:t>Corporate Secretary</w:t>
            </w:r>
          </w:p>
        </w:tc>
        <w:tc>
          <w:tcPr>
            <w:tcW w:w="3464" w:type="dxa"/>
          </w:tcPr>
          <w:p w:rsidR="001479BD" w:rsidRDefault="001479BD" w:rsidP="00364DE3">
            <w:pPr>
              <w:rPr>
                <w:rFonts w:ascii="Arial" w:hAnsi="Arial" w:cs="Arial"/>
                <w:sz w:val="24"/>
                <w:szCs w:val="24"/>
              </w:rPr>
            </w:pPr>
          </w:p>
        </w:tc>
      </w:tr>
      <w:tr w:rsidR="00EC2173" w:rsidTr="0020085A">
        <w:tc>
          <w:tcPr>
            <w:tcW w:w="2518" w:type="dxa"/>
          </w:tcPr>
          <w:p w:rsidR="00EC2173" w:rsidRDefault="00EC2173" w:rsidP="00364DE3">
            <w:pPr>
              <w:rPr>
                <w:rFonts w:ascii="Arial" w:hAnsi="Arial" w:cs="Arial"/>
                <w:sz w:val="24"/>
                <w:szCs w:val="24"/>
              </w:rPr>
            </w:pPr>
            <w:r>
              <w:rPr>
                <w:rFonts w:ascii="Arial" w:hAnsi="Arial" w:cs="Arial"/>
                <w:sz w:val="24"/>
                <w:szCs w:val="24"/>
              </w:rPr>
              <w:t>Nigel Zaman</w:t>
            </w:r>
          </w:p>
        </w:tc>
        <w:tc>
          <w:tcPr>
            <w:tcW w:w="6724" w:type="dxa"/>
            <w:gridSpan w:val="2"/>
          </w:tcPr>
          <w:p w:rsidR="00EC2173" w:rsidRDefault="00EC2173" w:rsidP="00962555">
            <w:pPr>
              <w:rPr>
                <w:rFonts w:ascii="Arial" w:hAnsi="Arial" w:cs="Arial"/>
                <w:sz w:val="24"/>
                <w:szCs w:val="24"/>
              </w:rPr>
            </w:pPr>
            <w:r>
              <w:rPr>
                <w:rFonts w:ascii="Arial" w:hAnsi="Arial" w:cs="Arial"/>
                <w:sz w:val="24"/>
                <w:szCs w:val="24"/>
              </w:rPr>
              <w:t>Department of Health</w:t>
            </w:r>
            <w:r w:rsidR="00563263">
              <w:rPr>
                <w:rFonts w:ascii="Arial" w:hAnsi="Arial" w:cs="Arial"/>
                <w:sz w:val="24"/>
                <w:szCs w:val="24"/>
              </w:rPr>
              <w:t xml:space="preserve"> (DH)</w:t>
            </w:r>
          </w:p>
        </w:tc>
      </w:tr>
      <w:tr w:rsidR="00CC39BA" w:rsidTr="0020085A">
        <w:tc>
          <w:tcPr>
            <w:tcW w:w="2518" w:type="dxa"/>
          </w:tcPr>
          <w:p w:rsidR="00CC39BA" w:rsidRDefault="00E42746" w:rsidP="00364DE3">
            <w:pPr>
              <w:rPr>
                <w:rFonts w:ascii="Arial" w:hAnsi="Arial" w:cs="Arial"/>
                <w:sz w:val="24"/>
                <w:szCs w:val="24"/>
              </w:rPr>
            </w:pPr>
            <w:r>
              <w:rPr>
                <w:rFonts w:ascii="Arial" w:hAnsi="Arial" w:cs="Arial"/>
                <w:sz w:val="24"/>
                <w:szCs w:val="24"/>
              </w:rPr>
              <w:t>Martin Kelsall</w:t>
            </w:r>
          </w:p>
        </w:tc>
        <w:tc>
          <w:tcPr>
            <w:tcW w:w="6724" w:type="dxa"/>
            <w:gridSpan w:val="2"/>
          </w:tcPr>
          <w:p w:rsidR="00CC39BA" w:rsidRDefault="00CC39BA" w:rsidP="00E42746">
            <w:pPr>
              <w:rPr>
                <w:rFonts w:ascii="Arial" w:hAnsi="Arial" w:cs="Arial"/>
                <w:sz w:val="24"/>
                <w:szCs w:val="24"/>
              </w:rPr>
            </w:pPr>
            <w:r>
              <w:rPr>
                <w:rFonts w:ascii="Arial" w:hAnsi="Arial" w:cs="Arial"/>
                <w:sz w:val="24"/>
                <w:szCs w:val="24"/>
              </w:rPr>
              <w:t>Hea</w:t>
            </w:r>
            <w:r w:rsidR="00C3603E">
              <w:rPr>
                <w:rFonts w:ascii="Arial" w:hAnsi="Arial" w:cs="Arial"/>
                <w:sz w:val="24"/>
                <w:szCs w:val="24"/>
              </w:rPr>
              <w:t xml:space="preserve">d of </w:t>
            </w:r>
            <w:r w:rsidR="00703858">
              <w:rPr>
                <w:rFonts w:ascii="Arial" w:hAnsi="Arial" w:cs="Arial"/>
                <w:sz w:val="24"/>
                <w:szCs w:val="24"/>
              </w:rPr>
              <w:t>Prescription Services (Item 4</w:t>
            </w:r>
            <w:r>
              <w:rPr>
                <w:rFonts w:ascii="Arial" w:hAnsi="Arial" w:cs="Arial"/>
                <w:sz w:val="24"/>
                <w:szCs w:val="24"/>
              </w:rPr>
              <w:t xml:space="preserve"> only)</w:t>
            </w:r>
          </w:p>
        </w:tc>
      </w:tr>
      <w:tr w:rsidR="00CC39BA" w:rsidTr="0020085A">
        <w:tc>
          <w:tcPr>
            <w:tcW w:w="2518" w:type="dxa"/>
          </w:tcPr>
          <w:p w:rsidR="00CC39BA" w:rsidRDefault="00E42746" w:rsidP="00364DE3">
            <w:pPr>
              <w:rPr>
                <w:rFonts w:ascii="Arial" w:hAnsi="Arial" w:cs="Arial"/>
                <w:sz w:val="24"/>
                <w:szCs w:val="24"/>
              </w:rPr>
            </w:pPr>
            <w:r>
              <w:rPr>
                <w:rFonts w:ascii="Arial" w:hAnsi="Arial" w:cs="Arial"/>
                <w:sz w:val="24"/>
                <w:szCs w:val="24"/>
              </w:rPr>
              <w:t>Darren Curry</w:t>
            </w:r>
          </w:p>
        </w:tc>
        <w:tc>
          <w:tcPr>
            <w:tcW w:w="6724" w:type="dxa"/>
            <w:gridSpan w:val="2"/>
          </w:tcPr>
          <w:p w:rsidR="00CC39BA" w:rsidRDefault="00E42746" w:rsidP="00E42746">
            <w:pPr>
              <w:rPr>
                <w:rFonts w:ascii="Arial" w:hAnsi="Arial" w:cs="Arial"/>
                <w:sz w:val="24"/>
                <w:szCs w:val="24"/>
              </w:rPr>
            </w:pPr>
            <w:r>
              <w:rPr>
                <w:rFonts w:ascii="Arial" w:hAnsi="Arial" w:cs="Arial"/>
                <w:sz w:val="24"/>
                <w:szCs w:val="24"/>
              </w:rPr>
              <w:t>Transformation Lead</w:t>
            </w:r>
            <w:r w:rsidR="00CC39BA">
              <w:rPr>
                <w:rFonts w:ascii="Arial" w:hAnsi="Arial" w:cs="Arial"/>
                <w:sz w:val="24"/>
                <w:szCs w:val="24"/>
              </w:rPr>
              <w:t xml:space="preserve"> (Item </w:t>
            </w:r>
            <w:r w:rsidR="00703858">
              <w:rPr>
                <w:rFonts w:ascii="Arial" w:hAnsi="Arial" w:cs="Arial"/>
                <w:sz w:val="24"/>
                <w:szCs w:val="24"/>
              </w:rPr>
              <w:t>4</w:t>
            </w:r>
            <w:r w:rsidR="00CC39BA">
              <w:rPr>
                <w:rFonts w:ascii="Arial" w:hAnsi="Arial" w:cs="Arial"/>
                <w:sz w:val="24"/>
                <w:szCs w:val="24"/>
              </w:rPr>
              <w:t xml:space="preserve"> only)</w:t>
            </w:r>
          </w:p>
        </w:tc>
      </w:tr>
      <w:tr w:rsidR="00E42746" w:rsidTr="0020085A">
        <w:tc>
          <w:tcPr>
            <w:tcW w:w="2518" w:type="dxa"/>
          </w:tcPr>
          <w:p w:rsidR="00E42746" w:rsidRDefault="00E42746" w:rsidP="00364DE3">
            <w:pPr>
              <w:rPr>
                <w:rFonts w:ascii="Arial" w:hAnsi="Arial" w:cs="Arial"/>
                <w:sz w:val="24"/>
                <w:szCs w:val="24"/>
              </w:rPr>
            </w:pPr>
            <w:r>
              <w:rPr>
                <w:rFonts w:ascii="Arial" w:hAnsi="Arial" w:cs="Arial"/>
                <w:sz w:val="24"/>
                <w:szCs w:val="24"/>
              </w:rPr>
              <w:t>Carrie Armitage</w:t>
            </w:r>
          </w:p>
        </w:tc>
        <w:tc>
          <w:tcPr>
            <w:tcW w:w="6724" w:type="dxa"/>
            <w:gridSpan w:val="2"/>
          </w:tcPr>
          <w:p w:rsidR="00E42746" w:rsidRDefault="00E42746" w:rsidP="00E42746">
            <w:pPr>
              <w:rPr>
                <w:rFonts w:ascii="Arial" w:hAnsi="Arial" w:cs="Arial"/>
                <w:sz w:val="24"/>
                <w:szCs w:val="24"/>
              </w:rPr>
            </w:pPr>
            <w:r>
              <w:rPr>
                <w:rFonts w:ascii="Arial" w:hAnsi="Arial" w:cs="Arial"/>
                <w:sz w:val="24"/>
                <w:szCs w:val="24"/>
              </w:rPr>
              <w:t>He</w:t>
            </w:r>
            <w:r w:rsidR="00EC7DCE">
              <w:rPr>
                <w:rFonts w:ascii="Arial" w:hAnsi="Arial" w:cs="Arial"/>
                <w:sz w:val="24"/>
                <w:szCs w:val="24"/>
              </w:rPr>
              <w:t>ad of Pacific Programme (Items 7</w:t>
            </w:r>
            <w:r w:rsidR="008C333F">
              <w:rPr>
                <w:rFonts w:ascii="Arial" w:hAnsi="Arial" w:cs="Arial"/>
                <w:sz w:val="24"/>
                <w:szCs w:val="24"/>
              </w:rPr>
              <w:t xml:space="preserve"> and 8</w:t>
            </w:r>
            <w:r>
              <w:rPr>
                <w:rFonts w:ascii="Arial" w:hAnsi="Arial" w:cs="Arial"/>
                <w:sz w:val="24"/>
                <w:szCs w:val="24"/>
              </w:rPr>
              <w:t xml:space="preserve"> only)</w:t>
            </w:r>
          </w:p>
        </w:tc>
      </w:tr>
      <w:tr w:rsidR="00E42746" w:rsidTr="0020085A">
        <w:tc>
          <w:tcPr>
            <w:tcW w:w="2518" w:type="dxa"/>
          </w:tcPr>
          <w:p w:rsidR="00E42746" w:rsidRDefault="00E42746" w:rsidP="00364DE3">
            <w:pPr>
              <w:rPr>
                <w:rFonts w:ascii="Arial" w:hAnsi="Arial" w:cs="Arial"/>
                <w:sz w:val="24"/>
                <w:szCs w:val="24"/>
              </w:rPr>
            </w:pPr>
            <w:r>
              <w:rPr>
                <w:rFonts w:ascii="Arial" w:hAnsi="Arial" w:cs="Arial"/>
                <w:sz w:val="24"/>
                <w:szCs w:val="24"/>
              </w:rPr>
              <w:t>Carl Spencer</w:t>
            </w:r>
          </w:p>
        </w:tc>
        <w:tc>
          <w:tcPr>
            <w:tcW w:w="6724" w:type="dxa"/>
            <w:gridSpan w:val="2"/>
          </w:tcPr>
          <w:p w:rsidR="00E42746" w:rsidRDefault="00E42746" w:rsidP="00E42746">
            <w:pPr>
              <w:rPr>
                <w:rFonts w:ascii="Arial" w:hAnsi="Arial" w:cs="Arial"/>
                <w:sz w:val="24"/>
                <w:szCs w:val="24"/>
              </w:rPr>
            </w:pPr>
            <w:r>
              <w:rPr>
                <w:rFonts w:ascii="Arial" w:hAnsi="Arial" w:cs="Arial"/>
                <w:sz w:val="24"/>
                <w:szCs w:val="24"/>
              </w:rPr>
              <w:t xml:space="preserve">Head </w:t>
            </w:r>
            <w:r w:rsidR="00EC7DCE">
              <w:rPr>
                <w:rFonts w:ascii="Arial" w:hAnsi="Arial" w:cs="Arial"/>
                <w:sz w:val="24"/>
                <w:szCs w:val="24"/>
              </w:rPr>
              <w:t>of Portfolio Management (Items 7</w:t>
            </w:r>
            <w:r w:rsidR="008C333F">
              <w:rPr>
                <w:rFonts w:ascii="Arial" w:hAnsi="Arial" w:cs="Arial"/>
                <w:sz w:val="24"/>
                <w:szCs w:val="24"/>
              </w:rPr>
              <w:t xml:space="preserve"> and 8</w:t>
            </w:r>
            <w:r>
              <w:rPr>
                <w:rFonts w:ascii="Arial" w:hAnsi="Arial" w:cs="Arial"/>
                <w:sz w:val="24"/>
                <w:szCs w:val="24"/>
              </w:rPr>
              <w:t xml:space="preserve"> only)</w:t>
            </w:r>
          </w:p>
        </w:tc>
      </w:tr>
      <w:tr w:rsidR="00E42746" w:rsidTr="0020085A">
        <w:tc>
          <w:tcPr>
            <w:tcW w:w="2518" w:type="dxa"/>
          </w:tcPr>
          <w:p w:rsidR="00E42746" w:rsidRDefault="00E42746" w:rsidP="00364DE3">
            <w:pPr>
              <w:rPr>
                <w:rFonts w:ascii="Arial" w:hAnsi="Arial" w:cs="Arial"/>
                <w:sz w:val="24"/>
                <w:szCs w:val="24"/>
              </w:rPr>
            </w:pPr>
            <w:r>
              <w:rPr>
                <w:rFonts w:ascii="Arial" w:hAnsi="Arial" w:cs="Arial"/>
                <w:sz w:val="24"/>
                <w:szCs w:val="24"/>
              </w:rPr>
              <w:t>Paul Clarke</w:t>
            </w:r>
          </w:p>
        </w:tc>
        <w:tc>
          <w:tcPr>
            <w:tcW w:w="6724" w:type="dxa"/>
            <w:gridSpan w:val="2"/>
          </w:tcPr>
          <w:p w:rsidR="00E42746" w:rsidRDefault="00E42746" w:rsidP="00E42746">
            <w:pPr>
              <w:rPr>
                <w:rFonts w:ascii="Arial" w:hAnsi="Arial" w:cs="Arial"/>
                <w:sz w:val="24"/>
                <w:szCs w:val="24"/>
              </w:rPr>
            </w:pPr>
            <w:r>
              <w:rPr>
                <w:rFonts w:ascii="Arial" w:hAnsi="Arial" w:cs="Arial"/>
                <w:sz w:val="24"/>
                <w:szCs w:val="24"/>
              </w:rPr>
              <w:t>Head</w:t>
            </w:r>
            <w:r w:rsidR="00EC7DCE">
              <w:rPr>
                <w:rFonts w:ascii="Arial" w:hAnsi="Arial" w:cs="Arial"/>
                <w:sz w:val="24"/>
                <w:szCs w:val="24"/>
              </w:rPr>
              <w:t xml:space="preserve"> of Supplier Management (Items 7</w:t>
            </w:r>
            <w:r w:rsidR="008C333F">
              <w:rPr>
                <w:rFonts w:ascii="Arial" w:hAnsi="Arial" w:cs="Arial"/>
                <w:sz w:val="24"/>
                <w:szCs w:val="24"/>
              </w:rPr>
              <w:t xml:space="preserve"> and 8</w:t>
            </w:r>
            <w:r>
              <w:rPr>
                <w:rFonts w:ascii="Arial" w:hAnsi="Arial" w:cs="Arial"/>
                <w:sz w:val="24"/>
                <w:szCs w:val="24"/>
              </w:rPr>
              <w:t xml:space="preserve"> only)</w:t>
            </w:r>
          </w:p>
        </w:tc>
      </w:tr>
    </w:tbl>
    <w:p w:rsidR="00364A05" w:rsidRDefault="00364A05" w:rsidP="00D1032A">
      <w:pPr>
        <w:pStyle w:val="ListParagraph"/>
        <w:spacing w:after="0"/>
        <w:ind w:left="0"/>
        <w:jc w:val="both"/>
        <w:rPr>
          <w:rFonts w:ascii="Arial" w:hAnsi="Arial" w:cs="Arial"/>
          <w:sz w:val="24"/>
          <w:szCs w:val="24"/>
        </w:rPr>
      </w:pPr>
    </w:p>
    <w:p w:rsidR="00CC39BA" w:rsidRPr="00CC39BA" w:rsidRDefault="00CC39BA" w:rsidP="00CC39BA">
      <w:pPr>
        <w:rPr>
          <w:rFonts w:ascii="Arial" w:hAnsi="Arial" w:cs="Arial"/>
          <w:color w:val="005EB8"/>
          <w:sz w:val="24"/>
          <w:szCs w:val="24"/>
        </w:rPr>
      </w:pPr>
      <w:r>
        <w:rPr>
          <w:rFonts w:ascii="Arial" w:hAnsi="Arial" w:cs="Arial"/>
          <w:b/>
          <w:color w:val="005EB8"/>
          <w:sz w:val="24"/>
          <w:szCs w:val="24"/>
        </w:rPr>
        <w:t>Apologies: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260"/>
        <w:gridCol w:w="3464"/>
      </w:tblGrid>
      <w:tr w:rsidR="00CC39BA" w:rsidTr="00CC39BA">
        <w:tc>
          <w:tcPr>
            <w:tcW w:w="2518" w:type="dxa"/>
          </w:tcPr>
          <w:p w:rsidR="00CC39BA" w:rsidRDefault="00E42746" w:rsidP="00CC39BA">
            <w:pPr>
              <w:rPr>
                <w:rFonts w:ascii="Arial" w:hAnsi="Arial" w:cs="Arial"/>
                <w:sz w:val="24"/>
                <w:szCs w:val="24"/>
              </w:rPr>
            </w:pPr>
            <w:r>
              <w:rPr>
                <w:rFonts w:ascii="Arial" w:hAnsi="Arial" w:cs="Arial"/>
                <w:sz w:val="24"/>
                <w:szCs w:val="24"/>
              </w:rPr>
              <w:t>Ben Masterson</w:t>
            </w:r>
          </w:p>
        </w:tc>
        <w:tc>
          <w:tcPr>
            <w:tcW w:w="3260" w:type="dxa"/>
          </w:tcPr>
          <w:p w:rsidR="00CC39BA" w:rsidRDefault="00E42746" w:rsidP="00CC39BA">
            <w:pPr>
              <w:rPr>
                <w:rFonts w:ascii="Arial" w:hAnsi="Arial" w:cs="Arial"/>
                <w:sz w:val="24"/>
                <w:szCs w:val="24"/>
              </w:rPr>
            </w:pPr>
            <w:r>
              <w:rPr>
                <w:rFonts w:ascii="Arial" w:hAnsi="Arial" w:cs="Arial"/>
                <w:sz w:val="24"/>
                <w:szCs w:val="24"/>
              </w:rPr>
              <w:t>Department of Health (DH)</w:t>
            </w:r>
          </w:p>
        </w:tc>
        <w:tc>
          <w:tcPr>
            <w:tcW w:w="3464" w:type="dxa"/>
          </w:tcPr>
          <w:p w:rsidR="00CC39BA" w:rsidRDefault="00CC39BA" w:rsidP="00CC39BA">
            <w:pPr>
              <w:rPr>
                <w:rFonts w:ascii="Arial" w:hAnsi="Arial" w:cs="Arial"/>
                <w:sz w:val="24"/>
                <w:szCs w:val="24"/>
              </w:rPr>
            </w:pPr>
          </w:p>
        </w:tc>
      </w:tr>
    </w:tbl>
    <w:p w:rsidR="00CC39BA" w:rsidRDefault="00CC39BA" w:rsidP="00D1032A">
      <w:pPr>
        <w:pStyle w:val="ListParagraph"/>
        <w:spacing w:after="0"/>
        <w:ind w:left="0"/>
        <w:jc w:val="both"/>
        <w:rPr>
          <w:rFonts w:ascii="Arial" w:hAnsi="Arial" w:cs="Arial"/>
          <w:sz w:val="24"/>
          <w:szCs w:val="24"/>
        </w:rPr>
      </w:pPr>
    </w:p>
    <w:p w:rsidR="006078E0" w:rsidRPr="00CC39BA" w:rsidRDefault="006078E0" w:rsidP="006078E0">
      <w:pPr>
        <w:pStyle w:val="ListParagraph"/>
        <w:numPr>
          <w:ilvl w:val="0"/>
          <w:numId w:val="1"/>
        </w:numPr>
        <w:rPr>
          <w:rFonts w:ascii="Arial" w:hAnsi="Arial" w:cs="Arial"/>
          <w:b/>
          <w:color w:val="005EB8"/>
          <w:sz w:val="24"/>
          <w:szCs w:val="24"/>
        </w:rPr>
      </w:pPr>
      <w:r w:rsidRPr="00CC39BA">
        <w:rPr>
          <w:rFonts w:ascii="Arial" w:hAnsi="Arial" w:cs="Arial"/>
          <w:b/>
          <w:color w:val="005EB8"/>
          <w:sz w:val="24"/>
          <w:szCs w:val="24"/>
        </w:rPr>
        <w:t>Chief Executive’s Report</w:t>
      </w:r>
    </w:p>
    <w:p w:rsidR="00F54EDC" w:rsidRDefault="005A08C1" w:rsidP="00B725BC">
      <w:pPr>
        <w:jc w:val="both"/>
        <w:rPr>
          <w:rFonts w:ascii="Arial" w:hAnsi="Arial" w:cs="Arial"/>
          <w:sz w:val="24"/>
          <w:szCs w:val="24"/>
        </w:rPr>
      </w:pPr>
      <w:r>
        <w:rPr>
          <w:rFonts w:ascii="Arial" w:hAnsi="Arial" w:cs="Arial"/>
          <w:sz w:val="24"/>
          <w:szCs w:val="24"/>
        </w:rPr>
        <w:t>Mr Scholte</w:t>
      </w:r>
      <w:r w:rsidR="00F54EDC">
        <w:rPr>
          <w:rFonts w:ascii="Arial" w:hAnsi="Arial" w:cs="Arial"/>
          <w:sz w:val="24"/>
          <w:szCs w:val="24"/>
        </w:rPr>
        <w:t xml:space="preserve"> introduced the report, which included:</w:t>
      </w:r>
    </w:p>
    <w:p w:rsidR="00F54EDC" w:rsidRDefault="00F54EDC" w:rsidP="00F54EDC">
      <w:pPr>
        <w:pStyle w:val="ListParagraph"/>
        <w:numPr>
          <w:ilvl w:val="0"/>
          <w:numId w:val="14"/>
        </w:numPr>
        <w:jc w:val="both"/>
        <w:rPr>
          <w:rFonts w:ascii="Arial" w:hAnsi="Arial" w:cs="Arial"/>
          <w:sz w:val="24"/>
          <w:szCs w:val="24"/>
        </w:rPr>
      </w:pPr>
      <w:r>
        <w:rPr>
          <w:rFonts w:ascii="Arial" w:hAnsi="Arial" w:cs="Arial"/>
          <w:sz w:val="24"/>
          <w:szCs w:val="24"/>
        </w:rPr>
        <w:t>An update on Community Pharmacy Reform,</w:t>
      </w:r>
    </w:p>
    <w:p w:rsidR="00F54EDC" w:rsidRDefault="00F54EDC" w:rsidP="00F54EDC">
      <w:pPr>
        <w:pStyle w:val="ListParagraph"/>
        <w:numPr>
          <w:ilvl w:val="0"/>
          <w:numId w:val="14"/>
        </w:numPr>
        <w:jc w:val="both"/>
        <w:rPr>
          <w:rFonts w:ascii="Arial" w:hAnsi="Arial" w:cs="Arial"/>
          <w:sz w:val="24"/>
          <w:szCs w:val="24"/>
        </w:rPr>
      </w:pPr>
      <w:r>
        <w:rPr>
          <w:rFonts w:ascii="Arial" w:hAnsi="Arial" w:cs="Arial"/>
          <w:sz w:val="24"/>
          <w:szCs w:val="24"/>
        </w:rPr>
        <w:t>DH’s announcement of changes to the pharmacy sector from December 2016,</w:t>
      </w:r>
    </w:p>
    <w:p w:rsidR="00F54EDC" w:rsidRDefault="00F54EDC" w:rsidP="00F54EDC">
      <w:pPr>
        <w:pStyle w:val="ListParagraph"/>
        <w:numPr>
          <w:ilvl w:val="0"/>
          <w:numId w:val="14"/>
        </w:numPr>
        <w:jc w:val="both"/>
        <w:rPr>
          <w:rFonts w:ascii="Arial" w:hAnsi="Arial" w:cs="Arial"/>
          <w:sz w:val="24"/>
          <w:szCs w:val="24"/>
        </w:rPr>
      </w:pPr>
      <w:r>
        <w:rPr>
          <w:rFonts w:ascii="Arial" w:hAnsi="Arial" w:cs="Arial"/>
          <w:sz w:val="24"/>
          <w:szCs w:val="24"/>
        </w:rPr>
        <w:t>The current position in relation to the future of NHS Supply Chain and the need for clarity moving forward,</w:t>
      </w:r>
    </w:p>
    <w:p w:rsidR="00F54EDC" w:rsidRDefault="00F54EDC" w:rsidP="00F54EDC">
      <w:pPr>
        <w:pStyle w:val="ListParagraph"/>
        <w:numPr>
          <w:ilvl w:val="0"/>
          <w:numId w:val="14"/>
        </w:numPr>
        <w:jc w:val="both"/>
        <w:rPr>
          <w:rFonts w:ascii="Arial" w:hAnsi="Arial" w:cs="Arial"/>
          <w:sz w:val="24"/>
          <w:szCs w:val="24"/>
        </w:rPr>
      </w:pPr>
      <w:r>
        <w:rPr>
          <w:rFonts w:ascii="Arial" w:hAnsi="Arial" w:cs="Arial"/>
          <w:sz w:val="24"/>
          <w:szCs w:val="24"/>
        </w:rPr>
        <w:t>The updated terms of reference agreed with NHS England for the joint Management Board; and</w:t>
      </w:r>
    </w:p>
    <w:p w:rsidR="00F54EDC" w:rsidRPr="00F54EDC" w:rsidRDefault="00F54EDC" w:rsidP="00F54EDC">
      <w:pPr>
        <w:pStyle w:val="ListParagraph"/>
        <w:numPr>
          <w:ilvl w:val="0"/>
          <w:numId w:val="14"/>
        </w:numPr>
        <w:jc w:val="both"/>
        <w:rPr>
          <w:rFonts w:ascii="Arial" w:hAnsi="Arial" w:cs="Arial"/>
          <w:sz w:val="24"/>
          <w:szCs w:val="24"/>
        </w:rPr>
      </w:pPr>
      <w:r>
        <w:rPr>
          <w:rFonts w:ascii="Arial" w:hAnsi="Arial" w:cs="Arial"/>
          <w:sz w:val="24"/>
          <w:szCs w:val="24"/>
        </w:rPr>
        <w:t>Confirmation that NHS Protect was to become a new, independent Special health Authority.</w:t>
      </w:r>
    </w:p>
    <w:p w:rsidR="00F54EDC" w:rsidRDefault="00F54EDC" w:rsidP="00076C01">
      <w:pPr>
        <w:pStyle w:val="ListParagraph"/>
        <w:ind w:left="0"/>
        <w:rPr>
          <w:rFonts w:ascii="Arial" w:hAnsi="Arial" w:cs="Arial"/>
          <w:b/>
          <w:sz w:val="24"/>
          <w:szCs w:val="24"/>
        </w:rPr>
      </w:pPr>
    </w:p>
    <w:p w:rsidR="001F6208" w:rsidRDefault="006078E0" w:rsidP="00076C01">
      <w:pPr>
        <w:pStyle w:val="ListParagraph"/>
        <w:ind w:left="0"/>
        <w:rPr>
          <w:rFonts w:ascii="Arial" w:hAnsi="Arial" w:cs="Arial"/>
          <w:sz w:val="24"/>
          <w:szCs w:val="24"/>
        </w:rPr>
      </w:pPr>
      <w:r w:rsidRPr="009A6B32">
        <w:rPr>
          <w:rFonts w:ascii="Arial" w:hAnsi="Arial" w:cs="Arial"/>
          <w:b/>
          <w:sz w:val="24"/>
          <w:szCs w:val="24"/>
        </w:rPr>
        <w:lastRenderedPageBreak/>
        <w:t>Outcome:</w:t>
      </w:r>
      <w:r w:rsidRPr="009A6B32">
        <w:rPr>
          <w:rFonts w:ascii="Arial" w:hAnsi="Arial" w:cs="Arial"/>
          <w:sz w:val="24"/>
          <w:szCs w:val="24"/>
        </w:rPr>
        <w:t xml:space="preserve"> The Board </w:t>
      </w:r>
      <w:r w:rsidRPr="009A6B32">
        <w:rPr>
          <w:rFonts w:ascii="Arial" w:hAnsi="Arial" w:cs="Arial"/>
          <w:b/>
          <w:sz w:val="24"/>
          <w:szCs w:val="24"/>
        </w:rPr>
        <w:t>NOTED</w:t>
      </w:r>
      <w:r w:rsidRPr="009A6B32">
        <w:rPr>
          <w:rFonts w:ascii="Arial" w:hAnsi="Arial" w:cs="Arial"/>
          <w:sz w:val="24"/>
          <w:szCs w:val="24"/>
        </w:rPr>
        <w:t xml:space="preserve"> the Chief Executive’s report.</w:t>
      </w:r>
    </w:p>
    <w:p w:rsidR="00076C01" w:rsidRPr="00BC6246" w:rsidRDefault="00076C01" w:rsidP="00076C01">
      <w:pPr>
        <w:pStyle w:val="ListParagraph"/>
        <w:ind w:left="0"/>
        <w:rPr>
          <w:rFonts w:ascii="Arial" w:hAnsi="Arial" w:cs="Arial"/>
          <w:sz w:val="24"/>
          <w:szCs w:val="24"/>
        </w:rPr>
      </w:pPr>
    </w:p>
    <w:p w:rsidR="00F54EDC" w:rsidRDefault="00F54EDC" w:rsidP="006078E0">
      <w:pPr>
        <w:pStyle w:val="ListParagraph"/>
        <w:numPr>
          <w:ilvl w:val="0"/>
          <w:numId w:val="1"/>
        </w:numPr>
        <w:jc w:val="both"/>
        <w:rPr>
          <w:rFonts w:ascii="Arial" w:hAnsi="Arial" w:cs="Arial"/>
          <w:b/>
          <w:color w:val="005EB8"/>
          <w:sz w:val="24"/>
          <w:szCs w:val="24"/>
        </w:rPr>
      </w:pPr>
      <w:r>
        <w:rPr>
          <w:rFonts w:ascii="Arial" w:hAnsi="Arial" w:cs="Arial"/>
          <w:b/>
          <w:color w:val="005EB8"/>
          <w:sz w:val="24"/>
          <w:szCs w:val="24"/>
        </w:rPr>
        <w:t>Strategy and Business Plan</w:t>
      </w:r>
    </w:p>
    <w:p w:rsidR="00F54EDC" w:rsidRDefault="00F54EDC" w:rsidP="00F54EDC">
      <w:pPr>
        <w:pStyle w:val="ListParagraph"/>
        <w:ind w:left="360"/>
        <w:jc w:val="both"/>
        <w:rPr>
          <w:rFonts w:ascii="Arial" w:hAnsi="Arial" w:cs="Arial"/>
          <w:b/>
          <w:color w:val="005EB8"/>
          <w:sz w:val="24"/>
          <w:szCs w:val="24"/>
        </w:rPr>
      </w:pPr>
    </w:p>
    <w:p w:rsidR="00F54EDC" w:rsidRDefault="00F54EDC" w:rsidP="00F54EDC">
      <w:pPr>
        <w:pStyle w:val="ListParagraph"/>
        <w:ind w:left="0"/>
        <w:jc w:val="both"/>
        <w:rPr>
          <w:rFonts w:ascii="Arial" w:hAnsi="Arial" w:cs="Arial"/>
          <w:sz w:val="24"/>
          <w:szCs w:val="24"/>
        </w:rPr>
      </w:pPr>
      <w:r>
        <w:rPr>
          <w:rFonts w:ascii="Arial" w:hAnsi="Arial" w:cs="Arial"/>
          <w:sz w:val="24"/>
          <w:szCs w:val="24"/>
        </w:rPr>
        <w:t>Mr Scholte confirmed the Board would hold further discussions in January 2017 to further develop strategic thinking.</w:t>
      </w:r>
    </w:p>
    <w:p w:rsidR="00F54EDC" w:rsidRDefault="00F54EDC" w:rsidP="00F54EDC">
      <w:pPr>
        <w:pStyle w:val="ListParagraph"/>
        <w:ind w:left="0"/>
        <w:jc w:val="both"/>
        <w:rPr>
          <w:rFonts w:ascii="Arial" w:hAnsi="Arial" w:cs="Arial"/>
          <w:sz w:val="24"/>
          <w:szCs w:val="24"/>
        </w:rPr>
      </w:pPr>
    </w:p>
    <w:p w:rsidR="00F54EDC" w:rsidRDefault="00F54EDC" w:rsidP="00F54EDC">
      <w:pPr>
        <w:pStyle w:val="ListParagraph"/>
        <w:ind w:left="0"/>
        <w:jc w:val="both"/>
        <w:rPr>
          <w:rFonts w:ascii="Arial" w:hAnsi="Arial" w:cs="Arial"/>
          <w:sz w:val="24"/>
          <w:szCs w:val="24"/>
        </w:rPr>
      </w:pPr>
      <w:r>
        <w:rPr>
          <w:rFonts w:ascii="Arial" w:hAnsi="Arial" w:cs="Arial"/>
          <w:sz w:val="24"/>
          <w:szCs w:val="24"/>
        </w:rPr>
        <w:t>Mr McGahon highlighted the draft financial plans for 2017/18 and confirmed the removal of administration costs relating to NHS Pensions from the NHSBSA’s delegated expenditure limit (DEL) from April 2017. These costs would be subsequently funded by NHS employers.</w:t>
      </w:r>
    </w:p>
    <w:p w:rsidR="00F54EDC" w:rsidRDefault="00F54EDC" w:rsidP="00F54EDC">
      <w:pPr>
        <w:pStyle w:val="ListParagraph"/>
        <w:ind w:left="0"/>
        <w:jc w:val="both"/>
        <w:rPr>
          <w:rFonts w:ascii="Arial" w:hAnsi="Arial" w:cs="Arial"/>
          <w:sz w:val="24"/>
          <w:szCs w:val="24"/>
        </w:rPr>
      </w:pPr>
    </w:p>
    <w:p w:rsidR="00F54EDC" w:rsidRPr="00F54EDC" w:rsidRDefault="00F54EDC" w:rsidP="00F54EDC">
      <w:pPr>
        <w:pStyle w:val="ListParagraph"/>
        <w:ind w:left="0"/>
        <w:jc w:val="both"/>
        <w:rPr>
          <w:rFonts w:ascii="Arial" w:hAnsi="Arial" w:cs="Arial"/>
          <w:sz w:val="24"/>
          <w:szCs w:val="24"/>
        </w:rPr>
      </w:pPr>
      <w:r>
        <w:rPr>
          <w:rFonts w:ascii="Arial" w:hAnsi="Arial" w:cs="Arial"/>
          <w:b/>
          <w:sz w:val="24"/>
          <w:szCs w:val="24"/>
        </w:rPr>
        <w:t>Outcome:</w:t>
      </w:r>
      <w:r>
        <w:rPr>
          <w:rFonts w:ascii="Arial" w:hAnsi="Arial" w:cs="Arial"/>
          <w:sz w:val="24"/>
          <w:szCs w:val="24"/>
        </w:rPr>
        <w:t xml:space="preserve"> The Board </w:t>
      </w:r>
      <w:r>
        <w:rPr>
          <w:rFonts w:ascii="Arial" w:hAnsi="Arial" w:cs="Arial"/>
          <w:b/>
          <w:sz w:val="24"/>
          <w:szCs w:val="24"/>
        </w:rPr>
        <w:t>NOTED</w:t>
      </w:r>
      <w:r>
        <w:rPr>
          <w:rFonts w:ascii="Arial" w:hAnsi="Arial" w:cs="Arial"/>
          <w:sz w:val="24"/>
          <w:szCs w:val="24"/>
        </w:rPr>
        <w:t xml:space="preserve"> and </w:t>
      </w:r>
      <w:r>
        <w:rPr>
          <w:rFonts w:ascii="Arial" w:hAnsi="Arial" w:cs="Arial"/>
          <w:b/>
          <w:sz w:val="24"/>
          <w:szCs w:val="24"/>
        </w:rPr>
        <w:t>AGREED</w:t>
      </w:r>
      <w:r>
        <w:rPr>
          <w:rFonts w:ascii="Arial" w:hAnsi="Arial" w:cs="Arial"/>
          <w:sz w:val="24"/>
          <w:szCs w:val="24"/>
        </w:rPr>
        <w:t xml:space="preserve"> the overall approach to the development of the Strategy and Business Planning documents, prior to their publication in April 2017.</w:t>
      </w:r>
    </w:p>
    <w:p w:rsidR="00F54EDC" w:rsidRDefault="00F54EDC" w:rsidP="00F54EDC">
      <w:pPr>
        <w:pStyle w:val="ListParagraph"/>
        <w:ind w:left="360"/>
        <w:jc w:val="both"/>
        <w:rPr>
          <w:rFonts w:ascii="Arial" w:hAnsi="Arial" w:cs="Arial"/>
          <w:b/>
          <w:color w:val="005EB8"/>
          <w:sz w:val="24"/>
          <w:szCs w:val="24"/>
        </w:rPr>
      </w:pPr>
    </w:p>
    <w:p w:rsidR="006078E0" w:rsidRPr="00CC39BA" w:rsidRDefault="006078E0" w:rsidP="006078E0">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Service Delivery Report</w:t>
      </w:r>
    </w:p>
    <w:p w:rsidR="00F23025" w:rsidRPr="00E36065" w:rsidRDefault="006078E0" w:rsidP="006078E0">
      <w:pPr>
        <w:spacing w:after="0"/>
        <w:jc w:val="both"/>
        <w:rPr>
          <w:rFonts w:ascii="Arial" w:hAnsi="Arial" w:cs="Arial"/>
          <w:sz w:val="24"/>
          <w:szCs w:val="24"/>
        </w:rPr>
      </w:pPr>
      <w:r w:rsidRPr="00E36065">
        <w:rPr>
          <w:rFonts w:ascii="Arial" w:hAnsi="Arial" w:cs="Arial"/>
          <w:sz w:val="24"/>
          <w:szCs w:val="24"/>
        </w:rPr>
        <w:t>Mr Mc</w:t>
      </w:r>
      <w:r w:rsidR="00F23025" w:rsidRPr="00E36065">
        <w:rPr>
          <w:rFonts w:ascii="Arial" w:hAnsi="Arial" w:cs="Arial"/>
          <w:sz w:val="24"/>
          <w:szCs w:val="24"/>
        </w:rPr>
        <w:t>Donald introduced the report, which included:</w:t>
      </w:r>
    </w:p>
    <w:p w:rsidR="00F23025" w:rsidRPr="00E36065" w:rsidRDefault="00F23025" w:rsidP="006078E0">
      <w:pPr>
        <w:spacing w:after="0"/>
        <w:jc w:val="both"/>
        <w:rPr>
          <w:rFonts w:ascii="Arial" w:hAnsi="Arial" w:cs="Arial"/>
          <w:sz w:val="24"/>
          <w:szCs w:val="24"/>
        </w:rPr>
      </w:pPr>
    </w:p>
    <w:p w:rsidR="0008493C" w:rsidRDefault="0008493C" w:rsidP="00291636">
      <w:pPr>
        <w:pStyle w:val="ListParagraph"/>
        <w:numPr>
          <w:ilvl w:val="0"/>
          <w:numId w:val="3"/>
        </w:numPr>
        <w:rPr>
          <w:rFonts w:ascii="Arial" w:hAnsi="Arial" w:cs="Arial"/>
          <w:sz w:val="24"/>
          <w:szCs w:val="24"/>
        </w:rPr>
      </w:pPr>
      <w:r w:rsidRPr="00E36065">
        <w:rPr>
          <w:rFonts w:ascii="Arial" w:hAnsi="Arial" w:cs="Arial"/>
          <w:sz w:val="24"/>
          <w:szCs w:val="24"/>
        </w:rPr>
        <w:t xml:space="preserve">Consideration of service delivery against key performance indicators, any areas highlighted to be underperforming and the </w:t>
      </w:r>
      <w:r w:rsidR="00E36065" w:rsidRPr="00E36065">
        <w:rPr>
          <w:rFonts w:ascii="Arial" w:hAnsi="Arial" w:cs="Arial"/>
          <w:sz w:val="24"/>
          <w:szCs w:val="24"/>
        </w:rPr>
        <w:t>reasons behind this</w:t>
      </w:r>
      <w:r w:rsidR="00BC4DFA">
        <w:rPr>
          <w:rFonts w:ascii="Arial" w:hAnsi="Arial" w:cs="Arial"/>
          <w:sz w:val="24"/>
          <w:szCs w:val="24"/>
        </w:rPr>
        <w:t>; and</w:t>
      </w:r>
    </w:p>
    <w:p w:rsidR="00BC4DFA" w:rsidRDefault="00BC4DFA" w:rsidP="00291636">
      <w:pPr>
        <w:pStyle w:val="ListParagraph"/>
        <w:numPr>
          <w:ilvl w:val="0"/>
          <w:numId w:val="3"/>
        </w:numPr>
        <w:rPr>
          <w:rFonts w:ascii="Arial" w:hAnsi="Arial" w:cs="Arial"/>
          <w:sz w:val="24"/>
          <w:szCs w:val="24"/>
        </w:rPr>
      </w:pPr>
      <w:r>
        <w:rPr>
          <w:rFonts w:ascii="Arial" w:hAnsi="Arial" w:cs="Arial"/>
          <w:sz w:val="24"/>
          <w:szCs w:val="24"/>
        </w:rPr>
        <w:t>An update on recent meetings with NHS Digital which had been very positive, with plans to collaborate on key projects progressing well.</w:t>
      </w:r>
    </w:p>
    <w:p w:rsidR="00853F74" w:rsidRPr="00E36065" w:rsidRDefault="00853F74" w:rsidP="00853F74">
      <w:pPr>
        <w:pStyle w:val="ListParagraph"/>
        <w:spacing w:after="0"/>
        <w:ind w:left="360"/>
        <w:rPr>
          <w:rFonts w:ascii="Arial" w:hAnsi="Arial" w:cs="Arial"/>
          <w:sz w:val="24"/>
          <w:szCs w:val="24"/>
        </w:rPr>
      </w:pPr>
    </w:p>
    <w:p w:rsidR="006078E0" w:rsidRPr="0038063E" w:rsidRDefault="006078E0" w:rsidP="006078E0">
      <w:pPr>
        <w:spacing w:after="0"/>
        <w:jc w:val="both"/>
        <w:rPr>
          <w:rFonts w:ascii="Arial" w:hAnsi="Arial" w:cs="Arial"/>
          <w:sz w:val="24"/>
          <w:szCs w:val="24"/>
        </w:rPr>
      </w:pPr>
      <w:r w:rsidRPr="00E36065">
        <w:rPr>
          <w:rFonts w:ascii="Arial" w:hAnsi="Arial" w:cs="Arial"/>
          <w:b/>
          <w:sz w:val="24"/>
          <w:szCs w:val="24"/>
        </w:rPr>
        <w:t>Outcome:</w:t>
      </w:r>
      <w:r w:rsidRPr="00E36065">
        <w:rPr>
          <w:rFonts w:ascii="Arial" w:hAnsi="Arial" w:cs="Arial"/>
          <w:sz w:val="24"/>
          <w:szCs w:val="24"/>
        </w:rPr>
        <w:t xml:space="preserve"> </w:t>
      </w:r>
      <w:r w:rsidR="00F23025" w:rsidRPr="00E36065">
        <w:rPr>
          <w:rFonts w:ascii="Arial" w:hAnsi="Arial" w:cs="Arial"/>
          <w:sz w:val="24"/>
          <w:szCs w:val="24"/>
        </w:rPr>
        <w:t xml:space="preserve">The Board </w:t>
      </w:r>
      <w:r w:rsidR="00F23025" w:rsidRPr="00E36065">
        <w:rPr>
          <w:rFonts w:ascii="Arial" w:hAnsi="Arial" w:cs="Arial"/>
          <w:b/>
          <w:sz w:val="24"/>
          <w:szCs w:val="24"/>
        </w:rPr>
        <w:t>NOTED</w:t>
      </w:r>
      <w:r w:rsidR="00F23025" w:rsidRPr="00E36065">
        <w:rPr>
          <w:rFonts w:ascii="Arial" w:hAnsi="Arial" w:cs="Arial"/>
          <w:sz w:val="24"/>
          <w:szCs w:val="24"/>
        </w:rPr>
        <w:t xml:space="preserve"> the </w:t>
      </w:r>
      <w:r w:rsidR="0008493C" w:rsidRPr="00E36065">
        <w:rPr>
          <w:rFonts w:ascii="Arial" w:hAnsi="Arial" w:cs="Arial"/>
          <w:sz w:val="24"/>
          <w:szCs w:val="24"/>
        </w:rPr>
        <w:t>report</w:t>
      </w:r>
      <w:r w:rsidR="00F23025" w:rsidRPr="00E36065">
        <w:rPr>
          <w:rFonts w:ascii="Arial" w:hAnsi="Arial" w:cs="Arial"/>
          <w:sz w:val="24"/>
          <w:szCs w:val="24"/>
        </w:rPr>
        <w:t>.</w:t>
      </w:r>
    </w:p>
    <w:p w:rsidR="006078E0" w:rsidRPr="00364A05" w:rsidRDefault="006078E0" w:rsidP="006078E0">
      <w:pPr>
        <w:pStyle w:val="ListParagraph"/>
        <w:ind w:left="0"/>
        <w:jc w:val="both"/>
        <w:rPr>
          <w:rFonts w:ascii="Arial" w:hAnsi="Arial" w:cs="Arial"/>
          <w:sz w:val="24"/>
          <w:szCs w:val="24"/>
        </w:rPr>
      </w:pPr>
    </w:p>
    <w:p w:rsidR="00BC4DFA" w:rsidRDefault="00BC4DFA" w:rsidP="00385B26">
      <w:pPr>
        <w:pStyle w:val="ListParagraph"/>
        <w:numPr>
          <w:ilvl w:val="0"/>
          <w:numId w:val="1"/>
        </w:numPr>
        <w:ind w:left="357" w:hanging="357"/>
        <w:jc w:val="both"/>
        <w:rPr>
          <w:rFonts w:ascii="Arial" w:hAnsi="Arial" w:cs="Arial"/>
          <w:b/>
          <w:color w:val="005EB8"/>
          <w:sz w:val="24"/>
          <w:szCs w:val="24"/>
        </w:rPr>
      </w:pPr>
      <w:r>
        <w:rPr>
          <w:rFonts w:ascii="Arial" w:hAnsi="Arial" w:cs="Arial"/>
          <w:b/>
          <w:color w:val="005EB8"/>
          <w:sz w:val="24"/>
          <w:szCs w:val="24"/>
        </w:rPr>
        <w:t>Electronic Prescription Service</w:t>
      </w:r>
    </w:p>
    <w:p w:rsidR="00BC4DFA" w:rsidRDefault="00BC4DFA" w:rsidP="00BC4DFA">
      <w:pPr>
        <w:pStyle w:val="ListParagraph"/>
        <w:ind w:left="357"/>
        <w:jc w:val="both"/>
        <w:rPr>
          <w:rFonts w:ascii="Arial" w:hAnsi="Arial" w:cs="Arial"/>
          <w:b/>
          <w:color w:val="005EB8"/>
          <w:sz w:val="24"/>
          <w:szCs w:val="24"/>
        </w:rPr>
      </w:pPr>
    </w:p>
    <w:p w:rsidR="00BC4DFA" w:rsidRDefault="00EF70FE" w:rsidP="00BC4DFA">
      <w:pPr>
        <w:pStyle w:val="ListParagraph"/>
        <w:ind w:left="0"/>
        <w:jc w:val="both"/>
        <w:rPr>
          <w:rFonts w:ascii="Arial" w:hAnsi="Arial" w:cs="Arial"/>
          <w:sz w:val="24"/>
          <w:szCs w:val="24"/>
        </w:rPr>
      </w:pPr>
      <w:r>
        <w:rPr>
          <w:rFonts w:ascii="Arial" w:hAnsi="Arial" w:cs="Arial"/>
          <w:sz w:val="24"/>
          <w:szCs w:val="24"/>
        </w:rPr>
        <w:t xml:space="preserve">Mr McDonald introduced the report and provided background to the Electronic Prescription Service (EPS), and the current position. </w:t>
      </w:r>
    </w:p>
    <w:p w:rsidR="00EF70FE" w:rsidRDefault="00EF70FE" w:rsidP="00BC4DFA">
      <w:pPr>
        <w:pStyle w:val="ListParagraph"/>
        <w:ind w:left="0"/>
        <w:jc w:val="both"/>
        <w:rPr>
          <w:rFonts w:ascii="Arial" w:hAnsi="Arial" w:cs="Arial"/>
          <w:sz w:val="24"/>
          <w:szCs w:val="24"/>
        </w:rPr>
      </w:pPr>
    </w:p>
    <w:p w:rsidR="00EF70FE" w:rsidRDefault="00EF70FE" w:rsidP="00BC4DFA">
      <w:pPr>
        <w:pStyle w:val="ListParagraph"/>
        <w:ind w:left="0"/>
        <w:jc w:val="both"/>
        <w:rPr>
          <w:rFonts w:ascii="Arial" w:hAnsi="Arial" w:cs="Arial"/>
          <w:sz w:val="24"/>
          <w:szCs w:val="24"/>
        </w:rPr>
      </w:pPr>
      <w:r>
        <w:rPr>
          <w:rFonts w:ascii="Arial" w:hAnsi="Arial" w:cs="Arial"/>
          <w:sz w:val="24"/>
          <w:szCs w:val="24"/>
        </w:rPr>
        <w:t>The Board discussed NHS Digital’s involvement in the roll out of EPS and their achievements to date. Members considered the utilisation of EPS across GPs and pharmacists. Mr Kelsall described the benefits of working directly with GP practices to encourage utilisation.</w:t>
      </w:r>
    </w:p>
    <w:p w:rsidR="00EF70FE" w:rsidRDefault="00EF70FE" w:rsidP="00BC4DFA">
      <w:pPr>
        <w:pStyle w:val="ListParagraph"/>
        <w:ind w:left="0"/>
        <w:jc w:val="both"/>
        <w:rPr>
          <w:rFonts w:ascii="Arial" w:hAnsi="Arial" w:cs="Arial"/>
          <w:sz w:val="24"/>
          <w:szCs w:val="24"/>
        </w:rPr>
      </w:pPr>
    </w:p>
    <w:p w:rsidR="00EF70FE" w:rsidRDefault="00EF70FE" w:rsidP="00BC4DFA">
      <w:pPr>
        <w:pStyle w:val="ListParagraph"/>
        <w:ind w:left="0"/>
        <w:jc w:val="both"/>
        <w:rPr>
          <w:rFonts w:ascii="Arial" w:hAnsi="Arial" w:cs="Arial"/>
          <w:sz w:val="24"/>
          <w:szCs w:val="24"/>
        </w:rPr>
      </w:pPr>
      <w:r>
        <w:rPr>
          <w:rFonts w:ascii="Arial" w:hAnsi="Arial" w:cs="Arial"/>
          <w:sz w:val="24"/>
          <w:szCs w:val="24"/>
        </w:rPr>
        <w:t>The Board supported a more involved role for the NHSBSA moving forward, however they requested further discovery work be underta</w:t>
      </w:r>
      <w:r w:rsidR="0007087E">
        <w:rPr>
          <w:rFonts w:ascii="Arial" w:hAnsi="Arial" w:cs="Arial"/>
          <w:sz w:val="24"/>
          <w:szCs w:val="24"/>
        </w:rPr>
        <w:t xml:space="preserve">ken to fully understand all </w:t>
      </w:r>
      <w:r>
        <w:rPr>
          <w:rFonts w:ascii="Arial" w:hAnsi="Arial" w:cs="Arial"/>
          <w:sz w:val="24"/>
          <w:szCs w:val="24"/>
        </w:rPr>
        <w:t>opportunities for improvement.</w:t>
      </w:r>
    </w:p>
    <w:p w:rsidR="00EF70FE" w:rsidRDefault="00EF70FE" w:rsidP="00BC4DFA">
      <w:pPr>
        <w:pStyle w:val="ListParagraph"/>
        <w:ind w:left="0"/>
        <w:jc w:val="both"/>
        <w:rPr>
          <w:rFonts w:ascii="Arial" w:hAnsi="Arial" w:cs="Arial"/>
          <w:sz w:val="24"/>
          <w:szCs w:val="24"/>
        </w:rPr>
      </w:pPr>
    </w:p>
    <w:p w:rsidR="00EF70FE" w:rsidRDefault="00EF70FE" w:rsidP="00BC4DFA">
      <w:pPr>
        <w:pStyle w:val="ListParagraph"/>
        <w:ind w:left="0"/>
        <w:jc w:val="both"/>
        <w:rPr>
          <w:rFonts w:ascii="Arial" w:hAnsi="Arial" w:cs="Arial"/>
          <w:sz w:val="24"/>
          <w:szCs w:val="24"/>
        </w:rPr>
      </w:pPr>
      <w:r>
        <w:rPr>
          <w:rFonts w:ascii="Arial" w:hAnsi="Arial" w:cs="Arial"/>
          <w:b/>
          <w:sz w:val="24"/>
          <w:szCs w:val="24"/>
        </w:rPr>
        <w:t>Outcome:</w:t>
      </w:r>
      <w:r>
        <w:rPr>
          <w:rFonts w:ascii="Arial" w:hAnsi="Arial" w:cs="Arial"/>
          <w:sz w:val="24"/>
          <w:szCs w:val="24"/>
        </w:rPr>
        <w:t xml:space="preserve"> The Board </w:t>
      </w:r>
      <w:r>
        <w:rPr>
          <w:rFonts w:ascii="Arial" w:hAnsi="Arial" w:cs="Arial"/>
          <w:b/>
          <w:sz w:val="24"/>
          <w:szCs w:val="24"/>
        </w:rPr>
        <w:t>NOTED</w:t>
      </w:r>
      <w:r>
        <w:rPr>
          <w:rFonts w:ascii="Arial" w:hAnsi="Arial" w:cs="Arial"/>
          <w:sz w:val="24"/>
          <w:szCs w:val="24"/>
        </w:rPr>
        <w:t xml:space="preserve"> the report. </w:t>
      </w:r>
    </w:p>
    <w:p w:rsidR="00BC4DFA" w:rsidRDefault="00BC4DFA" w:rsidP="00BC4DFA">
      <w:pPr>
        <w:pStyle w:val="ListParagraph"/>
        <w:ind w:left="357"/>
        <w:jc w:val="both"/>
        <w:rPr>
          <w:rFonts w:ascii="Arial" w:hAnsi="Arial" w:cs="Arial"/>
          <w:b/>
          <w:color w:val="005EB8"/>
          <w:sz w:val="24"/>
          <w:szCs w:val="24"/>
        </w:rPr>
      </w:pPr>
    </w:p>
    <w:p w:rsidR="0044136B" w:rsidRPr="00CC39BA" w:rsidRDefault="00BC4DFA" w:rsidP="00385B26">
      <w:pPr>
        <w:pStyle w:val="ListParagraph"/>
        <w:numPr>
          <w:ilvl w:val="0"/>
          <w:numId w:val="1"/>
        </w:numPr>
        <w:ind w:left="357" w:hanging="357"/>
        <w:jc w:val="both"/>
        <w:rPr>
          <w:rFonts w:ascii="Arial" w:hAnsi="Arial" w:cs="Arial"/>
          <w:b/>
          <w:color w:val="005EB8"/>
          <w:sz w:val="24"/>
          <w:szCs w:val="24"/>
        </w:rPr>
      </w:pPr>
      <w:r>
        <w:rPr>
          <w:rFonts w:ascii="Arial" w:hAnsi="Arial" w:cs="Arial"/>
          <w:b/>
          <w:color w:val="005EB8"/>
          <w:sz w:val="24"/>
          <w:szCs w:val="24"/>
        </w:rPr>
        <w:t>C</w:t>
      </w:r>
      <w:r w:rsidR="0044136B" w:rsidRPr="00CC39BA">
        <w:rPr>
          <w:rFonts w:ascii="Arial" w:hAnsi="Arial" w:cs="Arial"/>
          <w:b/>
          <w:color w:val="005EB8"/>
          <w:sz w:val="24"/>
          <w:szCs w:val="24"/>
        </w:rPr>
        <w:t>hange and Commercial Delivery</w:t>
      </w:r>
    </w:p>
    <w:p w:rsidR="0044136B" w:rsidRPr="0070536F" w:rsidRDefault="0044136B" w:rsidP="0044136B">
      <w:pPr>
        <w:pStyle w:val="ListParagraph"/>
        <w:ind w:left="357"/>
        <w:jc w:val="both"/>
        <w:rPr>
          <w:rFonts w:ascii="Arial" w:hAnsi="Arial" w:cs="Arial"/>
          <w:b/>
          <w:color w:val="0072C6"/>
          <w:sz w:val="24"/>
          <w:szCs w:val="24"/>
        </w:rPr>
      </w:pPr>
    </w:p>
    <w:p w:rsidR="00C55EB7" w:rsidRDefault="0044136B" w:rsidP="0044136B">
      <w:pPr>
        <w:pStyle w:val="ListParagraph"/>
        <w:ind w:left="0"/>
        <w:jc w:val="both"/>
        <w:rPr>
          <w:rFonts w:ascii="Arial" w:hAnsi="Arial" w:cs="Arial"/>
          <w:sz w:val="24"/>
          <w:szCs w:val="24"/>
        </w:rPr>
      </w:pPr>
      <w:r w:rsidRPr="0070536F">
        <w:rPr>
          <w:rFonts w:ascii="Arial" w:hAnsi="Arial" w:cs="Arial"/>
          <w:sz w:val="24"/>
          <w:szCs w:val="24"/>
        </w:rPr>
        <w:t>Mr Pink introduced the report</w:t>
      </w:r>
      <w:r w:rsidR="00C55EB7">
        <w:rPr>
          <w:rFonts w:ascii="Arial" w:hAnsi="Arial" w:cs="Arial"/>
          <w:sz w:val="24"/>
          <w:szCs w:val="24"/>
        </w:rPr>
        <w:t>, which included:</w:t>
      </w:r>
    </w:p>
    <w:p w:rsidR="00C55EB7" w:rsidRDefault="00C55EB7" w:rsidP="0044136B">
      <w:pPr>
        <w:pStyle w:val="ListParagraph"/>
        <w:ind w:left="0"/>
        <w:jc w:val="both"/>
        <w:rPr>
          <w:rFonts w:ascii="Arial" w:hAnsi="Arial" w:cs="Arial"/>
          <w:sz w:val="24"/>
          <w:szCs w:val="24"/>
        </w:rPr>
      </w:pPr>
    </w:p>
    <w:p w:rsidR="00703858" w:rsidRDefault="00703858" w:rsidP="00C55EB7">
      <w:pPr>
        <w:pStyle w:val="ListParagraph"/>
        <w:numPr>
          <w:ilvl w:val="0"/>
          <w:numId w:val="12"/>
        </w:numPr>
        <w:jc w:val="both"/>
        <w:rPr>
          <w:rFonts w:ascii="Arial" w:hAnsi="Arial" w:cs="Arial"/>
          <w:sz w:val="24"/>
          <w:szCs w:val="24"/>
        </w:rPr>
      </w:pPr>
      <w:r>
        <w:rPr>
          <w:rFonts w:ascii="Arial" w:hAnsi="Arial" w:cs="Arial"/>
          <w:sz w:val="24"/>
          <w:szCs w:val="24"/>
        </w:rPr>
        <w:t>Progress with the Pacific Programme and promotion of it through NHSBSA representation at regional NHS events focussed on sustainable transformation plans (STP)</w:t>
      </w:r>
    </w:p>
    <w:p w:rsidR="00703858" w:rsidRDefault="00C55EB7" w:rsidP="00C55EB7">
      <w:pPr>
        <w:pStyle w:val="ListParagraph"/>
        <w:numPr>
          <w:ilvl w:val="0"/>
          <w:numId w:val="12"/>
        </w:numPr>
        <w:jc w:val="both"/>
        <w:rPr>
          <w:rFonts w:ascii="Arial" w:hAnsi="Arial" w:cs="Arial"/>
          <w:sz w:val="24"/>
          <w:szCs w:val="24"/>
        </w:rPr>
      </w:pPr>
      <w:r>
        <w:rPr>
          <w:rFonts w:ascii="Arial" w:hAnsi="Arial" w:cs="Arial"/>
          <w:sz w:val="24"/>
          <w:szCs w:val="24"/>
        </w:rPr>
        <w:t>An overview of NHS Supply Chain performance</w:t>
      </w:r>
      <w:r w:rsidR="00703858">
        <w:rPr>
          <w:rFonts w:ascii="Arial" w:hAnsi="Arial" w:cs="Arial"/>
          <w:sz w:val="24"/>
          <w:szCs w:val="24"/>
        </w:rPr>
        <w:t>,</w:t>
      </w:r>
    </w:p>
    <w:p w:rsidR="009B254B" w:rsidRDefault="009B254B" w:rsidP="00C55EB7">
      <w:pPr>
        <w:pStyle w:val="ListParagraph"/>
        <w:numPr>
          <w:ilvl w:val="0"/>
          <w:numId w:val="12"/>
        </w:numPr>
        <w:jc w:val="both"/>
        <w:rPr>
          <w:rFonts w:ascii="Arial" w:hAnsi="Arial" w:cs="Arial"/>
          <w:sz w:val="24"/>
          <w:szCs w:val="24"/>
        </w:rPr>
      </w:pPr>
      <w:r>
        <w:rPr>
          <w:rFonts w:ascii="Arial" w:hAnsi="Arial" w:cs="Arial"/>
          <w:sz w:val="24"/>
          <w:szCs w:val="24"/>
        </w:rPr>
        <w:t>Movement in the digitisation and sourcing programme and the reasons for this,</w:t>
      </w:r>
    </w:p>
    <w:p w:rsidR="00C55EB7" w:rsidRDefault="009B254B" w:rsidP="00C55EB7">
      <w:pPr>
        <w:pStyle w:val="ListParagraph"/>
        <w:numPr>
          <w:ilvl w:val="0"/>
          <w:numId w:val="12"/>
        </w:numPr>
        <w:jc w:val="both"/>
        <w:rPr>
          <w:rFonts w:ascii="Arial" w:hAnsi="Arial" w:cs="Arial"/>
          <w:sz w:val="24"/>
          <w:szCs w:val="24"/>
        </w:rPr>
      </w:pPr>
      <w:r>
        <w:rPr>
          <w:rFonts w:ascii="Arial" w:hAnsi="Arial" w:cs="Arial"/>
          <w:sz w:val="24"/>
          <w:szCs w:val="24"/>
        </w:rPr>
        <w:t>Update on progress with the IT Infrastructure and Sourcing (ITIS) programme</w:t>
      </w:r>
      <w:r w:rsidR="00C55EB7">
        <w:rPr>
          <w:rFonts w:ascii="Arial" w:hAnsi="Arial" w:cs="Arial"/>
          <w:sz w:val="24"/>
          <w:szCs w:val="24"/>
        </w:rPr>
        <w:t>; and</w:t>
      </w:r>
    </w:p>
    <w:p w:rsidR="00C55EB7" w:rsidRDefault="009B254B" w:rsidP="00C55EB7">
      <w:pPr>
        <w:pStyle w:val="ListParagraph"/>
        <w:numPr>
          <w:ilvl w:val="0"/>
          <w:numId w:val="12"/>
        </w:numPr>
        <w:jc w:val="both"/>
        <w:rPr>
          <w:rFonts w:ascii="Arial" w:hAnsi="Arial" w:cs="Arial"/>
          <w:sz w:val="24"/>
          <w:szCs w:val="24"/>
        </w:rPr>
      </w:pPr>
      <w:r>
        <w:rPr>
          <w:rFonts w:ascii="Arial" w:hAnsi="Arial" w:cs="Arial"/>
          <w:sz w:val="24"/>
          <w:szCs w:val="24"/>
        </w:rPr>
        <w:t>Confirmation the full business case for NHS Pensions would be presented to the Board in January for approval.</w:t>
      </w:r>
    </w:p>
    <w:p w:rsidR="00F82231" w:rsidRPr="007E6495" w:rsidRDefault="00F82231" w:rsidP="00F82231">
      <w:pPr>
        <w:pStyle w:val="ListParagraph"/>
        <w:spacing w:after="0"/>
        <w:ind w:left="0"/>
        <w:jc w:val="both"/>
        <w:rPr>
          <w:rFonts w:ascii="Arial" w:hAnsi="Arial" w:cs="Arial"/>
          <w:sz w:val="24"/>
          <w:szCs w:val="24"/>
          <w:highlight w:val="yellow"/>
        </w:rPr>
      </w:pPr>
    </w:p>
    <w:p w:rsidR="0044136B" w:rsidRPr="0070536F" w:rsidRDefault="0044136B" w:rsidP="00004199">
      <w:pPr>
        <w:spacing w:after="0"/>
        <w:rPr>
          <w:rFonts w:ascii="Arial" w:hAnsi="Arial" w:cs="Arial"/>
          <w:sz w:val="24"/>
          <w:szCs w:val="24"/>
        </w:rPr>
      </w:pPr>
      <w:r w:rsidRPr="0070536F">
        <w:rPr>
          <w:rFonts w:ascii="Arial" w:hAnsi="Arial" w:cs="Arial"/>
          <w:b/>
          <w:sz w:val="24"/>
          <w:szCs w:val="24"/>
        </w:rPr>
        <w:t>Outcome:</w:t>
      </w:r>
      <w:r w:rsidRPr="0070536F">
        <w:rPr>
          <w:rFonts w:ascii="Arial" w:hAnsi="Arial" w:cs="Arial"/>
          <w:sz w:val="24"/>
          <w:szCs w:val="24"/>
        </w:rPr>
        <w:t xml:space="preserve"> The Board </w:t>
      </w:r>
      <w:r w:rsidRPr="0070536F">
        <w:rPr>
          <w:rFonts w:ascii="Arial" w:hAnsi="Arial" w:cs="Arial"/>
          <w:b/>
          <w:sz w:val="24"/>
          <w:szCs w:val="24"/>
        </w:rPr>
        <w:t>NOTED</w:t>
      </w:r>
      <w:r w:rsidRPr="0070536F">
        <w:rPr>
          <w:rFonts w:ascii="Arial" w:hAnsi="Arial" w:cs="Arial"/>
          <w:sz w:val="24"/>
          <w:szCs w:val="24"/>
        </w:rPr>
        <w:t xml:space="preserve"> the report.</w:t>
      </w:r>
    </w:p>
    <w:p w:rsidR="00004199" w:rsidRPr="007E6495" w:rsidRDefault="00004199" w:rsidP="00004199">
      <w:pPr>
        <w:spacing w:after="0"/>
        <w:rPr>
          <w:rFonts w:ascii="Arial" w:hAnsi="Arial" w:cs="Arial"/>
          <w:sz w:val="24"/>
          <w:szCs w:val="24"/>
          <w:highlight w:val="yellow"/>
        </w:rPr>
      </w:pPr>
    </w:p>
    <w:p w:rsidR="009B254B" w:rsidRDefault="009B254B" w:rsidP="00FC27B3">
      <w:pPr>
        <w:pStyle w:val="ListParagraph"/>
        <w:numPr>
          <w:ilvl w:val="0"/>
          <w:numId w:val="1"/>
        </w:numPr>
        <w:ind w:left="357" w:hanging="357"/>
        <w:jc w:val="both"/>
        <w:rPr>
          <w:rFonts w:ascii="Arial" w:hAnsi="Arial" w:cs="Arial"/>
          <w:b/>
          <w:color w:val="005EB8"/>
          <w:sz w:val="24"/>
          <w:szCs w:val="24"/>
        </w:rPr>
      </w:pPr>
      <w:r>
        <w:rPr>
          <w:rFonts w:ascii="Arial" w:hAnsi="Arial" w:cs="Arial"/>
          <w:b/>
          <w:color w:val="005EB8"/>
          <w:sz w:val="24"/>
          <w:szCs w:val="24"/>
        </w:rPr>
        <w:t>Finance and Corporate Services Report</w:t>
      </w:r>
    </w:p>
    <w:p w:rsidR="009B254B" w:rsidRDefault="009B254B" w:rsidP="009B254B">
      <w:pPr>
        <w:pStyle w:val="ListParagraph"/>
        <w:ind w:left="357"/>
        <w:jc w:val="both"/>
        <w:rPr>
          <w:rFonts w:ascii="Arial" w:hAnsi="Arial" w:cs="Arial"/>
          <w:b/>
          <w:color w:val="005EB8"/>
          <w:sz w:val="24"/>
          <w:szCs w:val="24"/>
        </w:rPr>
      </w:pPr>
    </w:p>
    <w:p w:rsidR="009B254B" w:rsidRDefault="009B254B" w:rsidP="009B254B">
      <w:pPr>
        <w:pStyle w:val="ListParagraph"/>
        <w:ind w:left="0"/>
        <w:jc w:val="both"/>
        <w:rPr>
          <w:rFonts w:ascii="Arial" w:hAnsi="Arial" w:cs="Arial"/>
          <w:sz w:val="24"/>
          <w:szCs w:val="24"/>
        </w:rPr>
      </w:pPr>
      <w:r>
        <w:rPr>
          <w:rFonts w:ascii="Arial" w:hAnsi="Arial" w:cs="Arial"/>
          <w:sz w:val="24"/>
          <w:szCs w:val="24"/>
        </w:rPr>
        <w:t>Mr McGahon advised end of year discussions were underway with DH, relating to Finance.</w:t>
      </w:r>
    </w:p>
    <w:p w:rsidR="009B254B" w:rsidRDefault="009B254B" w:rsidP="009B254B">
      <w:pPr>
        <w:pStyle w:val="ListParagraph"/>
        <w:ind w:left="0"/>
        <w:jc w:val="both"/>
        <w:rPr>
          <w:rFonts w:ascii="Arial" w:hAnsi="Arial" w:cs="Arial"/>
          <w:sz w:val="24"/>
          <w:szCs w:val="24"/>
        </w:rPr>
      </w:pPr>
    </w:p>
    <w:p w:rsidR="009B254B" w:rsidRDefault="009B254B" w:rsidP="009B254B">
      <w:pPr>
        <w:pStyle w:val="ListParagraph"/>
        <w:ind w:left="0"/>
        <w:jc w:val="both"/>
        <w:rPr>
          <w:rFonts w:ascii="Arial" w:hAnsi="Arial" w:cs="Arial"/>
          <w:sz w:val="24"/>
          <w:szCs w:val="24"/>
        </w:rPr>
      </w:pPr>
      <w:r>
        <w:rPr>
          <w:rFonts w:ascii="Arial" w:hAnsi="Arial" w:cs="Arial"/>
          <w:sz w:val="24"/>
          <w:szCs w:val="24"/>
        </w:rPr>
        <w:t xml:space="preserve">Mr McGahon highlighted the new </w:t>
      </w:r>
      <w:r w:rsidR="00EC7DCE">
        <w:rPr>
          <w:rFonts w:ascii="Arial" w:hAnsi="Arial" w:cs="Arial"/>
          <w:sz w:val="24"/>
          <w:szCs w:val="24"/>
        </w:rPr>
        <w:t xml:space="preserve">contract HR Services had won; however informed the Board that he felt further growth with NHS Trusts was unlikely in the near future. He was more optimistic regarding </w:t>
      </w:r>
      <w:r w:rsidR="0007087E">
        <w:rPr>
          <w:rFonts w:ascii="Arial" w:hAnsi="Arial" w:cs="Arial"/>
          <w:sz w:val="24"/>
          <w:szCs w:val="24"/>
        </w:rPr>
        <w:t>t</w:t>
      </w:r>
      <w:r w:rsidR="00EC7DCE">
        <w:rPr>
          <w:rFonts w:ascii="Arial" w:hAnsi="Arial" w:cs="Arial"/>
          <w:sz w:val="24"/>
          <w:szCs w:val="24"/>
        </w:rPr>
        <w:t>he development of scanning services.</w:t>
      </w:r>
    </w:p>
    <w:p w:rsidR="00EC7DCE" w:rsidRDefault="00EC7DCE" w:rsidP="009B254B">
      <w:pPr>
        <w:pStyle w:val="ListParagraph"/>
        <w:ind w:left="0"/>
        <w:jc w:val="both"/>
        <w:rPr>
          <w:rFonts w:ascii="Arial" w:hAnsi="Arial" w:cs="Arial"/>
          <w:sz w:val="24"/>
          <w:szCs w:val="24"/>
        </w:rPr>
      </w:pPr>
    </w:p>
    <w:p w:rsidR="00EC7DCE" w:rsidRPr="00EC7DCE" w:rsidRDefault="00EC7DCE" w:rsidP="009B254B">
      <w:pPr>
        <w:pStyle w:val="ListParagraph"/>
        <w:ind w:left="0"/>
        <w:jc w:val="both"/>
        <w:rPr>
          <w:rFonts w:ascii="Arial" w:hAnsi="Arial" w:cs="Arial"/>
          <w:sz w:val="24"/>
          <w:szCs w:val="24"/>
        </w:rPr>
      </w:pPr>
      <w:r>
        <w:rPr>
          <w:rFonts w:ascii="Arial" w:hAnsi="Arial" w:cs="Arial"/>
          <w:b/>
          <w:sz w:val="24"/>
          <w:szCs w:val="24"/>
        </w:rPr>
        <w:t>Outcome:</w:t>
      </w:r>
      <w:r>
        <w:rPr>
          <w:rFonts w:ascii="Arial" w:hAnsi="Arial" w:cs="Arial"/>
          <w:sz w:val="24"/>
          <w:szCs w:val="24"/>
        </w:rPr>
        <w:t xml:space="preserve"> The Board </w:t>
      </w:r>
      <w:r>
        <w:rPr>
          <w:rFonts w:ascii="Arial" w:hAnsi="Arial" w:cs="Arial"/>
          <w:b/>
          <w:sz w:val="24"/>
          <w:szCs w:val="24"/>
        </w:rPr>
        <w:t>NOTED</w:t>
      </w:r>
      <w:r>
        <w:rPr>
          <w:rFonts w:ascii="Arial" w:hAnsi="Arial" w:cs="Arial"/>
          <w:sz w:val="24"/>
          <w:szCs w:val="24"/>
        </w:rPr>
        <w:t xml:space="preserve"> the report.</w:t>
      </w:r>
    </w:p>
    <w:p w:rsidR="009B254B" w:rsidRDefault="009B254B" w:rsidP="009B254B">
      <w:pPr>
        <w:pStyle w:val="ListParagraph"/>
        <w:ind w:left="357"/>
        <w:jc w:val="both"/>
        <w:rPr>
          <w:rFonts w:ascii="Arial" w:hAnsi="Arial" w:cs="Arial"/>
          <w:b/>
          <w:color w:val="005EB8"/>
          <w:sz w:val="24"/>
          <w:szCs w:val="24"/>
        </w:rPr>
      </w:pPr>
    </w:p>
    <w:p w:rsidR="00A45F5A" w:rsidRPr="00CC39BA" w:rsidRDefault="00EC7DCE" w:rsidP="00FC27B3">
      <w:pPr>
        <w:pStyle w:val="ListParagraph"/>
        <w:numPr>
          <w:ilvl w:val="0"/>
          <w:numId w:val="1"/>
        </w:numPr>
        <w:ind w:left="357" w:hanging="357"/>
        <w:jc w:val="both"/>
        <w:rPr>
          <w:rFonts w:ascii="Arial" w:hAnsi="Arial" w:cs="Arial"/>
          <w:b/>
          <w:color w:val="005EB8"/>
          <w:sz w:val="24"/>
          <w:szCs w:val="24"/>
        </w:rPr>
      </w:pPr>
      <w:r>
        <w:rPr>
          <w:rFonts w:ascii="Arial" w:hAnsi="Arial" w:cs="Arial"/>
          <w:b/>
          <w:color w:val="005EB8"/>
          <w:sz w:val="24"/>
          <w:szCs w:val="24"/>
        </w:rPr>
        <w:t>NHS Supply Chain</w:t>
      </w:r>
    </w:p>
    <w:p w:rsidR="00FC27B3" w:rsidRPr="00C87650" w:rsidRDefault="00FC27B3" w:rsidP="00FC27B3">
      <w:pPr>
        <w:pStyle w:val="ListParagraph"/>
        <w:spacing w:after="0"/>
        <w:ind w:left="357"/>
        <w:jc w:val="both"/>
        <w:rPr>
          <w:rFonts w:ascii="Arial" w:hAnsi="Arial" w:cs="Arial"/>
          <w:b/>
          <w:color w:val="0072C6"/>
          <w:sz w:val="24"/>
          <w:szCs w:val="24"/>
        </w:rPr>
      </w:pPr>
    </w:p>
    <w:p w:rsidR="008C333F" w:rsidRDefault="008C333F" w:rsidP="0070070F">
      <w:pPr>
        <w:jc w:val="both"/>
        <w:rPr>
          <w:rFonts w:ascii="Arial" w:hAnsi="Arial" w:cs="Arial"/>
          <w:sz w:val="24"/>
          <w:szCs w:val="24"/>
        </w:rPr>
      </w:pPr>
      <w:r>
        <w:rPr>
          <w:rFonts w:ascii="Arial" w:hAnsi="Arial" w:cs="Arial"/>
          <w:sz w:val="24"/>
          <w:szCs w:val="24"/>
        </w:rPr>
        <w:t xml:space="preserve">Paul Clarke provided the Board with an overview of current business performance and recent progress within NHS Supply Chain. He advised the Board on the NHSBSA’s </w:t>
      </w:r>
      <w:r w:rsidR="00C07731">
        <w:rPr>
          <w:rFonts w:ascii="Arial" w:hAnsi="Arial" w:cs="Arial"/>
          <w:sz w:val="24"/>
          <w:szCs w:val="24"/>
        </w:rPr>
        <w:t>contingency planning</w:t>
      </w:r>
      <w:r>
        <w:rPr>
          <w:rFonts w:ascii="Arial" w:hAnsi="Arial" w:cs="Arial"/>
          <w:sz w:val="24"/>
          <w:szCs w:val="24"/>
        </w:rPr>
        <w:t xml:space="preserve"> </w:t>
      </w:r>
      <w:r w:rsidR="0007087E">
        <w:rPr>
          <w:rFonts w:ascii="Arial" w:hAnsi="Arial" w:cs="Arial"/>
          <w:sz w:val="24"/>
          <w:szCs w:val="24"/>
        </w:rPr>
        <w:t>i</w:t>
      </w:r>
      <w:r>
        <w:rPr>
          <w:rFonts w:ascii="Arial" w:hAnsi="Arial" w:cs="Arial"/>
          <w:sz w:val="24"/>
          <w:szCs w:val="24"/>
        </w:rPr>
        <w:t xml:space="preserve">f the DH’s new operating model was not ready to begin by October 2018. The Board discussed the </w:t>
      </w:r>
      <w:r w:rsidR="00C07731">
        <w:rPr>
          <w:rFonts w:ascii="Arial" w:hAnsi="Arial" w:cs="Arial"/>
          <w:sz w:val="24"/>
          <w:szCs w:val="24"/>
        </w:rPr>
        <w:t>plans and their</w:t>
      </w:r>
      <w:r>
        <w:rPr>
          <w:rFonts w:ascii="Arial" w:hAnsi="Arial" w:cs="Arial"/>
          <w:sz w:val="24"/>
          <w:szCs w:val="24"/>
        </w:rPr>
        <w:t xml:space="preserve"> implications. </w:t>
      </w:r>
    </w:p>
    <w:p w:rsidR="008C333F" w:rsidRDefault="008C333F" w:rsidP="0070070F">
      <w:pPr>
        <w:jc w:val="both"/>
        <w:rPr>
          <w:rFonts w:ascii="Arial" w:hAnsi="Arial" w:cs="Arial"/>
          <w:sz w:val="24"/>
          <w:szCs w:val="24"/>
        </w:rPr>
      </w:pPr>
      <w:r>
        <w:rPr>
          <w:rFonts w:ascii="Arial" w:hAnsi="Arial" w:cs="Arial"/>
          <w:sz w:val="24"/>
          <w:szCs w:val="24"/>
        </w:rPr>
        <w:t>The Board recognised and congratu</w:t>
      </w:r>
      <w:r w:rsidR="0007087E">
        <w:rPr>
          <w:rFonts w:ascii="Arial" w:hAnsi="Arial" w:cs="Arial"/>
          <w:sz w:val="24"/>
          <w:szCs w:val="24"/>
        </w:rPr>
        <w:t xml:space="preserve">lated the team on the </w:t>
      </w:r>
      <w:r>
        <w:rPr>
          <w:rFonts w:ascii="Arial" w:hAnsi="Arial" w:cs="Arial"/>
          <w:sz w:val="24"/>
          <w:szCs w:val="24"/>
        </w:rPr>
        <w:t>improve</w:t>
      </w:r>
      <w:r w:rsidR="0007087E">
        <w:rPr>
          <w:rFonts w:ascii="Arial" w:hAnsi="Arial" w:cs="Arial"/>
          <w:sz w:val="24"/>
          <w:szCs w:val="24"/>
        </w:rPr>
        <w:t>d</w:t>
      </w:r>
      <w:r>
        <w:rPr>
          <w:rFonts w:ascii="Arial" w:hAnsi="Arial" w:cs="Arial"/>
          <w:sz w:val="24"/>
          <w:szCs w:val="24"/>
        </w:rPr>
        <w:t xml:space="preserve"> customer satisfaction results.</w:t>
      </w:r>
    </w:p>
    <w:p w:rsidR="0070070F" w:rsidRDefault="0070070F" w:rsidP="0070070F">
      <w:pPr>
        <w:jc w:val="both"/>
        <w:rPr>
          <w:rFonts w:ascii="Arial" w:hAnsi="Arial" w:cs="Arial"/>
          <w:sz w:val="24"/>
          <w:szCs w:val="24"/>
        </w:rPr>
      </w:pPr>
      <w:r>
        <w:rPr>
          <w:rFonts w:ascii="Arial" w:hAnsi="Arial" w:cs="Arial"/>
          <w:b/>
          <w:sz w:val="24"/>
          <w:szCs w:val="24"/>
        </w:rPr>
        <w:t xml:space="preserve">Outcome: </w:t>
      </w:r>
      <w:r>
        <w:rPr>
          <w:rFonts w:ascii="Arial" w:hAnsi="Arial" w:cs="Arial"/>
          <w:sz w:val="24"/>
          <w:szCs w:val="24"/>
        </w:rPr>
        <w:t xml:space="preserve">The Board </w:t>
      </w:r>
      <w:r w:rsidRPr="0070070F">
        <w:rPr>
          <w:rFonts w:ascii="Arial" w:hAnsi="Arial" w:cs="Arial"/>
          <w:b/>
          <w:sz w:val="24"/>
          <w:szCs w:val="24"/>
        </w:rPr>
        <w:t>NOTED</w:t>
      </w:r>
      <w:r w:rsidR="00E36065">
        <w:rPr>
          <w:rFonts w:ascii="Arial" w:hAnsi="Arial" w:cs="Arial"/>
          <w:sz w:val="24"/>
          <w:szCs w:val="24"/>
        </w:rPr>
        <w:t xml:space="preserve"> the report.</w:t>
      </w:r>
    </w:p>
    <w:p w:rsidR="00385B26" w:rsidRPr="00CC39BA" w:rsidRDefault="008C333F" w:rsidP="00FC27B3">
      <w:pPr>
        <w:pStyle w:val="ListParagraph"/>
        <w:numPr>
          <w:ilvl w:val="0"/>
          <w:numId w:val="1"/>
        </w:numPr>
        <w:spacing w:after="0"/>
        <w:ind w:left="357" w:hanging="357"/>
        <w:jc w:val="both"/>
        <w:rPr>
          <w:rFonts w:ascii="Arial" w:hAnsi="Arial" w:cs="Arial"/>
          <w:b/>
          <w:color w:val="005EB8"/>
          <w:sz w:val="24"/>
          <w:szCs w:val="24"/>
        </w:rPr>
      </w:pPr>
      <w:r>
        <w:rPr>
          <w:rFonts w:ascii="Arial" w:hAnsi="Arial" w:cs="Arial"/>
          <w:b/>
          <w:color w:val="005EB8"/>
          <w:sz w:val="24"/>
          <w:szCs w:val="24"/>
        </w:rPr>
        <w:t>Programme Pacific</w:t>
      </w:r>
    </w:p>
    <w:p w:rsidR="00FC27B3" w:rsidRDefault="00FC27B3" w:rsidP="00FC27B3">
      <w:pPr>
        <w:pStyle w:val="ListParagraph"/>
        <w:spacing w:after="0"/>
        <w:ind w:left="357"/>
        <w:jc w:val="both"/>
        <w:rPr>
          <w:rFonts w:ascii="Arial" w:hAnsi="Arial" w:cs="Arial"/>
          <w:b/>
          <w:color w:val="0072C6"/>
          <w:sz w:val="24"/>
          <w:szCs w:val="24"/>
        </w:rPr>
      </w:pPr>
    </w:p>
    <w:p w:rsidR="00B35720" w:rsidRDefault="00A67982" w:rsidP="005758E4">
      <w:pPr>
        <w:jc w:val="both"/>
        <w:rPr>
          <w:rFonts w:ascii="Arial" w:hAnsi="Arial" w:cs="Arial"/>
          <w:sz w:val="24"/>
          <w:szCs w:val="24"/>
        </w:rPr>
      </w:pPr>
      <w:r>
        <w:rPr>
          <w:rFonts w:ascii="Arial" w:hAnsi="Arial" w:cs="Arial"/>
          <w:sz w:val="24"/>
          <w:szCs w:val="24"/>
        </w:rPr>
        <w:t xml:space="preserve">Mr </w:t>
      </w:r>
      <w:r w:rsidR="008C333F">
        <w:rPr>
          <w:rFonts w:ascii="Arial" w:hAnsi="Arial" w:cs="Arial"/>
          <w:sz w:val="24"/>
          <w:szCs w:val="24"/>
        </w:rPr>
        <w:t>Pink introduced the update</w:t>
      </w:r>
      <w:r w:rsidR="005758E4">
        <w:rPr>
          <w:rFonts w:ascii="Arial" w:hAnsi="Arial" w:cs="Arial"/>
          <w:sz w:val="24"/>
          <w:szCs w:val="24"/>
        </w:rPr>
        <w:t xml:space="preserve">, which </w:t>
      </w:r>
      <w:r w:rsidR="00B35720">
        <w:rPr>
          <w:rFonts w:ascii="Arial" w:hAnsi="Arial" w:cs="Arial"/>
          <w:sz w:val="24"/>
          <w:szCs w:val="24"/>
        </w:rPr>
        <w:t>included:</w:t>
      </w:r>
    </w:p>
    <w:p w:rsidR="008C333F" w:rsidRDefault="008C333F" w:rsidP="00291636">
      <w:pPr>
        <w:pStyle w:val="ListParagraph"/>
        <w:numPr>
          <w:ilvl w:val="0"/>
          <w:numId w:val="9"/>
        </w:numPr>
        <w:jc w:val="both"/>
        <w:rPr>
          <w:rFonts w:ascii="Arial" w:hAnsi="Arial" w:cs="Arial"/>
          <w:sz w:val="24"/>
          <w:szCs w:val="24"/>
        </w:rPr>
      </w:pPr>
      <w:r>
        <w:rPr>
          <w:rFonts w:ascii="Arial" w:hAnsi="Arial" w:cs="Arial"/>
          <w:sz w:val="24"/>
          <w:szCs w:val="24"/>
        </w:rPr>
        <w:t>The key projects underway and the risks involved,</w:t>
      </w:r>
    </w:p>
    <w:p w:rsidR="00D02F6B" w:rsidRDefault="008C333F" w:rsidP="00291636">
      <w:pPr>
        <w:pStyle w:val="ListParagraph"/>
        <w:numPr>
          <w:ilvl w:val="0"/>
          <w:numId w:val="9"/>
        </w:numPr>
        <w:jc w:val="both"/>
        <w:rPr>
          <w:rFonts w:ascii="Arial" w:hAnsi="Arial" w:cs="Arial"/>
          <w:sz w:val="24"/>
          <w:szCs w:val="24"/>
        </w:rPr>
      </w:pPr>
      <w:r w:rsidRPr="00D02F6B">
        <w:rPr>
          <w:rFonts w:ascii="Arial" w:hAnsi="Arial" w:cs="Arial"/>
          <w:sz w:val="24"/>
          <w:szCs w:val="24"/>
        </w:rPr>
        <w:t>Challenges around the co</w:t>
      </w:r>
      <w:r w:rsidR="00D02F6B" w:rsidRPr="00D02F6B">
        <w:rPr>
          <w:rFonts w:ascii="Arial" w:hAnsi="Arial" w:cs="Arial"/>
          <w:sz w:val="24"/>
          <w:szCs w:val="24"/>
        </w:rPr>
        <w:t>mmunity pharmacy review project,</w:t>
      </w:r>
    </w:p>
    <w:p w:rsidR="008C333F" w:rsidRDefault="008C333F" w:rsidP="00291636">
      <w:pPr>
        <w:pStyle w:val="ListParagraph"/>
        <w:numPr>
          <w:ilvl w:val="0"/>
          <w:numId w:val="9"/>
        </w:numPr>
        <w:jc w:val="both"/>
        <w:rPr>
          <w:rFonts w:ascii="Arial" w:hAnsi="Arial" w:cs="Arial"/>
          <w:sz w:val="24"/>
          <w:szCs w:val="24"/>
        </w:rPr>
      </w:pPr>
      <w:r w:rsidRPr="00D02F6B">
        <w:rPr>
          <w:rFonts w:ascii="Arial" w:hAnsi="Arial" w:cs="Arial"/>
          <w:sz w:val="24"/>
          <w:szCs w:val="24"/>
        </w:rPr>
        <w:t>Changes to DH policy, which affected the</w:t>
      </w:r>
      <w:r w:rsidR="00D02F6B">
        <w:rPr>
          <w:rFonts w:ascii="Arial" w:hAnsi="Arial" w:cs="Arial"/>
          <w:sz w:val="24"/>
          <w:szCs w:val="24"/>
        </w:rPr>
        <w:t xml:space="preserve"> planned travel vaccine savings; and</w:t>
      </w:r>
    </w:p>
    <w:p w:rsidR="00D02F6B" w:rsidRPr="00D02F6B" w:rsidRDefault="00D02F6B" w:rsidP="00291636">
      <w:pPr>
        <w:pStyle w:val="ListParagraph"/>
        <w:numPr>
          <w:ilvl w:val="0"/>
          <w:numId w:val="9"/>
        </w:numPr>
        <w:jc w:val="both"/>
        <w:rPr>
          <w:rFonts w:ascii="Arial" w:hAnsi="Arial" w:cs="Arial"/>
          <w:sz w:val="24"/>
          <w:szCs w:val="24"/>
        </w:rPr>
      </w:pPr>
      <w:r>
        <w:rPr>
          <w:rFonts w:ascii="Arial" w:hAnsi="Arial" w:cs="Arial"/>
          <w:sz w:val="24"/>
          <w:szCs w:val="24"/>
        </w:rPr>
        <w:t>Continued working with STP areas to help support some initiatives.</w:t>
      </w:r>
    </w:p>
    <w:p w:rsidR="00C87650" w:rsidRPr="008C333F" w:rsidRDefault="008C333F" w:rsidP="008C333F">
      <w:pPr>
        <w:jc w:val="both"/>
        <w:rPr>
          <w:rFonts w:ascii="Arial" w:hAnsi="Arial" w:cs="Arial"/>
          <w:sz w:val="24"/>
          <w:szCs w:val="24"/>
        </w:rPr>
      </w:pPr>
      <w:r w:rsidRPr="008C333F">
        <w:rPr>
          <w:rFonts w:ascii="Arial" w:hAnsi="Arial" w:cs="Arial"/>
          <w:sz w:val="24"/>
          <w:szCs w:val="24"/>
        </w:rPr>
        <w:t>The Boar</w:t>
      </w:r>
      <w:r>
        <w:rPr>
          <w:rFonts w:ascii="Arial" w:hAnsi="Arial" w:cs="Arial"/>
          <w:sz w:val="24"/>
          <w:szCs w:val="24"/>
        </w:rPr>
        <w:t>d reviewed the existing and additional possible initiative</w:t>
      </w:r>
      <w:r w:rsidR="00D02F6B">
        <w:rPr>
          <w:rFonts w:ascii="Arial" w:hAnsi="Arial" w:cs="Arial"/>
          <w:sz w:val="24"/>
          <w:szCs w:val="24"/>
        </w:rPr>
        <w:t>s which could add further savings.</w:t>
      </w:r>
      <w:r>
        <w:rPr>
          <w:rFonts w:ascii="Arial" w:hAnsi="Arial" w:cs="Arial"/>
          <w:sz w:val="24"/>
          <w:szCs w:val="24"/>
        </w:rPr>
        <w:t xml:space="preserve"> </w:t>
      </w:r>
    </w:p>
    <w:p w:rsidR="007313B0" w:rsidRDefault="005758E4" w:rsidP="00C87650">
      <w:pPr>
        <w:spacing w:after="0"/>
        <w:jc w:val="both"/>
        <w:rPr>
          <w:rFonts w:ascii="Arial" w:hAnsi="Arial" w:cs="Arial"/>
          <w:sz w:val="24"/>
          <w:szCs w:val="24"/>
        </w:rPr>
      </w:pPr>
      <w:r w:rsidRPr="00C87650">
        <w:rPr>
          <w:rFonts w:ascii="Arial" w:hAnsi="Arial" w:cs="Arial"/>
          <w:b/>
          <w:sz w:val="24"/>
          <w:szCs w:val="24"/>
        </w:rPr>
        <w:t>Outcome:</w:t>
      </w:r>
      <w:r w:rsidRPr="00C87650">
        <w:rPr>
          <w:rFonts w:ascii="Arial" w:hAnsi="Arial" w:cs="Arial"/>
          <w:sz w:val="24"/>
          <w:szCs w:val="24"/>
        </w:rPr>
        <w:t xml:space="preserve"> The Board </w:t>
      </w:r>
      <w:r w:rsidRPr="00C87650">
        <w:rPr>
          <w:rFonts w:ascii="Arial" w:hAnsi="Arial" w:cs="Arial"/>
          <w:b/>
          <w:sz w:val="24"/>
          <w:szCs w:val="24"/>
        </w:rPr>
        <w:t>NOTED</w:t>
      </w:r>
      <w:r w:rsidRPr="00C87650">
        <w:rPr>
          <w:rFonts w:ascii="Arial" w:hAnsi="Arial" w:cs="Arial"/>
          <w:sz w:val="24"/>
          <w:szCs w:val="24"/>
        </w:rPr>
        <w:t xml:space="preserve"> </w:t>
      </w:r>
      <w:r w:rsidR="00D02F6B">
        <w:rPr>
          <w:rFonts w:ascii="Arial" w:hAnsi="Arial" w:cs="Arial"/>
          <w:sz w:val="24"/>
          <w:szCs w:val="24"/>
        </w:rPr>
        <w:t>progress</w:t>
      </w:r>
      <w:r w:rsidRPr="00C87650">
        <w:rPr>
          <w:rFonts w:ascii="Arial" w:hAnsi="Arial" w:cs="Arial"/>
          <w:sz w:val="24"/>
          <w:szCs w:val="24"/>
        </w:rPr>
        <w:t>.</w:t>
      </w:r>
    </w:p>
    <w:p w:rsidR="00894B7C" w:rsidRDefault="00894B7C" w:rsidP="00C87650">
      <w:pPr>
        <w:spacing w:after="0"/>
        <w:jc w:val="both"/>
        <w:rPr>
          <w:rFonts w:ascii="Arial" w:hAnsi="Arial" w:cs="Arial"/>
          <w:sz w:val="24"/>
          <w:szCs w:val="24"/>
        </w:rPr>
      </w:pPr>
    </w:p>
    <w:p w:rsidR="006078E0" w:rsidRPr="00CC39BA" w:rsidRDefault="007313B0" w:rsidP="00AB724F">
      <w:pPr>
        <w:pStyle w:val="ListParagraph"/>
        <w:numPr>
          <w:ilvl w:val="0"/>
          <w:numId w:val="1"/>
        </w:numPr>
        <w:ind w:left="357" w:hanging="357"/>
        <w:jc w:val="both"/>
        <w:rPr>
          <w:rFonts w:ascii="Arial" w:hAnsi="Arial" w:cs="Arial"/>
          <w:b/>
          <w:color w:val="005EB8"/>
          <w:sz w:val="24"/>
          <w:szCs w:val="24"/>
        </w:rPr>
      </w:pPr>
      <w:r w:rsidRPr="00CC39BA">
        <w:rPr>
          <w:rFonts w:ascii="Arial" w:hAnsi="Arial" w:cs="Arial"/>
          <w:b/>
          <w:color w:val="005EB8"/>
          <w:sz w:val="24"/>
          <w:szCs w:val="24"/>
        </w:rPr>
        <w:t>Governance Report</w:t>
      </w:r>
    </w:p>
    <w:p w:rsidR="00894B7C" w:rsidRDefault="00E83680" w:rsidP="00E83680">
      <w:pPr>
        <w:spacing w:after="0"/>
        <w:jc w:val="both"/>
        <w:rPr>
          <w:rFonts w:ascii="Arial" w:hAnsi="Arial" w:cs="Arial"/>
          <w:sz w:val="24"/>
          <w:szCs w:val="24"/>
        </w:rPr>
      </w:pPr>
      <w:r w:rsidRPr="00E83680">
        <w:rPr>
          <w:rFonts w:ascii="Arial" w:hAnsi="Arial" w:cs="Arial"/>
          <w:sz w:val="24"/>
          <w:szCs w:val="24"/>
        </w:rPr>
        <w:t>Mr Dibble introduced the governance report.</w:t>
      </w:r>
      <w:r w:rsidR="00D02F6B">
        <w:rPr>
          <w:rFonts w:ascii="Arial" w:hAnsi="Arial" w:cs="Arial"/>
          <w:sz w:val="24"/>
          <w:szCs w:val="24"/>
        </w:rPr>
        <w:t xml:space="preserve"> This included some significant and ongoing reductions in the NHSBSA’s waste and carbon dioxide levels.</w:t>
      </w:r>
      <w:r w:rsidRPr="00E83680">
        <w:rPr>
          <w:rFonts w:ascii="Arial" w:hAnsi="Arial" w:cs="Arial"/>
          <w:sz w:val="24"/>
          <w:szCs w:val="24"/>
        </w:rPr>
        <w:t xml:space="preserve"> </w:t>
      </w:r>
    </w:p>
    <w:p w:rsidR="00E83680" w:rsidRPr="00E83680" w:rsidRDefault="00E83680" w:rsidP="00E83680">
      <w:pPr>
        <w:spacing w:after="0"/>
        <w:jc w:val="both"/>
        <w:rPr>
          <w:rFonts w:ascii="Arial" w:hAnsi="Arial" w:cs="Arial"/>
          <w:sz w:val="24"/>
          <w:szCs w:val="24"/>
        </w:rPr>
      </w:pPr>
    </w:p>
    <w:p w:rsidR="005758E4" w:rsidRDefault="00E83680" w:rsidP="00E83680">
      <w:pPr>
        <w:spacing w:after="0"/>
        <w:jc w:val="both"/>
        <w:rPr>
          <w:rFonts w:ascii="Arial" w:hAnsi="Arial" w:cs="Arial"/>
          <w:sz w:val="24"/>
          <w:szCs w:val="24"/>
        </w:rPr>
      </w:pPr>
      <w:r w:rsidRPr="00E83680">
        <w:rPr>
          <w:rFonts w:ascii="Arial" w:hAnsi="Arial" w:cs="Arial"/>
          <w:b/>
          <w:sz w:val="24"/>
          <w:szCs w:val="24"/>
        </w:rPr>
        <w:t>Outcome:</w:t>
      </w:r>
      <w:r w:rsidRPr="00E83680">
        <w:rPr>
          <w:rFonts w:ascii="Arial" w:hAnsi="Arial" w:cs="Arial"/>
          <w:sz w:val="24"/>
          <w:szCs w:val="24"/>
        </w:rPr>
        <w:t xml:space="preserve"> The Board </w:t>
      </w:r>
      <w:r w:rsidRPr="00E83680">
        <w:rPr>
          <w:rFonts w:ascii="Arial" w:hAnsi="Arial" w:cs="Arial"/>
          <w:b/>
          <w:sz w:val="24"/>
          <w:szCs w:val="24"/>
        </w:rPr>
        <w:t>NOTED</w:t>
      </w:r>
      <w:r w:rsidRPr="00E83680">
        <w:rPr>
          <w:rFonts w:ascii="Arial" w:hAnsi="Arial" w:cs="Arial"/>
          <w:sz w:val="24"/>
          <w:szCs w:val="24"/>
        </w:rPr>
        <w:t xml:space="preserve"> the report.</w:t>
      </w:r>
    </w:p>
    <w:p w:rsidR="00D02F6B" w:rsidRDefault="00D02F6B" w:rsidP="00E83680">
      <w:pPr>
        <w:spacing w:after="0"/>
        <w:jc w:val="both"/>
        <w:rPr>
          <w:rFonts w:ascii="Arial" w:hAnsi="Arial" w:cs="Arial"/>
          <w:sz w:val="24"/>
          <w:szCs w:val="24"/>
        </w:rPr>
      </w:pPr>
    </w:p>
    <w:p w:rsidR="00D44249" w:rsidRDefault="00D44249" w:rsidP="0027743B">
      <w:pPr>
        <w:pStyle w:val="ListParagraph"/>
        <w:numPr>
          <w:ilvl w:val="0"/>
          <w:numId w:val="1"/>
        </w:numPr>
        <w:jc w:val="both"/>
        <w:rPr>
          <w:rFonts w:ascii="Arial" w:hAnsi="Arial" w:cs="Arial"/>
          <w:b/>
          <w:color w:val="005EB8"/>
          <w:sz w:val="24"/>
          <w:szCs w:val="24"/>
        </w:rPr>
      </w:pPr>
      <w:r>
        <w:rPr>
          <w:rFonts w:ascii="Arial" w:hAnsi="Arial" w:cs="Arial"/>
          <w:b/>
          <w:color w:val="005EB8"/>
          <w:sz w:val="24"/>
          <w:szCs w:val="24"/>
        </w:rPr>
        <w:t>Board Approval</w:t>
      </w:r>
      <w:r w:rsidR="00D02F6B">
        <w:rPr>
          <w:rFonts w:ascii="Arial" w:hAnsi="Arial" w:cs="Arial"/>
          <w:b/>
          <w:color w:val="005EB8"/>
          <w:sz w:val="24"/>
          <w:szCs w:val="24"/>
        </w:rPr>
        <w:t>s</w:t>
      </w:r>
    </w:p>
    <w:p w:rsidR="00D44249" w:rsidRDefault="00D44249" w:rsidP="00D44249">
      <w:pPr>
        <w:pStyle w:val="ListParagraph"/>
        <w:ind w:left="360"/>
        <w:jc w:val="both"/>
        <w:rPr>
          <w:rFonts w:ascii="Arial" w:hAnsi="Arial" w:cs="Arial"/>
          <w:b/>
          <w:color w:val="005EB8"/>
          <w:sz w:val="24"/>
          <w:szCs w:val="24"/>
        </w:rPr>
      </w:pPr>
    </w:p>
    <w:p w:rsidR="00D02F6B" w:rsidRDefault="00D02F6B" w:rsidP="00D44249">
      <w:pPr>
        <w:pStyle w:val="ListParagraph"/>
        <w:ind w:left="0"/>
        <w:jc w:val="both"/>
        <w:rPr>
          <w:rFonts w:ascii="Arial" w:hAnsi="Arial" w:cs="Arial"/>
          <w:sz w:val="24"/>
          <w:szCs w:val="24"/>
        </w:rPr>
      </w:pPr>
      <w:r>
        <w:rPr>
          <w:rFonts w:ascii="Arial" w:hAnsi="Arial" w:cs="Arial"/>
          <w:sz w:val="24"/>
          <w:szCs w:val="24"/>
        </w:rPr>
        <w:t>The Board were asked to consider and approve two areas of spending commitment expected to be in excess of £1 million.</w:t>
      </w:r>
    </w:p>
    <w:p w:rsidR="00D02F6B" w:rsidRPr="007C2D4F" w:rsidRDefault="00D02F6B" w:rsidP="00D44249">
      <w:pPr>
        <w:pStyle w:val="ListParagraph"/>
        <w:ind w:left="0"/>
        <w:jc w:val="both"/>
        <w:rPr>
          <w:rFonts w:ascii="Arial" w:hAnsi="Arial" w:cs="Arial"/>
          <w:b/>
          <w:sz w:val="24"/>
          <w:szCs w:val="24"/>
        </w:rPr>
      </w:pPr>
    </w:p>
    <w:p w:rsidR="00D02F6B" w:rsidRPr="007C2D4F" w:rsidRDefault="00D02F6B" w:rsidP="00D44249">
      <w:pPr>
        <w:pStyle w:val="ListParagraph"/>
        <w:ind w:left="0"/>
        <w:jc w:val="both"/>
        <w:rPr>
          <w:rFonts w:ascii="Arial" w:hAnsi="Arial" w:cs="Arial"/>
          <w:b/>
          <w:sz w:val="24"/>
          <w:szCs w:val="24"/>
        </w:rPr>
      </w:pPr>
      <w:r w:rsidRPr="007C2D4F">
        <w:rPr>
          <w:rFonts w:ascii="Arial" w:hAnsi="Arial" w:cs="Arial"/>
          <w:b/>
          <w:sz w:val="24"/>
          <w:szCs w:val="24"/>
        </w:rPr>
        <w:t>Contract for the provision of Digital Services to support Pensions Digitisation &amp; Sourcing</w:t>
      </w:r>
    </w:p>
    <w:p w:rsidR="00D02F6B" w:rsidRDefault="00D02F6B" w:rsidP="00D44249">
      <w:pPr>
        <w:pStyle w:val="ListParagraph"/>
        <w:ind w:left="0"/>
        <w:jc w:val="both"/>
        <w:rPr>
          <w:rFonts w:ascii="Arial" w:hAnsi="Arial" w:cs="Arial"/>
          <w:sz w:val="24"/>
          <w:szCs w:val="24"/>
        </w:rPr>
      </w:pPr>
    </w:p>
    <w:p w:rsidR="00D02F6B" w:rsidRDefault="007C2D4F" w:rsidP="00D44249">
      <w:pPr>
        <w:pStyle w:val="ListParagraph"/>
        <w:ind w:left="0"/>
        <w:jc w:val="both"/>
        <w:rPr>
          <w:rFonts w:ascii="Arial" w:hAnsi="Arial" w:cs="Arial"/>
          <w:sz w:val="24"/>
          <w:szCs w:val="24"/>
        </w:rPr>
      </w:pPr>
      <w:r>
        <w:rPr>
          <w:rFonts w:ascii="Arial" w:hAnsi="Arial" w:cs="Arial"/>
          <w:sz w:val="24"/>
          <w:szCs w:val="24"/>
        </w:rPr>
        <w:t>Mr Pink introduced the report, which requested approval to continue working with the contractor who was</w:t>
      </w:r>
      <w:r w:rsidR="0007087E">
        <w:rPr>
          <w:rFonts w:ascii="Arial" w:hAnsi="Arial" w:cs="Arial"/>
          <w:sz w:val="24"/>
          <w:szCs w:val="24"/>
        </w:rPr>
        <w:t xml:space="preserve"> currently</w:t>
      </w:r>
      <w:r>
        <w:rPr>
          <w:rFonts w:ascii="Arial" w:hAnsi="Arial" w:cs="Arial"/>
          <w:sz w:val="24"/>
          <w:szCs w:val="24"/>
        </w:rPr>
        <w:t xml:space="preserve"> supporting the NHS Pensions digitisation. The further work was expected to take total spend over £1 million.</w:t>
      </w:r>
    </w:p>
    <w:p w:rsidR="007C2D4F" w:rsidRDefault="007C2D4F" w:rsidP="00D44249">
      <w:pPr>
        <w:pStyle w:val="ListParagraph"/>
        <w:ind w:left="0"/>
        <w:jc w:val="both"/>
        <w:rPr>
          <w:rFonts w:ascii="Arial" w:hAnsi="Arial" w:cs="Arial"/>
          <w:sz w:val="24"/>
          <w:szCs w:val="24"/>
        </w:rPr>
      </w:pPr>
    </w:p>
    <w:p w:rsidR="007C2D4F" w:rsidRDefault="007C2D4F" w:rsidP="00D44249">
      <w:pPr>
        <w:pStyle w:val="ListParagraph"/>
        <w:ind w:left="0"/>
        <w:jc w:val="both"/>
        <w:rPr>
          <w:rFonts w:ascii="Arial" w:hAnsi="Arial" w:cs="Arial"/>
          <w:b/>
          <w:sz w:val="24"/>
          <w:szCs w:val="24"/>
        </w:rPr>
      </w:pPr>
      <w:r>
        <w:rPr>
          <w:rFonts w:ascii="Arial" w:hAnsi="Arial" w:cs="Arial"/>
          <w:b/>
          <w:sz w:val="24"/>
          <w:szCs w:val="24"/>
        </w:rPr>
        <w:t>Outcome:</w:t>
      </w:r>
      <w:r>
        <w:rPr>
          <w:rFonts w:ascii="Arial" w:hAnsi="Arial" w:cs="Arial"/>
          <w:sz w:val="24"/>
          <w:szCs w:val="24"/>
        </w:rPr>
        <w:t xml:space="preserve"> The Board </w:t>
      </w:r>
      <w:r>
        <w:rPr>
          <w:rFonts w:ascii="Arial" w:hAnsi="Arial" w:cs="Arial"/>
          <w:b/>
          <w:sz w:val="24"/>
          <w:szCs w:val="24"/>
        </w:rPr>
        <w:t>APPROVED</w:t>
      </w:r>
      <w:r>
        <w:rPr>
          <w:rFonts w:ascii="Arial" w:hAnsi="Arial" w:cs="Arial"/>
          <w:sz w:val="24"/>
          <w:szCs w:val="24"/>
        </w:rPr>
        <w:t xml:space="preserve"> the contract extension.</w:t>
      </w:r>
      <w:r>
        <w:rPr>
          <w:rFonts w:ascii="Arial" w:hAnsi="Arial" w:cs="Arial"/>
          <w:b/>
          <w:sz w:val="24"/>
          <w:szCs w:val="24"/>
        </w:rPr>
        <w:t xml:space="preserve"> </w:t>
      </w:r>
    </w:p>
    <w:p w:rsidR="007C2D4F" w:rsidRDefault="007C2D4F" w:rsidP="00D44249">
      <w:pPr>
        <w:pStyle w:val="ListParagraph"/>
        <w:ind w:left="0"/>
        <w:jc w:val="both"/>
        <w:rPr>
          <w:rFonts w:ascii="Arial" w:hAnsi="Arial" w:cs="Arial"/>
          <w:b/>
          <w:sz w:val="24"/>
          <w:szCs w:val="24"/>
        </w:rPr>
      </w:pPr>
    </w:p>
    <w:p w:rsidR="007C2D4F" w:rsidRPr="007C2D4F" w:rsidRDefault="007C2D4F" w:rsidP="00D44249">
      <w:pPr>
        <w:pStyle w:val="ListParagraph"/>
        <w:ind w:left="0"/>
        <w:jc w:val="both"/>
        <w:rPr>
          <w:rFonts w:ascii="Arial" w:hAnsi="Arial" w:cs="Arial"/>
          <w:b/>
          <w:sz w:val="24"/>
          <w:szCs w:val="24"/>
        </w:rPr>
      </w:pPr>
      <w:r w:rsidRPr="007C2D4F">
        <w:rPr>
          <w:rFonts w:ascii="Arial" w:hAnsi="Arial" w:cs="Arial"/>
          <w:b/>
          <w:sz w:val="24"/>
          <w:szCs w:val="24"/>
        </w:rPr>
        <w:t>Pension Re-Procurement Medical Services</w:t>
      </w:r>
    </w:p>
    <w:p w:rsidR="007C2D4F" w:rsidRDefault="007C2D4F" w:rsidP="00D44249">
      <w:pPr>
        <w:pStyle w:val="ListParagraph"/>
        <w:ind w:left="0"/>
        <w:jc w:val="both"/>
        <w:rPr>
          <w:rFonts w:ascii="Arial" w:hAnsi="Arial" w:cs="Arial"/>
          <w:sz w:val="24"/>
          <w:szCs w:val="24"/>
        </w:rPr>
      </w:pPr>
    </w:p>
    <w:p w:rsidR="007C2D4F" w:rsidRDefault="007C2D4F" w:rsidP="00D44249">
      <w:pPr>
        <w:pStyle w:val="ListParagraph"/>
        <w:ind w:left="0"/>
        <w:jc w:val="both"/>
        <w:rPr>
          <w:rFonts w:ascii="Arial" w:hAnsi="Arial" w:cs="Arial"/>
          <w:sz w:val="24"/>
          <w:szCs w:val="24"/>
        </w:rPr>
      </w:pPr>
      <w:r>
        <w:rPr>
          <w:rFonts w:ascii="Arial" w:hAnsi="Arial" w:cs="Arial"/>
          <w:sz w:val="24"/>
          <w:szCs w:val="24"/>
        </w:rPr>
        <w:t>Mr Pink requested approval to appoint a medical service provider to NHS Pensions as part of the wider ongoing procurement programme.</w:t>
      </w:r>
    </w:p>
    <w:p w:rsidR="007C2D4F" w:rsidRPr="007C2D4F" w:rsidRDefault="007C2D4F" w:rsidP="00D44249">
      <w:pPr>
        <w:pStyle w:val="ListParagraph"/>
        <w:ind w:left="0"/>
        <w:jc w:val="both"/>
        <w:rPr>
          <w:rFonts w:ascii="Arial" w:hAnsi="Arial" w:cs="Arial"/>
          <w:sz w:val="24"/>
          <w:szCs w:val="24"/>
        </w:rPr>
      </w:pPr>
    </w:p>
    <w:p w:rsidR="00D44249" w:rsidRPr="00D44249" w:rsidRDefault="007C2D4F" w:rsidP="00D44249">
      <w:pPr>
        <w:pStyle w:val="ListParagraph"/>
        <w:ind w:left="0"/>
        <w:jc w:val="both"/>
        <w:rPr>
          <w:rFonts w:ascii="Arial" w:hAnsi="Arial" w:cs="Arial"/>
          <w:sz w:val="24"/>
          <w:szCs w:val="24"/>
        </w:rPr>
      </w:pPr>
      <w:r>
        <w:rPr>
          <w:rFonts w:ascii="Arial" w:hAnsi="Arial" w:cs="Arial"/>
          <w:b/>
          <w:sz w:val="24"/>
          <w:szCs w:val="24"/>
        </w:rPr>
        <w:t xml:space="preserve">Outcome: </w:t>
      </w:r>
      <w:r w:rsidR="00D44249" w:rsidRPr="0020085A">
        <w:rPr>
          <w:rFonts w:ascii="Arial" w:hAnsi="Arial" w:cs="Arial"/>
          <w:sz w:val="24"/>
          <w:szCs w:val="24"/>
        </w:rPr>
        <w:t xml:space="preserve">The Board </w:t>
      </w:r>
      <w:r w:rsidR="000956A2" w:rsidRPr="0020085A">
        <w:rPr>
          <w:rFonts w:ascii="Arial" w:hAnsi="Arial" w:cs="Arial"/>
          <w:b/>
          <w:sz w:val="24"/>
          <w:szCs w:val="24"/>
        </w:rPr>
        <w:t>APPROVED</w:t>
      </w:r>
      <w:r w:rsidR="000956A2" w:rsidRPr="0020085A">
        <w:rPr>
          <w:rFonts w:ascii="Arial" w:hAnsi="Arial" w:cs="Arial"/>
          <w:sz w:val="24"/>
          <w:szCs w:val="24"/>
        </w:rPr>
        <w:t xml:space="preserve"> </w:t>
      </w:r>
      <w:r>
        <w:rPr>
          <w:rFonts w:ascii="Arial" w:hAnsi="Arial" w:cs="Arial"/>
          <w:sz w:val="24"/>
          <w:szCs w:val="24"/>
        </w:rPr>
        <w:t>the expenditure.</w:t>
      </w:r>
    </w:p>
    <w:p w:rsidR="00D44249" w:rsidRDefault="00D44249" w:rsidP="00D44249">
      <w:pPr>
        <w:pStyle w:val="ListParagraph"/>
        <w:ind w:left="360"/>
        <w:jc w:val="both"/>
        <w:rPr>
          <w:rFonts w:ascii="Arial" w:hAnsi="Arial" w:cs="Arial"/>
          <w:b/>
          <w:color w:val="005EB8"/>
          <w:sz w:val="24"/>
          <w:szCs w:val="24"/>
        </w:rPr>
      </w:pPr>
    </w:p>
    <w:p w:rsidR="007C2D4F" w:rsidRDefault="007C2D4F" w:rsidP="0027743B">
      <w:pPr>
        <w:pStyle w:val="ListParagraph"/>
        <w:numPr>
          <w:ilvl w:val="0"/>
          <w:numId w:val="1"/>
        </w:numPr>
        <w:jc w:val="both"/>
        <w:rPr>
          <w:rFonts w:ascii="Arial" w:hAnsi="Arial" w:cs="Arial"/>
          <w:b/>
          <w:color w:val="005EB8"/>
          <w:sz w:val="24"/>
          <w:szCs w:val="24"/>
        </w:rPr>
      </w:pPr>
      <w:r>
        <w:rPr>
          <w:rFonts w:ascii="Arial" w:hAnsi="Arial" w:cs="Arial"/>
          <w:b/>
          <w:color w:val="005EB8"/>
          <w:sz w:val="24"/>
          <w:szCs w:val="24"/>
        </w:rPr>
        <w:t>Register of Board Member’s Interests</w:t>
      </w:r>
    </w:p>
    <w:p w:rsidR="007C2D4F" w:rsidRDefault="007C2D4F" w:rsidP="007C2D4F">
      <w:pPr>
        <w:pStyle w:val="ListParagraph"/>
        <w:ind w:left="360"/>
        <w:jc w:val="both"/>
        <w:rPr>
          <w:rFonts w:ascii="Arial" w:hAnsi="Arial" w:cs="Arial"/>
          <w:b/>
          <w:color w:val="005EB8"/>
          <w:sz w:val="24"/>
          <w:szCs w:val="24"/>
        </w:rPr>
      </w:pPr>
    </w:p>
    <w:p w:rsidR="007C2D4F" w:rsidRDefault="007C2D4F" w:rsidP="007C2D4F">
      <w:pPr>
        <w:pStyle w:val="ListParagraph"/>
        <w:ind w:left="0"/>
        <w:jc w:val="both"/>
        <w:rPr>
          <w:rFonts w:ascii="Arial" w:hAnsi="Arial" w:cs="Arial"/>
          <w:sz w:val="24"/>
          <w:szCs w:val="24"/>
        </w:rPr>
      </w:pPr>
      <w:r w:rsidRPr="007C2D4F">
        <w:rPr>
          <w:rFonts w:ascii="Arial" w:hAnsi="Arial" w:cs="Arial"/>
          <w:sz w:val="24"/>
          <w:szCs w:val="24"/>
        </w:rPr>
        <w:t xml:space="preserve">The Board </w:t>
      </w:r>
      <w:r w:rsidRPr="007C2D4F">
        <w:rPr>
          <w:rFonts w:ascii="Arial" w:hAnsi="Arial" w:cs="Arial"/>
          <w:b/>
          <w:sz w:val="24"/>
          <w:szCs w:val="24"/>
        </w:rPr>
        <w:t>NOTED</w:t>
      </w:r>
      <w:r w:rsidRPr="007C2D4F">
        <w:rPr>
          <w:rFonts w:ascii="Arial" w:hAnsi="Arial" w:cs="Arial"/>
          <w:sz w:val="24"/>
          <w:szCs w:val="24"/>
        </w:rPr>
        <w:t xml:space="preserve"> the current interests declared by members of the Board as:</w:t>
      </w:r>
    </w:p>
    <w:p w:rsidR="007C2D4F" w:rsidRDefault="007C2D4F" w:rsidP="007C2D4F">
      <w:pPr>
        <w:pStyle w:val="ListParagraph"/>
        <w:ind w:left="0"/>
        <w:jc w:val="both"/>
        <w:rPr>
          <w:rFonts w:ascii="Arial" w:hAnsi="Arial" w:cs="Arial"/>
          <w:sz w:val="24"/>
          <w:szCs w:val="24"/>
        </w:rPr>
      </w:pPr>
    </w:p>
    <w:p w:rsidR="007C2D4F" w:rsidRDefault="007C2D4F" w:rsidP="007C2D4F">
      <w:pPr>
        <w:pStyle w:val="ListParagraph"/>
        <w:ind w:left="0"/>
        <w:jc w:val="both"/>
        <w:rPr>
          <w:rFonts w:ascii="Arial" w:hAnsi="Arial" w:cs="Arial"/>
          <w:sz w:val="24"/>
          <w:szCs w:val="24"/>
        </w:rPr>
      </w:pPr>
      <w:r>
        <w:rPr>
          <w:rFonts w:ascii="Arial" w:hAnsi="Arial" w:cs="Arial"/>
          <w:sz w:val="24"/>
          <w:szCs w:val="24"/>
        </w:rPr>
        <w:t>Silla Maizey</w:t>
      </w:r>
    </w:p>
    <w:p w:rsidR="007C2D4F" w:rsidRDefault="007C2D4F" w:rsidP="007C2D4F">
      <w:pPr>
        <w:pStyle w:val="ListParagraph"/>
        <w:numPr>
          <w:ilvl w:val="0"/>
          <w:numId w:val="15"/>
        </w:numPr>
        <w:jc w:val="both"/>
        <w:rPr>
          <w:rFonts w:ascii="Arial" w:hAnsi="Arial" w:cs="Arial"/>
          <w:sz w:val="24"/>
          <w:szCs w:val="24"/>
        </w:rPr>
      </w:pPr>
      <w:r>
        <w:rPr>
          <w:rFonts w:ascii="Arial" w:hAnsi="Arial" w:cs="Arial"/>
          <w:sz w:val="24"/>
          <w:szCs w:val="24"/>
        </w:rPr>
        <w:t>Director and Company Secretary, Saffron Solutions Ltd</w:t>
      </w:r>
    </w:p>
    <w:p w:rsidR="007C2D4F" w:rsidRDefault="007C2D4F" w:rsidP="007C2D4F">
      <w:pPr>
        <w:pStyle w:val="ListParagraph"/>
        <w:numPr>
          <w:ilvl w:val="0"/>
          <w:numId w:val="15"/>
        </w:numPr>
        <w:jc w:val="both"/>
        <w:rPr>
          <w:rFonts w:ascii="Arial" w:hAnsi="Arial" w:cs="Arial"/>
          <w:sz w:val="24"/>
          <w:szCs w:val="24"/>
        </w:rPr>
      </w:pPr>
      <w:r>
        <w:rPr>
          <w:rFonts w:ascii="Arial" w:hAnsi="Arial" w:cs="Arial"/>
          <w:sz w:val="24"/>
          <w:szCs w:val="24"/>
        </w:rPr>
        <w:t>Non-Executive Director, John Menzies plc</w:t>
      </w:r>
    </w:p>
    <w:p w:rsidR="007C2D4F" w:rsidRDefault="007C2D4F" w:rsidP="007C2D4F">
      <w:pPr>
        <w:pStyle w:val="ListParagraph"/>
        <w:numPr>
          <w:ilvl w:val="0"/>
          <w:numId w:val="15"/>
        </w:numPr>
        <w:jc w:val="both"/>
        <w:rPr>
          <w:rFonts w:ascii="Arial" w:hAnsi="Arial" w:cs="Arial"/>
          <w:sz w:val="24"/>
          <w:szCs w:val="24"/>
        </w:rPr>
      </w:pPr>
      <w:r>
        <w:rPr>
          <w:rFonts w:ascii="Arial" w:hAnsi="Arial" w:cs="Arial"/>
          <w:sz w:val="24"/>
          <w:szCs w:val="24"/>
        </w:rPr>
        <w:t>Non-Executive Director, Crown Commercial Service (CCS)</w:t>
      </w:r>
    </w:p>
    <w:p w:rsidR="007C2D4F" w:rsidRDefault="007C2D4F" w:rsidP="007C2D4F">
      <w:pPr>
        <w:pStyle w:val="ListParagraph"/>
        <w:numPr>
          <w:ilvl w:val="0"/>
          <w:numId w:val="15"/>
        </w:numPr>
        <w:jc w:val="both"/>
        <w:rPr>
          <w:rFonts w:ascii="Arial" w:hAnsi="Arial" w:cs="Arial"/>
          <w:sz w:val="24"/>
          <w:szCs w:val="24"/>
        </w:rPr>
      </w:pPr>
      <w:r>
        <w:rPr>
          <w:rFonts w:ascii="Arial" w:hAnsi="Arial" w:cs="Arial"/>
          <w:sz w:val="24"/>
          <w:szCs w:val="24"/>
        </w:rPr>
        <w:t>Non-Executive Director, Network Rail</w:t>
      </w:r>
    </w:p>
    <w:p w:rsidR="007C2D4F" w:rsidRDefault="007C2D4F" w:rsidP="007C2D4F">
      <w:pPr>
        <w:spacing w:after="0"/>
        <w:jc w:val="both"/>
        <w:rPr>
          <w:rFonts w:ascii="Arial" w:hAnsi="Arial" w:cs="Arial"/>
          <w:sz w:val="24"/>
          <w:szCs w:val="24"/>
        </w:rPr>
      </w:pPr>
      <w:r>
        <w:rPr>
          <w:rFonts w:ascii="Arial" w:hAnsi="Arial" w:cs="Arial"/>
          <w:sz w:val="24"/>
          <w:szCs w:val="24"/>
        </w:rPr>
        <w:t>Nick Scholte</w:t>
      </w:r>
    </w:p>
    <w:p w:rsidR="007C2D4F" w:rsidRDefault="007C2D4F" w:rsidP="007C2D4F">
      <w:pPr>
        <w:pStyle w:val="ListParagraph"/>
        <w:numPr>
          <w:ilvl w:val="0"/>
          <w:numId w:val="16"/>
        </w:numPr>
        <w:jc w:val="both"/>
        <w:rPr>
          <w:rFonts w:ascii="Arial" w:hAnsi="Arial" w:cs="Arial"/>
          <w:sz w:val="24"/>
          <w:szCs w:val="24"/>
        </w:rPr>
      </w:pPr>
      <w:r>
        <w:rPr>
          <w:rFonts w:ascii="Arial" w:hAnsi="Arial" w:cs="Arial"/>
          <w:sz w:val="24"/>
          <w:szCs w:val="24"/>
        </w:rPr>
        <w:t>Nothing Declared</w:t>
      </w:r>
    </w:p>
    <w:p w:rsidR="007C2D4F" w:rsidRDefault="007C2D4F" w:rsidP="007C2D4F">
      <w:pPr>
        <w:spacing w:after="0"/>
        <w:jc w:val="both"/>
        <w:rPr>
          <w:rFonts w:ascii="Arial" w:hAnsi="Arial" w:cs="Arial"/>
          <w:sz w:val="24"/>
          <w:szCs w:val="24"/>
        </w:rPr>
      </w:pPr>
      <w:r>
        <w:rPr>
          <w:rFonts w:ascii="Arial" w:hAnsi="Arial" w:cs="Arial"/>
          <w:sz w:val="24"/>
          <w:szCs w:val="24"/>
        </w:rPr>
        <w:t>Malcolm Green</w:t>
      </w:r>
    </w:p>
    <w:p w:rsidR="007C2D4F" w:rsidRDefault="007C2D4F" w:rsidP="007C2D4F">
      <w:pPr>
        <w:pStyle w:val="ListParagraph"/>
        <w:numPr>
          <w:ilvl w:val="0"/>
          <w:numId w:val="16"/>
        </w:numPr>
        <w:jc w:val="both"/>
        <w:rPr>
          <w:rFonts w:ascii="Arial" w:hAnsi="Arial" w:cs="Arial"/>
          <w:sz w:val="24"/>
          <w:szCs w:val="24"/>
        </w:rPr>
      </w:pPr>
      <w:r>
        <w:rPr>
          <w:rFonts w:ascii="Arial" w:hAnsi="Arial" w:cs="Arial"/>
          <w:sz w:val="24"/>
          <w:szCs w:val="24"/>
        </w:rPr>
        <w:t>Non-Executive Director of Thrive Homes</w:t>
      </w:r>
    </w:p>
    <w:p w:rsidR="007C2D4F" w:rsidRDefault="00061B81" w:rsidP="00061B81">
      <w:pPr>
        <w:spacing w:after="0"/>
        <w:jc w:val="both"/>
        <w:rPr>
          <w:rFonts w:ascii="Arial" w:hAnsi="Arial" w:cs="Arial"/>
          <w:sz w:val="24"/>
          <w:szCs w:val="24"/>
        </w:rPr>
      </w:pPr>
      <w:r>
        <w:rPr>
          <w:rFonts w:ascii="Arial" w:hAnsi="Arial" w:cs="Arial"/>
          <w:sz w:val="24"/>
          <w:szCs w:val="24"/>
        </w:rPr>
        <w:t>Andrew Flanagan</w:t>
      </w:r>
    </w:p>
    <w:p w:rsidR="00061B81" w:rsidRDefault="00061B81" w:rsidP="00061B81">
      <w:pPr>
        <w:pStyle w:val="ListParagraph"/>
        <w:numPr>
          <w:ilvl w:val="0"/>
          <w:numId w:val="16"/>
        </w:numPr>
        <w:jc w:val="both"/>
        <w:rPr>
          <w:rFonts w:ascii="Arial" w:hAnsi="Arial" w:cs="Arial"/>
          <w:sz w:val="24"/>
          <w:szCs w:val="24"/>
        </w:rPr>
      </w:pPr>
      <w:r>
        <w:rPr>
          <w:rFonts w:ascii="Arial" w:hAnsi="Arial" w:cs="Arial"/>
          <w:sz w:val="24"/>
          <w:szCs w:val="24"/>
        </w:rPr>
        <w:t>Commissioner for the Civil Service Commission</w:t>
      </w:r>
    </w:p>
    <w:p w:rsidR="00061B81" w:rsidRDefault="00061B81" w:rsidP="00061B81">
      <w:pPr>
        <w:pStyle w:val="ListParagraph"/>
        <w:numPr>
          <w:ilvl w:val="0"/>
          <w:numId w:val="16"/>
        </w:numPr>
        <w:jc w:val="both"/>
        <w:rPr>
          <w:rFonts w:ascii="Arial" w:hAnsi="Arial" w:cs="Arial"/>
          <w:sz w:val="24"/>
          <w:szCs w:val="24"/>
        </w:rPr>
      </w:pPr>
      <w:r>
        <w:rPr>
          <w:rFonts w:ascii="Arial" w:hAnsi="Arial" w:cs="Arial"/>
          <w:sz w:val="24"/>
          <w:szCs w:val="24"/>
        </w:rPr>
        <w:t>Member of Advisory Board and NHS NELCSU</w:t>
      </w:r>
    </w:p>
    <w:p w:rsidR="00061B81" w:rsidRDefault="00061B81" w:rsidP="00061B81">
      <w:pPr>
        <w:pStyle w:val="ListParagraph"/>
        <w:numPr>
          <w:ilvl w:val="0"/>
          <w:numId w:val="16"/>
        </w:numPr>
        <w:jc w:val="both"/>
        <w:rPr>
          <w:rFonts w:ascii="Arial" w:hAnsi="Arial" w:cs="Arial"/>
          <w:sz w:val="24"/>
          <w:szCs w:val="24"/>
        </w:rPr>
      </w:pPr>
      <w:r>
        <w:rPr>
          <w:rFonts w:ascii="Arial" w:hAnsi="Arial" w:cs="Arial"/>
          <w:sz w:val="24"/>
          <w:szCs w:val="24"/>
        </w:rPr>
        <w:t>Non-Executive Director, Cipfa Business Services Ltd</w:t>
      </w:r>
    </w:p>
    <w:p w:rsidR="00061B81" w:rsidRDefault="00061B81" w:rsidP="00061B81">
      <w:pPr>
        <w:pStyle w:val="ListParagraph"/>
        <w:numPr>
          <w:ilvl w:val="0"/>
          <w:numId w:val="16"/>
        </w:numPr>
        <w:jc w:val="both"/>
        <w:rPr>
          <w:rFonts w:ascii="Arial" w:hAnsi="Arial" w:cs="Arial"/>
          <w:sz w:val="24"/>
          <w:szCs w:val="24"/>
        </w:rPr>
      </w:pPr>
      <w:r>
        <w:rPr>
          <w:rFonts w:ascii="Arial" w:hAnsi="Arial" w:cs="Arial"/>
          <w:sz w:val="24"/>
          <w:szCs w:val="24"/>
        </w:rPr>
        <w:t>Non-Executive Director, Criminal Injuries Compensation Authority</w:t>
      </w:r>
    </w:p>
    <w:p w:rsidR="00061B81" w:rsidRDefault="00061B81" w:rsidP="00061B81">
      <w:pPr>
        <w:pStyle w:val="ListParagraph"/>
        <w:numPr>
          <w:ilvl w:val="0"/>
          <w:numId w:val="16"/>
        </w:numPr>
        <w:jc w:val="both"/>
        <w:rPr>
          <w:rFonts w:ascii="Arial" w:hAnsi="Arial" w:cs="Arial"/>
          <w:sz w:val="24"/>
          <w:szCs w:val="24"/>
        </w:rPr>
      </w:pPr>
      <w:r>
        <w:rPr>
          <w:rFonts w:ascii="Arial" w:hAnsi="Arial" w:cs="Arial"/>
          <w:sz w:val="24"/>
          <w:szCs w:val="24"/>
        </w:rPr>
        <w:t>Chairman, Scottish Police Authority</w:t>
      </w:r>
    </w:p>
    <w:p w:rsidR="00061B81" w:rsidRDefault="00061B81" w:rsidP="00061B81">
      <w:pPr>
        <w:spacing w:after="0"/>
        <w:jc w:val="both"/>
        <w:rPr>
          <w:rFonts w:ascii="Arial" w:hAnsi="Arial" w:cs="Arial"/>
          <w:sz w:val="24"/>
          <w:szCs w:val="24"/>
        </w:rPr>
      </w:pPr>
      <w:r>
        <w:rPr>
          <w:rFonts w:ascii="Arial" w:hAnsi="Arial" w:cs="Arial"/>
          <w:sz w:val="24"/>
          <w:szCs w:val="24"/>
        </w:rPr>
        <w:t>Mark Ellerby</w:t>
      </w:r>
    </w:p>
    <w:p w:rsidR="00061B81" w:rsidRDefault="00061B81" w:rsidP="00061B81">
      <w:pPr>
        <w:pStyle w:val="ListParagraph"/>
        <w:numPr>
          <w:ilvl w:val="0"/>
          <w:numId w:val="17"/>
        </w:numPr>
        <w:jc w:val="both"/>
        <w:rPr>
          <w:rFonts w:ascii="Arial" w:hAnsi="Arial" w:cs="Arial"/>
          <w:sz w:val="24"/>
          <w:szCs w:val="24"/>
        </w:rPr>
      </w:pPr>
      <w:r>
        <w:rPr>
          <w:rFonts w:ascii="Arial" w:hAnsi="Arial" w:cs="Arial"/>
          <w:sz w:val="24"/>
          <w:szCs w:val="24"/>
        </w:rPr>
        <w:t>Independent industry advisor to Advent International on healthcare provision opportunities and investments</w:t>
      </w:r>
    </w:p>
    <w:p w:rsidR="00061B81" w:rsidRDefault="00061B81" w:rsidP="00061B81">
      <w:pPr>
        <w:pStyle w:val="ListParagraph"/>
        <w:numPr>
          <w:ilvl w:val="0"/>
          <w:numId w:val="17"/>
        </w:numPr>
        <w:jc w:val="both"/>
        <w:rPr>
          <w:rFonts w:ascii="Arial" w:hAnsi="Arial" w:cs="Arial"/>
          <w:sz w:val="24"/>
          <w:szCs w:val="24"/>
        </w:rPr>
      </w:pPr>
      <w:r>
        <w:rPr>
          <w:rFonts w:ascii="Arial" w:hAnsi="Arial" w:cs="Arial"/>
          <w:sz w:val="24"/>
          <w:szCs w:val="24"/>
        </w:rPr>
        <w:t>Non-Executive Direct, Leeds Teaching Hospitals NHS Trust</w:t>
      </w:r>
    </w:p>
    <w:p w:rsidR="00061B81" w:rsidRDefault="00061B81" w:rsidP="00061B81">
      <w:pPr>
        <w:pStyle w:val="ListParagraph"/>
        <w:numPr>
          <w:ilvl w:val="0"/>
          <w:numId w:val="17"/>
        </w:numPr>
        <w:jc w:val="both"/>
        <w:rPr>
          <w:rFonts w:ascii="Arial" w:hAnsi="Arial" w:cs="Arial"/>
          <w:sz w:val="24"/>
          <w:szCs w:val="24"/>
        </w:rPr>
      </w:pPr>
      <w:r>
        <w:rPr>
          <w:rFonts w:ascii="Arial" w:hAnsi="Arial" w:cs="Arial"/>
          <w:sz w:val="24"/>
          <w:szCs w:val="24"/>
        </w:rPr>
        <w:t>Trustee, Dementia Forward</w:t>
      </w:r>
    </w:p>
    <w:p w:rsidR="00061B81" w:rsidRDefault="00061B81" w:rsidP="00061B81">
      <w:pPr>
        <w:spacing w:after="0"/>
        <w:jc w:val="both"/>
        <w:rPr>
          <w:rFonts w:ascii="Arial" w:hAnsi="Arial" w:cs="Arial"/>
          <w:sz w:val="24"/>
          <w:szCs w:val="24"/>
        </w:rPr>
      </w:pPr>
      <w:r>
        <w:rPr>
          <w:rFonts w:ascii="Arial" w:hAnsi="Arial" w:cs="Arial"/>
          <w:sz w:val="24"/>
          <w:szCs w:val="24"/>
        </w:rPr>
        <w:t>Debra Bailey</w:t>
      </w:r>
    </w:p>
    <w:p w:rsidR="00061B81" w:rsidRDefault="00061B81" w:rsidP="00061B81">
      <w:pPr>
        <w:pStyle w:val="ListParagraph"/>
        <w:numPr>
          <w:ilvl w:val="0"/>
          <w:numId w:val="18"/>
        </w:numPr>
        <w:jc w:val="both"/>
        <w:rPr>
          <w:rFonts w:ascii="Arial" w:hAnsi="Arial" w:cs="Arial"/>
          <w:sz w:val="24"/>
          <w:szCs w:val="24"/>
        </w:rPr>
      </w:pPr>
      <w:r>
        <w:rPr>
          <w:rFonts w:ascii="Arial" w:hAnsi="Arial" w:cs="Arial"/>
          <w:sz w:val="24"/>
          <w:szCs w:val="24"/>
        </w:rPr>
        <w:t>Chief Information Officer, Nationwide Building Society</w:t>
      </w:r>
    </w:p>
    <w:p w:rsidR="00061B81" w:rsidRDefault="00061B81" w:rsidP="00061B81">
      <w:pPr>
        <w:spacing w:after="0"/>
        <w:jc w:val="both"/>
        <w:rPr>
          <w:rFonts w:ascii="Arial" w:hAnsi="Arial" w:cs="Arial"/>
          <w:sz w:val="24"/>
          <w:szCs w:val="24"/>
        </w:rPr>
      </w:pPr>
      <w:r>
        <w:rPr>
          <w:rFonts w:ascii="Arial" w:hAnsi="Arial" w:cs="Arial"/>
          <w:sz w:val="24"/>
          <w:szCs w:val="24"/>
        </w:rPr>
        <w:t>Patrick McGahon</w:t>
      </w:r>
    </w:p>
    <w:p w:rsidR="00061B81" w:rsidRDefault="00061B81" w:rsidP="00061B81">
      <w:pPr>
        <w:pStyle w:val="ListParagraph"/>
        <w:numPr>
          <w:ilvl w:val="0"/>
          <w:numId w:val="18"/>
        </w:numPr>
        <w:jc w:val="both"/>
        <w:rPr>
          <w:rFonts w:ascii="Arial" w:hAnsi="Arial" w:cs="Arial"/>
          <w:sz w:val="24"/>
          <w:szCs w:val="24"/>
        </w:rPr>
      </w:pPr>
      <w:r>
        <w:rPr>
          <w:rFonts w:ascii="Arial" w:hAnsi="Arial" w:cs="Arial"/>
          <w:sz w:val="24"/>
          <w:szCs w:val="24"/>
        </w:rPr>
        <w:t>Nothing Declared</w:t>
      </w:r>
    </w:p>
    <w:p w:rsidR="00061B81" w:rsidRDefault="00061B81" w:rsidP="00061B81">
      <w:pPr>
        <w:spacing w:after="0"/>
        <w:jc w:val="both"/>
        <w:rPr>
          <w:rFonts w:ascii="Arial" w:hAnsi="Arial" w:cs="Arial"/>
          <w:sz w:val="24"/>
          <w:szCs w:val="24"/>
        </w:rPr>
      </w:pPr>
      <w:r>
        <w:rPr>
          <w:rFonts w:ascii="Arial" w:hAnsi="Arial" w:cs="Arial"/>
          <w:sz w:val="24"/>
          <w:szCs w:val="24"/>
        </w:rPr>
        <w:t>Steven Pink</w:t>
      </w:r>
    </w:p>
    <w:p w:rsidR="00061B81" w:rsidRDefault="00061B81" w:rsidP="00061B81">
      <w:pPr>
        <w:pStyle w:val="ListParagraph"/>
        <w:numPr>
          <w:ilvl w:val="0"/>
          <w:numId w:val="18"/>
        </w:numPr>
        <w:jc w:val="both"/>
        <w:rPr>
          <w:rFonts w:ascii="Arial" w:hAnsi="Arial" w:cs="Arial"/>
          <w:sz w:val="24"/>
          <w:szCs w:val="24"/>
        </w:rPr>
      </w:pPr>
      <w:r>
        <w:rPr>
          <w:rFonts w:ascii="Arial" w:hAnsi="Arial" w:cs="Arial"/>
          <w:sz w:val="24"/>
          <w:szCs w:val="24"/>
        </w:rPr>
        <w:t>Nothing Declared</w:t>
      </w:r>
    </w:p>
    <w:p w:rsidR="00061B81" w:rsidRDefault="00061B81" w:rsidP="00061B81">
      <w:pPr>
        <w:spacing w:after="0"/>
        <w:jc w:val="both"/>
        <w:rPr>
          <w:rFonts w:ascii="Arial" w:hAnsi="Arial" w:cs="Arial"/>
          <w:sz w:val="24"/>
          <w:szCs w:val="24"/>
        </w:rPr>
      </w:pPr>
      <w:r>
        <w:rPr>
          <w:rFonts w:ascii="Arial" w:hAnsi="Arial" w:cs="Arial"/>
          <w:sz w:val="24"/>
          <w:szCs w:val="24"/>
        </w:rPr>
        <w:t>Alistair McDonald</w:t>
      </w:r>
    </w:p>
    <w:p w:rsidR="00061B81" w:rsidRPr="00061B81" w:rsidRDefault="00061B81" w:rsidP="00061B81">
      <w:pPr>
        <w:pStyle w:val="ListParagraph"/>
        <w:numPr>
          <w:ilvl w:val="0"/>
          <w:numId w:val="18"/>
        </w:numPr>
        <w:jc w:val="both"/>
        <w:rPr>
          <w:rFonts w:ascii="Arial" w:hAnsi="Arial" w:cs="Arial"/>
          <w:sz w:val="24"/>
          <w:szCs w:val="24"/>
        </w:rPr>
      </w:pPr>
      <w:r>
        <w:rPr>
          <w:rFonts w:ascii="Arial" w:hAnsi="Arial" w:cs="Arial"/>
          <w:sz w:val="24"/>
          <w:szCs w:val="24"/>
        </w:rPr>
        <w:t>Nothing Declared</w:t>
      </w:r>
    </w:p>
    <w:p w:rsidR="007C2D4F" w:rsidRDefault="007C2D4F" w:rsidP="007C2D4F">
      <w:pPr>
        <w:pStyle w:val="ListParagraph"/>
        <w:ind w:left="360"/>
        <w:jc w:val="both"/>
        <w:rPr>
          <w:rFonts w:ascii="Arial" w:hAnsi="Arial" w:cs="Arial"/>
          <w:b/>
          <w:color w:val="005EB8"/>
          <w:sz w:val="24"/>
          <w:szCs w:val="24"/>
        </w:rPr>
      </w:pPr>
    </w:p>
    <w:p w:rsidR="004D72A0" w:rsidRPr="00CC39BA" w:rsidRDefault="00755FD8" w:rsidP="0027743B">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Any Other Business</w:t>
      </w:r>
    </w:p>
    <w:p w:rsidR="00061B81" w:rsidRDefault="00E83680" w:rsidP="00412180">
      <w:pPr>
        <w:spacing w:after="0"/>
        <w:jc w:val="both"/>
        <w:rPr>
          <w:rFonts w:ascii="Arial" w:hAnsi="Arial" w:cs="Arial"/>
          <w:b/>
          <w:sz w:val="24"/>
          <w:szCs w:val="24"/>
        </w:rPr>
      </w:pPr>
      <w:r w:rsidRPr="00CB2177">
        <w:rPr>
          <w:rFonts w:ascii="Arial" w:hAnsi="Arial" w:cs="Arial"/>
          <w:sz w:val="24"/>
          <w:szCs w:val="24"/>
        </w:rPr>
        <w:t>The Board also</w:t>
      </w:r>
      <w:r w:rsidR="00D44249">
        <w:rPr>
          <w:rFonts w:ascii="Arial" w:hAnsi="Arial" w:cs="Arial"/>
          <w:sz w:val="24"/>
          <w:szCs w:val="24"/>
        </w:rPr>
        <w:t xml:space="preserve"> </w:t>
      </w:r>
      <w:r w:rsidRPr="00CB2177">
        <w:rPr>
          <w:rFonts w:ascii="Arial" w:hAnsi="Arial" w:cs="Arial"/>
          <w:b/>
          <w:sz w:val="24"/>
          <w:szCs w:val="24"/>
        </w:rPr>
        <w:t>NOTED</w:t>
      </w:r>
      <w:r w:rsidR="00061B81">
        <w:rPr>
          <w:rFonts w:ascii="Arial" w:hAnsi="Arial" w:cs="Arial"/>
          <w:b/>
          <w:sz w:val="24"/>
          <w:szCs w:val="24"/>
        </w:rPr>
        <w:t>:</w:t>
      </w:r>
    </w:p>
    <w:p w:rsidR="00061B81" w:rsidRDefault="00061B81" w:rsidP="00061B81">
      <w:pPr>
        <w:pStyle w:val="ListParagraph"/>
        <w:numPr>
          <w:ilvl w:val="0"/>
          <w:numId w:val="18"/>
        </w:numPr>
        <w:spacing w:after="0"/>
        <w:jc w:val="both"/>
        <w:rPr>
          <w:rFonts w:ascii="Arial" w:hAnsi="Arial" w:cs="Arial"/>
          <w:sz w:val="24"/>
          <w:szCs w:val="24"/>
        </w:rPr>
      </w:pPr>
      <w:r>
        <w:rPr>
          <w:rFonts w:ascii="Arial" w:hAnsi="Arial" w:cs="Arial"/>
          <w:sz w:val="24"/>
          <w:szCs w:val="24"/>
        </w:rPr>
        <w:t>A</w:t>
      </w:r>
      <w:r w:rsidR="00412180" w:rsidRPr="00061B81">
        <w:rPr>
          <w:rFonts w:ascii="Arial" w:hAnsi="Arial" w:cs="Arial"/>
          <w:sz w:val="24"/>
          <w:szCs w:val="24"/>
        </w:rPr>
        <w:t>n update from the</w:t>
      </w:r>
      <w:r>
        <w:rPr>
          <w:rFonts w:ascii="Arial" w:hAnsi="Arial" w:cs="Arial"/>
          <w:sz w:val="24"/>
          <w:szCs w:val="24"/>
        </w:rPr>
        <w:t xml:space="preserve"> Audit and Risk Management Committee; and</w:t>
      </w:r>
    </w:p>
    <w:p w:rsidR="00E83680" w:rsidRPr="00061B81" w:rsidRDefault="00061B81" w:rsidP="00061B81">
      <w:pPr>
        <w:pStyle w:val="ListParagraph"/>
        <w:numPr>
          <w:ilvl w:val="0"/>
          <w:numId w:val="18"/>
        </w:numPr>
        <w:spacing w:after="0"/>
        <w:jc w:val="both"/>
        <w:rPr>
          <w:rFonts w:ascii="Arial" w:hAnsi="Arial" w:cs="Arial"/>
          <w:sz w:val="24"/>
          <w:szCs w:val="24"/>
        </w:rPr>
      </w:pPr>
      <w:r>
        <w:rPr>
          <w:rFonts w:ascii="Arial" w:hAnsi="Arial" w:cs="Arial"/>
          <w:sz w:val="24"/>
          <w:szCs w:val="24"/>
        </w:rPr>
        <w:t>Confirmation the medicine optimisation dashboard was now live on the NHSBSA website.</w:t>
      </w:r>
      <w:r w:rsidR="00412180" w:rsidRPr="00061B81">
        <w:rPr>
          <w:rFonts w:ascii="Arial" w:hAnsi="Arial" w:cs="Arial"/>
          <w:sz w:val="24"/>
          <w:szCs w:val="24"/>
        </w:rPr>
        <w:t xml:space="preserve"> </w:t>
      </w:r>
    </w:p>
    <w:p w:rsidR="002325CA" w:rsidRPr="002325CA" w:rsidRDefault="002325CA" w:rsidP="00EA5904">
      <w:pPr>
        <w:pStyle w:val="ListParagraph"/>
        <w:spacing w:after="0"/>
        <w:rPr>
          <w:rFonts w:ascii="Arial" w:hAnsi="Arial" w:cs="Arial"/>
          <w:b/>
          <w:color w:val="0072C6"/>
          <w:sz w:val="24"/>
          <w:szCs w:val="24"/>
        </w:rPr>
      </w:pPr>
    </w:p>
    <w:p w:rsidR="002325CA" w:rsidRPr="00CC39BA" w:rsidRDefault="002325CA" w:rsidP="0027743B">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Date and Venue of the Next Meeting</w:t>
      </w:r>
    </w:p>
    <w:p w:rsidR="008A257E" w:rsidRPr="008A257E" w:rsidRDefault="0090536B" w:rsidP="008109D8">
      <w:pPr>
        <w:jc w:val="both"/>
        <w:rPr>
          <w:rFonts w:ascii="Arial" w:hAnsi="Arial" w:cs="Arial"/>
          <w:sz w:val="24"/>
          <w:szCs w:val="24"/>
        </w:rPr>
      </w:pPr>
      <w:r w:rsidRPr="0090536B">
        <w:rPr>
          <w:rFonts w:ascii="Arial" w:hAnsi="Arial" w:cs="Arial"/>
          <w:sz w:val="24"/>
          <w:szCs w:val="24"/>
        </w:rPr>
        <w:t xml:space="preserve">The </w:t>
      </w:r>
      <w:r>
        <w:rPr>
          <w:rFonts w:ascii="Arial" w:hAnsi="Arial" w:cs="Arial"/>
          <w:sz w:val="24"/>
          <w:szCs w:val="24"/>
        </w:rPr>
        <w:t xml:space="preserve">next meeting </w:t>
      </w:r>
      <w:r w:rsidR="00061B81">
        <w:rPr>
          <w:rFonts w:ascii="Arial" w:hAnsi="Arial" w:cs="Arial"/>
          <w:sz w:val="24"/>
          <w:szCs w:val="24"/>
        </w:rPr>
        <w:t xml:space="preserve">was planned for </w:t>
      </w:r>
      <w:r w:rsidR="00061B81" w:rsidRPr="00061B81">
        <w:rPr>
          <w:rFonts w:ascii="Arial" w:hAnsi="Arial" w:cs="Arial"/>
          <w:b/>
          <w:sz w:val="24"/>
          <w:szCs w:val="24"/>
        </w:rPr>
        <w:t>17 &amp; 18 January 2017</w:t>
      </w:r>
      <w:r>
        <w:rPr>
          <w:rFonts w:ascii="Arial" w:hAnsi="Arial" w:cs="Arial"/>
          <w:sz w:val="24"/>
          <w:szCs w:val="24"/>
        </w:rPr>
        <w:t>,</w:t>
      </w:r>
      <w:r w:rsidR="009400C8">
        <w:rPr>
          <w:rFonts w:ascii="Arial" w:hAnsi="Arial" w:cs="Arial"/>
          <w:sz w:val="24"/>
          <w:szCs w:val="24"/>
        </w:rPr>
        <w:t xml:space="preserve"> at</w:t>
      </w:r>
      <w:r w:rsidR="00101CEE">
        <w:rPr>
          <w:rFonts w:ascii="Arial" w:hAnsi="Arial" w:cs="Arial"/>
          <w:sz w:val="24"/>
          <w:szCs w:val="24"/>
        </w:rPr>
        <w:t xml:space="preserve"> </w:t>
      </w:r>
      <w:r w:rsidR="005758E4">
        <w:rPr>
          <w:rFonts w:ascii="Arial" w:hAnsi="Arial" w:cs="Arial"/>
          <w:sz w:val="24"/>
          <w:szCs w:val="24"/>
        </w:rPr>
        <w:t>Stella House, Newburn.</w:t>
      </w:r>
    </w:p>
    <w:sectPr w:rsidR="008A257E" w:rsidRPr="008A257E" w:rsidSect="006211BC">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8B" w:rsidRDefault="0054438B" w:rsidP="00436002">
      <w:pPr>
        <w:spacing w:after="0" w:line="240" w:lineRule="auto"/>
      </w:pPr>
      <w:r>
        <w:separator/>
      </w:r>
    </w:p>
  </w:endnote>
  <w:endnote w:type="continuationSeparator" w:id="0">
    <w:p w:rsidR="0054438B" w:rsidRDefault="0054438B" w:rsidP="0043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48374"/>
      <w:docPartObj>
        <w:docPartGallery w:val="Page Numbers (Bottom of Page)"/>
        <w:docPartUnique/>
      </w:docPartObj>
    </w:sdtPr>
    <w:sdtEndPr>
      <w:rPr>
        <w:noProof/>
      </w:rPr>
    </w:sdtEndPr>
    <w:sdtContent>
      <w:p w:rsidR="00D02F6B" w:rsidRDefault="00D02F6B">
        <w:pPr>
          <w:pStyle w:val="Footer"/>
          <w:jc w:val="right"/>
        </w:pPr>
        <w:r>
          <w:fldChar w:fldCharType="begin"/>
        </w:r>
        <w:r>
          <w:instrText xml:space="preserve"> PAGE   \* MERGEFORMAT </w:instrText>
        </w:r>
        <w:r>
          <w:fldChar w:fldCharType="separate"/>
        </w:r>
        <w:r w:rsidR="0054438B">
          <w:rPr>
            <w:noProof/>
          </w:rPr>
          <w:t>1</w:t>
        </w:r>
        <w:r>
          <w:rPr>
            <w:noProof/>
          </w:rPr>
          <w:fldChar w:fldCharType="end"/>
        </w:r>
      </w:p>
    </w:sdtContent>
  </w:sdt>
  <w:p w:rsidR="00D02F6B" w:rsidRDefault="00D0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8B" w:rsidRDefault="0054438B" w:rsidP="00436002">
      <w:pPr>
        <w:spacing w:after="0" w:line="240" w:lineRule="auto"/>
      </w:pPr>
      <w:r>
        <w:separator/>
      </w:r>
    </w:p>
  </w:footnote>
  <w:footnote w:type="continuationSeparator" w:id="0">
    <w:p w:rsidR="0054438B" w:rsidRDefault="0054438B" w:rsidP="00436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27F"/>
    <w:multiLevelType w:val="hybridMultilevel"/>
    <w:tmpl w:val="6270C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83225"/>
    <w:multiLevelType w:val="hybridMultilevel"/>
    <w:tmpl w:val="03E6F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FF729E"/>
    <w:multiLevelType w:val="hybridMultilevel"/>
    <w:tmpl w:val="BE288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04F0049"/>
    <w:multiLevelType w:val="hybridMultilevel"/>
    <w:tmpl w:val="997C9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47915EB"/>
    <w:multiLevelType w:val="hybridMultilevel"/>
    <w:tmpl w:val="1392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12349E"/>
    <w:multiLevelType w:val="hybridMultilevel"/>
    <w:tmpl w:val="A20EA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3E2C4B"/>
    <w:multiLevelType w:val="hybridMultilevel"/>
    <w:tmpl w:val="D2D6F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DA65AE"/>
    <w:multiLevelType w:val="hybridMultilevel"/>
    <w:tmpl w:val="065C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837C04"/>
    <w:multiLevelType w:val="hybridMultilevel"/>
    <w:tmpl w:val="F500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AA34F0"/>
    <w:multiLevelType w:val="hybridMultilevel"/>
    <w:tmpl w:val="1B1C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21416D5"/>
    <w:multiLevelType w:val="hybridMultilevel"/>
    <w:tmpl w:val="15860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3F7F3C"/>
    <w:multiLevelType w:val="hybridMultilevel"/>
    <w:tmpl w:val="7CF6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09F0CD8"/>
    <w:multiLevelType w:val="hybridMultilevel"/>
    <w:tmpl w:val="DAB0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AE56C5"/>
    <w:multiLevelType w:val="hybridMultilevel"/>
    <w:tmpl w:val="A392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9D0C49"/>
    <w:multiLevelType w:val="hybridMultilevel"/>
    <w:tmpl w:val="F8C68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4B7D3C"/>
    <w:multiLevelType w:val="hybridMultilevel"/>
    <w:tmpl w:val="65FC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764FBE"/>
    <w:multiLevelType w:val="hybridMultilevel"/>
    <w:tmpl w:val="D9C01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F106C7A"/>
    <w:multiLevelType w:val="hybridMultilevel"/>
    <w:tmpl w:val="8176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5"/>
  </w:num>
  <w:num w:numId="3">
    <w:abstractNumId w:val="8"/>
  </w:num>
  <w:num w:numId="4">
    <w:abstractNumId w:val="15"/>
  </w:num>
  <w:num w:numId="5">
    <w:abstractNumId w:val="3"/>
  </w:num>
  <w:num w:numId="6">
    <w:abstractNumId w:val="6"/>
  </w:num>
  <w:num w:numId="7">
    <w:abstractNumId w:val="13"/>
  </w:num>
  <w:num w:numId="8">
    <w:abstractNumId w:val="16"/>
  </w:num>
  <w:num w:numId="9">
    <w:abstractNumId w:val="4"/>
  </w:num>
  <w:num w:numId="10">
    <w:abstractNumId w:val="2"/>
  </w:num>
  <w:num w:numId="11">
    <w:abstractNumId w:val="7"/>
  </w:num>
  <w:num w:numId="12">
    <w:abstractNumId w:val="9"/>
  </w:num>
  <w:num w:numId="13">
    <w:abstractNumId w:val="14"/>
  </w:num>
  <w:num w:numId="14">
    <w:abstractNumId w:val="12"/>
  </w:num>
  <w:num w:numId="15">
    <w:abstractNumId w:val="1"/>
  </w:num>
  <w:num w:numId="16">
    <w:abstractNumId w:val="10"/>
  </w:num>
  <w:num w:numId="17">
    <w:abstractNumId w:val="0"/>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3"/>
    <w:rsid w:val="00000BFA"/>
    <w:rsid w:val="0000308C"/>
    <w:rsid w:val="00004199"/>
    <w:rsid w:val="0001076D"/>
    <w:rsid w:val="00045764"/>
    <w:rsid w:val="00051CD9"/>
    <w:rsid w:val="00061B81"/>
    <w:rsid w:val="0006454D"/>
    <w:rsid w:val="00066B51"/>
    <w:rsid w:val="0007087E"/>
    <w:rsid w:val="00076C01"/>
    <w:rsid w:val="00080B28"/>
    <w:rsid w:val="0008163E"/>
    <w:rsid w:val="00083862"/>
    <w:rsid w:val="00084711"/>
    <w:rsid w:val="0008493C"/>
    <w:rsid w:val="000877F3"/>
    <w:rsid w:val="00090772"/>
    <w:rsid w:val="000956A2"/>
    <w:rsid w:val="000A19C2"/>
    <w:rsid w:val="000A1FFF"/>
    <w:rsid w:val="000A5588"/>
    <w:rsid w:val="000E0D2E"/>
    <w:rsid w:val="000F0B1B"/>
    <w:rsid w:val="00101CEE"/>
    <w:rsid w:val="0011624F"/>
    <w:rsid w:val="00121891"/>
    <w:rsid w:val="00123247"/>
    <w:rsid w:val="0013071F"/>
    <w:rsid w:val="00131A9B"/>
    <w:rsid w:val="00132A51"/>
    <w:rsid w:val="001479BD"/>
    <w:rsid w:val="00162E59"/>
    <w:rsid w:val="00172FA8"/>
    <w:rsid w:val="001835BA"/>
    <w:rsid w:val="00184FF4"/>
    <w:rsid w:val="001B1675"/>
    <w:rsid w:val="001B5305"/>
    <w:rsid w:val="001C726C"/>
    <w:rsid w:val="001E6D33"/>
    <w:rsid w:val="001F0F4F"/>
    <w:rsid w:val="001F6208"/>
    <w:rsid w:val="0020085A"/>
    <w:rsid w:val="00201398"/>
    <w:rsid w:val="0020662C"/>
    <w:rsid w:val="002138F1"/>
    <w:rsid w:val="00225FB0"/>
    <w:rsid w:val="002325CA"/>
    <w:rsid w:val="00236B21"/>
    <w:rsid w:val="0023713A"/>
    <w:rsid w:val="00237934"/>
    <w:rsid w:val="00250813"/>
    <w:rsid w:val="002519C0"/>
    <w:rsid w:val="00255EA5"/>
    <w:rsid w:val="0026039D"/>
    <w:rsid w:val="0027399F"/>
    <w:rsid w:val="0027743B"/>
    <w:rsid w:val="0028076E"/>
    <w:rsid w:val="00287934"/>
    <w:rsid w:val="0029051A"/>
    <w:rsid w:val="00291636"/>
    <w:rsid w:val="00297DFF"/>
    <w:rsid w:val="002B0DC1"/>
    <w:rsid w:val="002C6532"/>
    <w:rsid w:val="002E7C53"/>
    <w:rsid w:val="00300EE2"/>
    <w:rsid w:val="00303221"/>
    <w:rsid w:val="0031378E"/>
    <w:rsid w:val="00317339"/>
    <w:rsid w:val="00334D8A"/>
    <w:rsid w:val="0033724B"/>
    <w:rsid w:val="00340411"/>
    <w:rsid w:val="00340DE4"/>
    <w:rsid w:val="003508EE"/>
    <w:rsid w:val="00363E4A"/>
    <w:rsid w:val="00364A05"/>
    <w:rsid w:val="00364DE3"/>
    <w:rsid w:val="0036786C"/>
    <w:rsid w:val="00370EDE"/>
    <w:rsid w:val="00375309"/>
    <w:rsid w:val="00376871"/>
    <w:rsid w:val="0038063E"/>
    <w:rsid w:val="00385B26"/>
    <w:rsid w:val="00392FC2"/>
    <w:rsid w:val="00395B22"/>
    <w:rsid w:val="003A1193"/>
    <w:rsid w:val="003B3874"/>
    <w:rsid w:val="003C0E43"/>
    <w:rsid w:val="003D4EB7"/>
    <w:rsid w:val="003E112D"/>
    <w:rsid w:val="00412180"/>
    <w:rsid w:val="0041262A"/>
    <w:rsid w:val="00413384"/>
    <w:rsid w:val="00415575"/>
    <w:rsid w:val="004265D0"/>
    <w:rsid w:val="00426BB4"/>
    <w:rsid w:val="00430BA3"/>
    <w:rsid w:val="0043297C"/>
    <w:rsid w:val="004354B5"/>
    <w:rsid w:val="00436002"/>
    <w:rsid w:val="0044136B"/>
    <w:rsid w:val="00454B24"/>
    <w:rsid w:val="004654FB"/>
    <w:rsid w:val="00466362"/>
    <w:rsid w:val="00477EA1"/>
    <w:rsid w:val="00492B9B"/>
    <w:rsid w:val="00495412"/>
    <w:rsid w:val="004A3556"/>
    <w:rsid w:val="004A367C"/>
    <w:rsid w:val="004A4326"/>
    <w:rsid w:val="004A4B8A"/>
    <w:rsid w:val="004A7E09"/>
    <w:rsid w:val="004B01C0"/>
    <w:rsid w:val="004C4537"/>
    <w:rsid w:val="004C6D32"/>
    <w:rsid w:val="004D72A0"/>
    <w:rsid w:val="004E4E0B"/>
    <w:rsid w:val="004F4480"/>
    <w:rsid w:val="004F4975"/>
    <w:rsid w:val="00520809"/>
    <w:rsid w:val="00521735"/>
    <w:rsid w:val="00521AC9"/>
    <w:rsid w:val="0052268F"/>
    <w:rsid w:val="00530E7D"/>
    <w:rsid w:val="0053701C"/>
    <w:rsid w:val="0054438B"/>
    <w:rsid w:val="005459FA"/>
    <w:rsid w:val="00551016"/>
    <w:rsid w:val="00563263"/>
    <w:rsid w:val="005665D3"/>
    <w:rsid w:val="00566E96"/>
    <w:rsid w:val="005758E4"/>
    <w:rsid w:val="00576F02"/>
    <w:rsid w:val="00585CF1"/>
    <w:rsid w:val="00590AA0"/>
    <w:rsid w:val="00593CA1"/>
    <w:rsid w:val="005A08C1"/>
    <w:rsid w:val="005A4766"/>
    <w:rsid w:val="005A66AB"/>
    <w:rsid w:val="005B36E3"/>
    <w:rsid w:val="005B46C3"/>
    <w:rsid w:val="005C4BFD"/>
    <w:rsid w:val="005C6689"/>
    <w:rsid w:val="005C7892"/>
    <w:rsid w:val="005D2665"/>
    <w:rsid w:val="005E3141"/>
    <w:rsid w:val="005E5A70"/>
    <w:rsid w:val="005E5B8F"/>
    <w:rsid w:val="005F1CB6"/>
    <w:rsid w:val="005F2EC6"/>
    <w:rsid w:val="005F703E"/>
    <w:rsid w:val="005F7CAD"/>
    <w:rsid w:val="00602D84"/>
    <w:rsid w:val="006078E0"/>
    <w:rsid w:val="00617715"/>
    <w:rsid w:val="006211BC"/>
    <w:rsid w:val="006273A8"/>
    <w:rsid w:val="0063536E"/>
    <w:rsid w:val="00636420"/>
    <w:rsid w:val="00642ADF"/>
    <w:rsid w:val="0064327E"/>
    <w:rsid w:val="006445FC"/>
    <w:rsid w:val="0065010C"/>
    <w:rsid w:val="00670E91"/>
    <w:rsid w:val="00684308"/>
    <w:rsid w:val="006B18F3"/>
    <w:rsid w:val="006C3BEB"/>
    <w:rsid w:val="006C3FBD"/>
    <w:rsid w:val="0070070F"/>
    <w:rsid w:val="00703858"/>
    <w:rsid w:val="0070536F"/>
    <w:rsid w:val="007148C3"/>
    <w:rsid w:val="007156EF"/>
    <w:rsid w:val="007274A9"/>
    <w:rsid w:val="007313B0"/>
    <w:rsid w:val="007339CC"/>
    <w:rsid w:val="007474CB"/>
    <w:rsid w:val="00754306"/>
    <w:rsid w:val="0075599F"/>
    <w:rsid w:val="00755FD8"/>
    <w:rsid w:val="00756433"/>
    <w:rsid w:val="00757DC9"/>
    <w:rsid w:val="007626B3"/>
    <w:rsid w:val="007744F9"/>
    <w:rsid w:val="00775D5F"/>
    <w:rsid w:val="00776FAD"/>
    <w:rsid w:val="0079540B"/>
    <w:rsid w:val="007A132F"/>
    <w:rsid w:val="007B0648"/>
    <w:rsid w:val="007C2D4F"/>
    <w:rsid w:val="007C7285"/>
    <w:rsid w:val="007D03D0"/>
    <w:rsid w:val="007D56C9"/>
    <w:rsid w:val="007E051E"/>
    <w:rsid w:val="007E1B59"/>
    <w:rsid w:val="007E470B"/>
    <w:rsid w:val="007E5EEF"/>
    <w:rsid w:val="007E6495"/>
    <w:rsid w:val="00800A33"/>
    <w:rsid w:val="00800C3A"/>
    <w:rsid w:val="0081023B"/>
    <w:rsid w:val="008109D8"/>
    <w:rsid w:val="008307B5"/>
    <w:rsid w:val="00853F74"/>
    <w:rsid w:val="008568FB"/>
    <w:rsid w:val="008623CE"/>
    <w:rsid w:val="008627BD"/>
    <w:rsid w:val="0086445A"/>
    <w:rsid w:val="00870694"/>
    <w:rsid w:val="008721FA"/>
    <w:rsid w:val="00874EDD"/>
    <w:rsid w:val="008843B9"/>
    <w:rsid w:val="00884644"/>
    <w:rsid w:val="00884B9E"/>
    <w:rsid w:val="00887B38"/>
    <w:rsid w:val="008904E1"/>
    <w:rsid w:val="00894B7C"/>
    <w:rsid w:val="008A257E"/>
    <w:rsid w:val="008B69E4"/>
    <w:rsid w:val="008B79C2"/>
    <w:rsid w:val="008C333F"/>
    <w:rsid w:val="008D67F9"/>
    <w:rsid w:val="008E3E70"/>
    <w:rsid w:val="008F07D9"/>
    <w:rsid w:val="008F5F6B"/>
    <w:rsid w:val="008F651A"/>
    <w:rsid w:val="0090536B"/>
    <w:rsid w:val="009148CF"/>
    <w:rsid w:val="00920EE6"/>
    <w:rsid w:val="009400C8"/>
    <w:rsid w:val="0095625D"/>
    <w:rsid w:val="00961C0C"/>
    <w:rsid w:val="00962555"/>
    <w:rsid w:val="00970953"/>
    <w:rsid w:val="00974035"/>
    <w:rsid w:val="0097570D"/>
    <w:rsid w:val="00977051"/>
    <w:rsid w:val="00991CFF"/>
    <w:rsid w:val="00997649"/>
    <w:rsid w:val="009A06E1"/>
    <w:rsid w:val="009A6B32"/>
    <w:rsid w:val="009A7439"/>
    <w:rsid w:val="009B1588"/>
    <w:rsid w:val="009B254B"/>
    <w:rsid w:val="009D0BCD"/>
    <w:rsid w:val="009D4AE1"/>
    <w:rsid w:val="009D64AA"/>
    <w:rsid w:val="009E20EE"/>
    <w:rsid w:val="009E4278"/>
    <w:rsid w:val="00A021DA"/>
    <w:rsid w:val="00A06CFB"/>
    <w:rsid w:val="00A231D0"/>
    <w:rsid w:val="00A320BE"/>
    <w:rsid w:val="00A40B65"/>
    <w:rsid w:val="00A45F5A"/>
    <w:rsid w:val="00A5054D"/>
    <w:rsid w:val="00A50684"/>
    <w:rsid w:val="00A53195"/>
    <w:rsid w:val="00A57B19"/>
    <w:rsid w:val="00A607DA"/>
    <w:rsid w:val="00A67982"/>
    <w:rsid w:val="00A76326"/>
    <w:rsid w:val="00A80020"/>
    <w:rsid w:val="00A81140"/>
    <w:rsid w:val="00A8141E"/>
    <w:rsid w:val="00AA118A"/>
    <w:rsid w:val="00AA5A6F"/>
    <w:rsid w:val="00AB724F"/>
    <w:rsid w:val="00AC202F"/>
    <w:rsid w:val="00AD151C"/>
    <w:rsid w:val="00AE1C5B"/>
    <w:rsid w:val="00AE2AF2"/>
    <w:rsid w:val="00AF06DD"/>
    <w:rsid w:val="00AF7452"/>
    <w:rsid w:val="00B06D43"/>
    <w:rsid w:val="00B075DD"/>
    <w:rsid w:val="00B126A5"/>
    <w:rsid w:val="00B13B48"/>
    <w:rsid w:val="00B20DFE"/>
    <w:rsid w:val="00B252B6"/>
    <w:rsid w:val="00B266F7"/>
    <w:rsid w:val="00B35720"/>
    <w:rsid w:val="00B43CE5"/>
    <w:rsid w:val="00B513C3"/>
    <w:rsid w:val="00B55C50"/>
    <w:rsid w:val="00B55DFC"/>
    <w:rsid w:val="00B5773B"/>
    <w:rsid w:val="00B6102E"/>
    <w:rsid w:val="00B61F68"/>
    <w:rsid w:val="00B71C84"/>
    <w:rsid w:val="00B725BC"/>
    <w:rsid w:val="00B74655"/>
    <w:rsid w:val="00B837DF"/>
    <w:rsid w:val="00B87DCB"/>
    <w:rsid w:val="00B9263B"/>
    <w:rsid w:val="00BB60D4"/>
    <w:rsid w:val="00BB619E"/>
    <w:rsid w:val="00BB6F69"/>
    <w:rsid w:val="00BC4DFA"/>
    <w:rsid w:val="00BC6246"/>
    <w:rsid w:val="00BD58B5"/>
    <w:rsid w:val="00BE28A1"/>
    <w:rsid w:val="00BE2E45"/>
    <w:rsid w:val="00BE6A77"/>
    <w:rsid w:val="00BF24E4"/>
    <w:rsid w:val="00BF3465"/>
    <w:rsid w:val="00C07731"/>
    <w:rsid w:val="00C10079"/>
    <w:rsid w:val="00C11713"/>
    <w:rsid w:val="00C3603E"/>
    <w:rsid w:val="00C438B0"/>
    <w:rsid w:val="00C47783"/>
    <w:rsid w:val="00C5275B"/>
    <w:rsid w:val="00C54AF7"/>
    <w:rsid w:val="00C55EB7"/>
    <w:rsid w:val="00C562CD"/>
    <w:rsid w:val="00C5775E"/>
    <w:rsid w:val="00C63E40"/>
    <w:rsid w:val="00C732AD"/>
    <w:rsid w:val="00C74729"/>
    <w:rsid w:val="00C74738"/>
    <w:rsid w:val="00C76A12"/>
    <w:rsid w:val="00C77D8D"/>
    <w:rsid w:val="00C825A2"/>
    <w:rsid w:val="00C8550A"/>
    <w:rsid w:val="00C87650"/>
    <w:rsid w:val="00C90F3B"/>
    <w:rsid w:val="00C93376"/>
    <w:rsid w:val="00CB2177"/>
    <w:rsid w:val="00CB4D54"/>
    <w:rsid w:val="00CB6AD2"/>
    <w:rsid w:val="00CC39BA"/>
    <w:rsid w:val="00CC42D4"/>
    <w:rsid w:val="00CD202F"/>
    <w:rsid w:val="00CF20D1"/>
    <w:rsid w:val="00CF2890"/>
    <w:rsid w:val="00CF2DA5"/>
    <w:rsid w:val="00CF54C5"/>
    <w:rsid w:val="00D02F6B"/>
    <w:rsid w:val="00D1032A"/>
    <w:rsid w:val="00D26C65"/>
    <w:rsid w:val="00D26C79"/>
    <w:rsid w:val="00D33923"/>
    <w:rsid w:val="00D41AA7"/>
    <w:rsid w:val="00D43FC5"/>
    <w:rsid w:val="00D44249"/>
    <w:rsid w:val="00DA553F"/>
    <w:rsid w:val="00DA5AFE"/>
    <w:rsid w:val="00DB12A7"/>
    <w:rsid w:val="00DC1674"/>
    <w:rsid w:val="00DC17D6"/>
    <w:rsid w:val="00DF74B5"/>
    <w:rsid w:val="00E03E62"/>
    <w:rsid w:val="00E11C13"/>
    <w:rsid w:val="00E31A4F"/>
    <w:rsid w:val="00E36065"/>
    <w:rsid w:val="00E42746"/>
    <w:rsid w:val="00E4597B"/>
    <w:rsid w:val="00E46093"/>
    <w:rsid w:val="00E46C79"/>
    <w:rsid w:val="00E5551B"/>
    <w:rsid w:val="00E55565"/>
    <w:rsid w:val="00E61866"/>
    <w:rsid w:val="00E66791"/>
    <w:rsid w:val="00E66AFF"/>
    <w:rsid w:val="00E83680"/>
    <w:rsid w:val="00EA04EF"/>
    <w:rsid w:val="00EA5904"/>
    <w:rsid w:val="00EB6387"/>
    <w:rsid w:val="00EC2173"/>
    <w:rsid w:val="00EC4279"/>
    <w:rsid w:val="00EC7DCE"/>
    <w:rsid w:val="00EE1E33"/>
    <w:rsid w:val="00EF19F6"/>
    <w:rsid w:val="00EF70FE"/>
    <w:rsid w:val="00F0097F"/>
    <w:rsid w:val="00F064AA"/>
    <w:rsid w:val="00F07BBD"/>
    <w:rsid w:val="00F21663"/>
    <w:rsid w:val="00F23025"/>
    <w:rsid w:val="00F3007F"/>
    <w:rsid w:val="00F45E4D"/>
    <w:rsid w:val="00F52A74"/>
    <w:rsid w:val="00F53302"/>
    <w:rsid w:val="00F54EDC"/>
    <w:rsid w:val="00F62A2E"/>
    <w:rsid w:val="00F64C42"/>
    <w:rsid w:val="00F67DDB"/>
    <w:rsid w:val="00F7515F"/>
    <w:rsid w:val="00F82231"/>
    <w:rsid w:val="00F837FB"/>
    <w:rsid w:val="00F91065"/>
    <w:rsid w:val="00FA0210"/>
    <w:rsid w:val="00FA0CC1"/>
    <w:rsid w:val="00FA4628"/>
    <w:rsid w:val="00FB09BA"/>
    <w:rsid w:val="00FB5183"/>
    <w:rsid w:val="00FB72E2"/>
    <w:rsid w:val="00FC2767"/>
    <w:rsid w:val="00FC27B3"/>
    <w:rsid w:val="00FD2F7B"/>
    <w:rsid w:val="00FD2FBF"/>
    <w:rsid w:val="00FD65C2"/>
    <w:rsid w:val="00FF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DE3"/>
    <w:pPr>
      <w:ind w:left="720"/>
      <w:contextualSpacing/>
    </w:pPr>
  </w:style>
  <w:style w:type="paragraph" w:styleId="Header">
    <w:name w:val="header"/>
    <w:basedOn w:val="Normal"/>
    <w:link w:val="HeaderChar"/>
    <w:uiPriority w:val="99"/>
    <w:unhideWhenUsed/>
    <w:rsid w:val="0043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02"/>
  </w:style>
  <w:style w:type="paragraph" w:styleId="Footer">
    <w:name w:val="footer"/>
    <w:basedOn w:val="Normal"/>
    <w:link w:val="FooterChar"/>
    <w:uiPriority w:val="99"/>
    <w:unhideWhenUsed/>
    <w:rsid w:val="0043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02"/>
  </w:style>
  <w:style w:type="paragraph" w:styleId="BalloonText">
    <w:name w:val="Balloon Text"/>
    <w:basedOn w:val="Normal"/>
    <w:link w:val="BalloonTextChar"/>
    <w:uiPriority w:val="99"/>
    <w:semiHidden/>
    <w:unhideWhenUsed/>
    <w:rsid w:val="0043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DE3"/>
    <w:pPr>
      <w:ind w:left="720"/>
      <w:contextualSpacing/>
    </w:pPr>
  </w:style>
  <w:style w:type="paragraph" w:styleId="Header">
    <w:name w:val="header"/>
    <w:basedOn w:val="Normal"/>
    <w:link w:val="HeaderChar"/>
    <w:uiPriority w:val="99"/>
    <w:unhideWhenUsed/>
    <w:rsid w:val="0043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02"/>
  </w:style>
  <w:style w:type="paragraph" w:styleId="Footer">
    <w:name w:val="footer"/>
    <w:basedOn w:val="Normal"/>
    <w:link w:val="FooterChar"/>
    <w:uiPriority w:val="99"/>
    <w:unhideWhenUsed/>
    <w:rsid w:val="0043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02"/>
  </w:style>
  <w:style w:type="paragraph" w:styleId="BalloonText">
    <w:name w:val="Balloon Text"/>
    <w:basedOn w:val="Normal"/>
    <w:link w:val="BalloonTextChar"/>
    <w:uiPriority w:val="99"/>
    <w:semiHidden/>
    <w:unhideWhenUsed/>
    <w:rsid w:val="0043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72A72C-2185-474B-A3F3-BDC88127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Carlin</dc:creator>
  <cp:lastModifiedBy>John Sheedy</cp:lastModifiedBy>
  <cp:revision>8</cp:revision>
  <cp:lastPrinted>2016-11-18T10:14:00Z</cp:lastPrinted>
  <dcterms:created xsi:type="dcterms:W3CDTF">2017-03-02T09:59:00Z</dcterms:created>
  <dcterms:modified xsi:type="dcterms:W3CDTF">2017-06-02T13:46:00Z</dcterms:modified>
</cp:coreProperties>
</file>