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9B" w:rsidRDefault="001E3F9E" w:rsidP="000D79FC">
      <w:pPr>
        <w:jc w:val="center"/>
      </w:pPr>
      <w:bookmarkStart w:id="0" w:name="_GoBack"/>
      <w:bookmarkEnd w:id="0"/>
      <w:r>
        <w:rPr>
          <w:rFonts w:ascii="Arial" w:hAnsi="Arial" w:cs="Arial"/>
          <w:b/>
          <w:noProof/>
          <w:lang w:eastAsia="en-GB"/>
        </w:rPr>
        <w:drawing>
          <wp:anchor distT="0" distB="0" distL="114300" distR="114300" simplePos="0" relativeHeight="251659264" behindDoc="1" locked="0" layoutInCell="1" allowOverlap="1" wp14:anchorId="6AACCD40" wp14:editId="024B0DD5">
            <wp:simplePos x="0" y="0"/>
            <wp:positionH relativeFrom="column">
              <wp:posOffset>5014595</wp:posOffset>
            </wp:positionH>
            <wp:positionV relativeFrom="paragraph">
              <wp:posOffset>-510540</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England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F9E">
        <w:t xml:space="preserve"> </w:t>
      </w:r>
    </w:p>
    <w:p w:rsidR="00B03ACA" w:rsidRPr="001E3F9E" w:rsidRDefault="001E3F9E" w:rsidP="000D79FC">
      <w:pPr>
        <w:jc w:val="center"/>
        <w:rPr>
          <w:rFonts w:ascii="Arial" w:hAnsi="Arial" w:cs="Arial"/>
          <w:b/>
        </w:rPr>
      </w:pPr>
      <w:r w:rsidRPr="001E3F9E">
        <w:rPr>
          <w:rFonts w:ascii="Arial" w:hAnsi="Arial" w:cs="Arial"/>
          <w:b/>
          <w:noProof/>
          <w:lang w:eastAsia="en-GB"/>
        </w:rPr>
        <w:t>Community Pharmacy Assurance Framework</w:t>
      </w:r>
      <w:r w:rsidR="005D0E71">
        <w:rPr>
          <w:rFonts w:ascii="Arial" w:hAnsi="Arial" w:cs="Arial"/>
          <w:b/>
        </w:rPr>
        <w:t xml:space="preserve"> process 2017/18</w:t>
      </w:r>
    </w:p>
    <w:p w:rsidR="00E907CF" w:rsidRPr="001E3F9E" w:rsidRDefault="00E907CF" w:rsidP="00E907CF">
      <w:pPr>
        <w:spacing w:after="0"/>
        <w:rPr>
          <w:rFonts w:ascii="Arial" w:hAnsi="Arial" w:cs="Arial"/>
        </w:rPr>
      </w:pPr>
      <w:r w:rsidRPr="001E3F9E">
        <w:rPr>
          <w:rFonts w:ascii="Arial" w:hAnsi="Arial" w:cs="Arial"/>
        </w:rPr>
        <w:t xml:space="preserve">Community pharmacies across England </w:t>
      </w:r>
      <w:r w:rsidR="00952954">
        <w:rPr>
          <w:rFonts w:ascii="Arial" w:hAnsi="Arial" w:cs="Arial"/>
        </w:rPr>
        <w:t>will be</w:t>
      </w:r>
      <w:r w:rsidR="00054901">
        <w:rPr>
          <w:rFonts w:ascii="Arial" w:hAnsi="Arial" w:cs="Arial"/>
        </w:rPr>
        <w:t xml:space="preserve"> </w:t>
      </w:r>
      <w:r w:rsidRPr="001E3F9E">
        <w:rPr>
          <w:rFonts w:ascii="Arial" w:hAnsi="Arial" w:cs="Arial"/>
        </w:rPr>
        <w:t xml:space="preserve">asked to complete </w:t>
      </w:r>
      <w:r w:rsidR="00CC2FA5">
        <w:rPr>
          <w:rFonts w:ascii="Arial" w:hAnsi="Arial" w:cs="Arial"/>
        </w:rPr>
        <w:t>the CPAF</w:t>
      </w:r>
      <w:r w:rsidRPr="001E3F9E">
        <w:rPr>
          <w:rFonts w:ascii="Arial" w:hAnsi="Arial" w:cs="Arial"/>
        </w:rPr>
        <w:t xml:space="preserve"> screening questionnaire as part of the updated Community Pharmacy Assurance Framework. The results of this screening questionnaire, </w:t>
      </w:r>
      <w:r w:rsidRPr="001F3F36">
        <w:rPr>
          <w:rFonts w:ascii="Arial" w:hAnsi="Arial" w:cs="Arial"/>
          <w:b/>
        </w:rPr>
        <w:t>along with other locally held information</w:t>
      </w:r>
      <w:r w:rsidRPr="001E3F9E">
        <w:rPr>
          <w:rFonts w:ascii="Arial" w:hAnsi="Arial" w:cs="Arial"/>
        </w:rPr>
        <w:t>, will help NHS England local teams to identify which pharmacies should be considered for a contract monitoring visit and asked to complete the full CPAF questionnaire.</w:t>
      </w:r>
    </w:p>
    <w:p w:rsidR="00E907CF" w:rsidRPr="001E3F9E" w:rsidRDefault="00E907CF" w:rsidP="00E907CF">
      <w:pPr>
        <w:spacing w:after="0"/>
        <w:rPr>
          <w:rFonts w:ascii="Arial" w:hAnsi="Arial" w:cs="Arial"/>
        </w:rPr>
      </w:pPr>
    </w:p>
    <w:p w:rsidR="00E907CF" w:rsidRPr="001E3F9E" w:rsidRDefault="00E907CF" w:rsidP="00E907CF">
      <w:pPr>
        <w:spacing w:after="0"/>
        <w:rPr>
          <w:rFonts w:ascii="Arial" w:hAnsi="Arial" w:cs="Arial"/>
        </w:rPr>
      </w:pPr>
      <w:r w:rsidRPr="001E3F9E">
        <w:rPr>
          <w:rFonts w:ascii="Arial" w:hAnsi="Arial" w:cs="Arial"/>
        </w:rPr>
        <w:t xml:space="preserve">The process in the table below describes </w:t>
      </w:r>
      <w:r w:rsidR="007A7914">
        <w:rPr>
          <w:rFonts w:ascii="Arial" w:hAnsi="Arial" w:cs="Arial"/>
        </w:rPr>
        <w:t>two</w:t>
      </w:r>
      <w:r w:rsidR="00CC2FA5">
        <w:rPr>
          <w:rFonts w:ascii="Arial" w:hAnsi="Arial" w:cs="Arial"/>
        </w:rPr>
        <w:t xml:space="preserve"> sets of visits and factors to take into account</w:t>
      </w:r>
      <w:r w:rsidR="007A7914">
        <w:rPr>
          <w:rFonts w:ascii="Arial" w:hAnsi="Arial" w:cs="Arial"/>
        </w:rPr>
        <w:t xml:space="preserve"> as part of the overall assurance process</w:t>
      </w:r>
      <w:r w:rsidRPr="001E3F9E">
        <w:rPr>
          <w:rFonts w:ascii="Arial" w:hAnsi="Arial" w:cs="Arial"/>
        </w:rPr>
        <w:t>:</w:t>
      </w:r>
    </w:p>
    <w:p w:rsidR="00E907CF" w:rsidRPr="001E3F9E" w:rsidRDefault="00E907CF" w:rsidP="00E907CF">
      <w:pPr>
        <w:pStyle w:val="ListParagraph"/>
        <w:numPr>
          <w:ilvl w:val="0"/>
          <w:numId w:val="3"/>
        </w:numPr>
        <w:rPr>
          <w:rFonts w:ascii="Arial" w:hAnsi="Arial" w:cs="Arial"/>
        </w:rPr>
      </w:pPr>
      <w:r w:rsidRPr="001E3F9E">
        <w:rPr>
          <w:rFonts w:ascii="Arial" w:hAnsi="Arial" w:cs="Arial"/>
        </w:rPr>
        <w:t>Follow up visits to a selection of pharmacies to validate the answers given in the screening questionnaire</w:t>
      </w:r>
    </w:p>
    <w:p w:rsidR="00E907CF" w:rsidRDefault="00E907CF" w:rsidP="00E907CF">
      <w:pPr>
        <w:pStyle w:val="ListParagraph"/>
        <w:numPr>
          <w:ilvl w:val="0"/>
          <w:numId w:val="3"/>
        </w:numPr>
        <w:rPr>
          <w:rFonts w:ascii="Arial" w:hAnsi="Arial" w:cs="Arial"/>
        </w:rPr>
      </w:pPr>
      <w:r w:rsidRPr="001E3F9E">
        <w:rPr>
          <w:rFonts w:ascii="Arial" w:hAnsi="Arial" w:cs="Arial"/>
        </w:rPr>
        <w:t>Consideration and process to be followed to identify those pharmacies where a comprehensive contract monitoring visit is required.</w:t>
      </w:r>
    </w:p>
    <w:p w:rsidR="006045FB" w:rsidRPr="001E3F9E" w:rsidRDefault="006045FB" w:rsidP="006045FB">
      <w:pPr>
        <w:pStyle w:val="ListParagraph"/>
        <w:rPr>
          <w:rFonts w:ascii="Arial" w:hAnsi="Arial" w:cs="Arial"/>
        </w:rPr>
      </w:pPr>
    </w:p>
    <w:p w:rsidR="00E907CF" w:rsidRPr="001E3F9E" w:rsidRDefault="003365D3" w:rsidP="00E907CF">
      <w:pPr>
        <w:rPr>
          <w:rFonts w:ascii="Arial" w:hAnsi="Arial" w:cs="Arial"/>
        </w:rPr>
      </w:pPr>
      <w:r>
        <w:rPr>
          <w:rFonts w:ascii="Arial" w:hAnsi="Arial" w:cs="Arial"/>
        </w:rPr>
        <w:t>I</w:t>
      </w:r>
      <w:r w:rsidR="00E907CF" w:rsidRPr="001E3F9E">
        <w:rPr>
          <w:rFonts w:ascii="Arial" w:hAnsi="Arial" w:cs="Arial"/>
        </w:rPr>
        <w:t>t is anticipated that</w:t>
      </w:r>
      <w:r>
        <w:rPr>
          <w:rFonts w:ascii="Arial" w:hAnsi="Arial" w:cs="Arial"/>
        </w:rPr>
        <w:t xml:space="preserve"> a total of</w:t>
      </w:r>
      <w:r w:rsidR="00E907CF" w:rsidRPr="001E3F9E">
        <w:rPr>
          <w:rFonts w:ascii="Arial" w:hAnsi="Arial" w:cs="Arial"/>
        </w:rPr>
        <w:t xml:space="preserve"> 3-5% of pharmacies in a region will be visited throughout the course of the year</w:t>
      </w:r>
      <w:r>
        <w:rPr>
          <w:rFonts w:ascii="Arial" w:hAnsi="Arial" w:cs="Arial"/>
        </w:rPr>
        <w:t>. This will</w:t>
      </w:r>
      <w:r w:rsidR="00E907CF" w:rsidRPr="001E3F9E">
        <w:rPr>
          <w:rFonts w:ascii="Arial" w:hAnsi="Arial" w:cs="Arial"/>
        </w:rPr>
        <w:t xml:space="preserve"> includ</w:t>
      </w:r>
      <w:r>
        <w:rPr>
          <w:rFonts w:ascii="Arial" w:hAnsi="Arial" w:cs="Arial"/>
        </w:rPr>
        <w:t>e</w:t>
      </w:r>
      <w:r w:rsidR="00E907CF" w:rsidRPr="001E3F9E">
        <w:rPr>
          <w:rFonts w:ascii="Arial" w:hAnsi="Arial" w:cs="Arial"/>
        </w:rPr>
        <w:t xml:space="preserve"> </w:t>
      </w:r>
      <w:r w:rsidR="001E3F9E" w:rsidRPr="001E3F9E">
        <w:rPr>
          <w:rFonts w:ascii="Arial" w:hAnsi="Arial" w:cs="Arial"/>
        </w:rPr>
        <w:t>those visited</w:t>
      </w:r>
      <w:r w:rsidR="00E907CF" w:rsidRPr="001E3F9E">
        <w:rPr>
          <w:rFonts w:ascii="Arial" w:hAnsi="Arial" w:cs="Arial"/>
        </w:rPr>
        <w:t xml:space="preserve"> to validate their self-assessments </w:t>
      </w:r>
      <w:r w:rsidR="00E907CF" w:rsidRPr="006045FB">
        <w:rPr>
          <w:rFonts w:ascii="Arial" w:hAnsi="Arial" w:cs="Arial"/>
          <w:b/>
        </w:rPr>
        <w:t>and</w:t>
      </w:r>
      <w:r w:rsidR="00E907CF" w:rsidRPr="001E3F9E">
        <w:rPr>
          <w:rFonts w:ascii="Arial" w:hAnsi="Arial" w:cs="Arial"/>
        </w:rPr>
        <w:t xml:space="preserve"> those who are visited following completion of the full CPAF questionnaire.</w:t>
      </w:r>
    </w:p>
    <w:tbl>
      <w:tblPr>
        <w:tblStyle w:val="TableGrid"/>
        <w:tblW w:w="0" w:type="auto"/>
        <w:tblLook w:val="04A0" w:firstRow="1" w:lastRow="0" w:firstColumn="1" w:lastColumn="0" w:noHBand="0" w:noVBand="1"/>
      </w:tblPr>
      <w:tblGrid>
        <w:gridCol w:w="1301"/>
        <w:gridCol w:w="7941"/>
      </w:tblGrid>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t>June</w:t>
            </w:r>
            <w:r w:rsidR="00054901">
              <w:rPr>
                <w:rFonts w:ascii="Arial" w:hAnsi="Arial" w:cs="Arial"/>
              </w:rPr>
              <w:t xml:space="preserve"> 17</w:t>
            </w:r>
          </w:p>
        </w:tc>
        <w:tc>
          <w:tcPr>
            <w:tcW w:w="7941" w:type="dxa"/>
          </w:tcPr>
          <w:p w:rsidR="00CD6908" w:rsidRPr="001E3F9E" w:rsidRDefault="00CD6908" w:rsidP="00AF0297">
            <w:pPr>
              <w:rPr>
                <w:rFonts w:ascii="Arial" w:hAnsi="Arial" w:cs="Arial"/>
                <w:color w:val="FF0000"/>
              </w:rPr>
            </w:pPr>
            <w:r w:rsidRPr="001E3F9E">
              <w:rPr>
                <w:rFonts w:ascii="Arial" w:hAnsi="Arial" w:cs="Arial"/>
              </w:rPr>
              <w:t xml:space="preserve">All pharmacies </w:t>
            </w:r>
            <w:r w:rsidR="00054901">
              <w:rPr>
                <w:rFonts w:ascii="Arial" w:hAnsi="Arial" w:cs="Arial"/>
              </w:rPr>
              <w:t>to be</w:t>
            </w:r>
            <w:r w:rsidR="003365D3" w:rsidRPr="001E3F9E">
              <w:rPr>
                <w:rFonts w:ascii="Arial" w:hAnsi="Arial" w:cs="Arial"/>
              </w:rPr>
              <w:t xml:space="preserve"> </w:t>
            </w:r>
            <w:r w:rsidRPr="001E3F9E">
              <w:rPr>
                <w:rFonts w:ascii="Arial" w:hAnsi="Arial" w:cs="Arial"/>
              </w:rPr>
              <w:t>asked to complete the CPAF screening questionnaire</w:t>
            </w:r>
            <w:r w:rsidR="00DA6F52" w:rsidRPr="001E3F9E">
              <w:rPr>
                <w:rFonts w:ascii="Arial" w:hAnsi="Arial" w:cs="Arial"/>
              </w:rPr>
              <w:t xml:space="preserve"> by the BSA</w:t>
            </w:r>
          </w:p>
          <w:p w:rsidR="000D043E" w:rsidRPr="001E3F9E" w:rsidRDefault="00676AB8" w:rsidP="00676AB8">
            <w:pPr>
              <w:rPr>
                <w:rFonts w:ascii="Arial" w:hAnsi="Arial" w:cs="Arial"/>
              </w:rPr>
            </w:pPr>
            <w:r w:rsidRPr="00676AB8">
              <w:rPr>
                <w:rFonts w:ascii="Arial" w:hAnsi="Arial" w:cs="Arial"/>
              </w:rPr>
              <w:t xml:space="preserve">The questionnaire will be available for </w:t>
            </w:r>
            <w:r>
              <w:rPr>
                <w:rFonts w:ascii="Arial" w:hAnsi="Arial" w:cs="Arial"/>
              </w:rPr>
              <w:t xml:space="preserve">all </w:t>
            </w:r>
            <w:r w:rsidRPr="00676AB8">
              <w:rPr>
                <w:rFonts w:ascii="Arial" w:hAnsi="Arial" w:cs="Arial"/>
              </w:rPr>
              <w:t>pharmacies to complete from</w:t>
            </w:r>
            <w:r>
              <w:rPr>
                <w:rFonts w:ascii="Arial" w:hAnsi="Arial" w:cs="Arial"/>
              </w:rPr>
              <w:t>:</w:t>
            </w:r>
            <w:r w:rsidRPr="00676AB8">
              <w:rPr>
                <w:rFonts w:ascii="Arial" w:hAnsi="Arial" w:cs="Arial"/>
              </w:rPr>
              <w:t xml:space="preserve"> </w:t>
            </w:r>
            <w:r>
              <w:rPr>
                <w:rFonts w:ascii="Arial" w:hAnsi="Arial" w:cs="Arial"/>
              </w:rPr>
              <w:t>Monday 5 June 2017 until Sunday 2 July</w:t>
            </w:r>
            <w:r w:rsidRPr="00676AB8">
              <w:rPr>
                <w:rFonts w:ascii="Arial" w:hAnsi="Arial" w:cs="Arial"/>
              </w:rPr>
              <w:t xml:space="preserve"> 2017</w:t>
            </w: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t>July</w:t>
            </w:r>
            <w:r w:rsidR="00054901">
              <w:rPr>
                <w:rFonts w:ascii="Arial" w:hAnsi="Arial" w:cs="Arial"/>
              </w:rPr>
              <w:t xml:space="preserve"> 17</w:t>
            </w:r>
          </w:p>
        </w:tc>
        <w:tc>
          <w:tcPr>
            <w:tcW w:w="7941" w:type="dxa"/>
          </w:tcPr>
          <w:p w:rsidR="00CD6908" w:rsidRPr="001E3F9E" w:rsidRDefault="00CD6908" w:rsidP="00AF0297">
            <w:pPr>
              <w:rPr>
                <w:rFonts w:ascii="Arial" w:hAnsi="Arial" w:cs="Arial"/>
              </w:rPr>
            </w:pPr>
            <w:r w:rsidRPr="001E3F9E">
              <w:rPr>
                <w:rFonts w:ascii="Arial" w:hAnsi="Arial" w:cs="Arial"/>
              </w:rPr>
              <w:t>Results</w:t>
            </w:r>
            <w:r w:rsidR="000D043E" w:rsidRPr="001E3F9E">
              <w:rPr>
                <w:rFonts w:ascii="Arial" w:hAnsi="Arial" w:cs="Arial"/>
              </w:rPr>
              <w:t xml:space="preserve"> of screening questionnaire</w:t>
            </w:r>
            <w:r w:rsidRPr="001E3F9E">
              <w:rPr>
                <w:rFonts w:ascii="Arial" w:hAnsi="Arial" w:cs="Arial"/>
              </w:rPr>
              <w:t xml:space="preserve"> </w:t>
            </w:r>
            <w:r w:rsidR="00054901">
              <w:rPr>
                <w:rFonts w:ascii="Arial" w:hAnsi="Arial" w:cs="Arial"/>
              </w:rPr>
              <w:t>to be</w:t>
            </w:r>
            <w:r w:rsidR="007A7914">
              <w:rPr>
                <w:rFonts w:ascii="Arial" w:hAnsi="Arial" w:cs="Arial"/>
              </w:rPr>
              <w:t xml:space="preserve"> made</w:t>
            </w:r>
            <w:r w:rsidR="006045FB">
              <w:rPr>
                <w:rFonts w:ascii="Arial" w:hAnsi="Arial" w:cs="Arial"/>
              </w:rPr>
              <w:t xml:space="preserve"> </w:t>
            </w:r>
            <w:r w:rsidR="000D043E" w:rsidRPr="001E3F9E">
              <w:rPr>
                <w:rFonts w:ascii="Arial" w:hAnsi="Arial" w:cs="Arial"/>
              </w:rPr>
              <w:t>available on NHSBSA portal</w:t>
            </w:r>
          </w:p>
          <w:p w:rsidR="000D043E" w:rsidRPr="001E3F9E" w:rsidRDefault="000D043E" w:rsidP="00AF0297">
            <w:pPr>
              <w:rPr>
                <w:rFonts w:ascii="Arial" w:hAnsi="Arial" w:cs="Arial"/>
              </w:rPr>
            </w:pPr>
          </w:p>
        </w:tc>
      </w:tr>
      <w:tr w:rsidR="00CD6908" w:rsidRPr="001E3F9E" w:rsidTr="00E907CF">
        <w:tc>
          <w:tcPr>
            <w:tcW w:w="1301" w:type="dxa"/>
          </w:tcPr>
          <w:p w:rsidR="000D043E" w:rsidRDefault="00CD6908" w:rsidP="00AF0297">
            <w:pPr>
              <w:rPr>
                <w:rFonts w:ascii="Arial" w:hAnsi="Arial" w:cs="Arial"/>
              </w:rPr>
            </w:pPr>
            <w:r w:rsidRPr="001E3F9E">
              <w:rPr>
                <w:rFonts w:ascii="Arial" w:hAnsi="Arial" w:cs="Arial"/>
              </w:rPr>
              <w:t>July / Aug</w:t>
            </w:r>
            <w:r w:rsidR="00F24D67">
              <w:rPr>
                <w:rFonts w:ascii="Arial" w:hAnsi="Arial" w:cs="Arial"/>
              </w:rPr>
              <w:t xml:space="preserve"> 17</w:t>
            </w:r>
          </w:p>
          <w:p w:rsidR="00F24D67" w:rsidRPr="001E3F9E" w:rsidRDefault="00F24D67" w:rsidP="00AF0297">
            <w:pPr>
              <w:rPr>
                <w:rFonts w:ascii="Arial" w:hAnsi="Arial" w:cs="Arial"/>
              </w:rPr>
            </w:pPr>
          </w:p>
        </w:tc>
        <w:tc>
          <w:tcPr>
            <w:tcW w:w="7941" w:type="dxa"/>
          </w:tcPr>
          <w:p w:rsidR="00CD6908" w:rsidRPr="001E3F9E" w:rsidRDefault="003365D3" w:rsidP="00AF0297">
            <w:pPr>
              <w:rPr>
                <w:rFonts w:ascii="Arial" w:hAnsi="Arial" w:cs="Arial"/>
              </w:rPr>
            </w:pPr>
            <w:r>
              <w:rPr>
                <w:rFonts w:ascii="Arial" w:hAnsi="Arial" w:cs="Arial"/>
              </w:rPr>
              <w:t>Regional teams to a</w:t>
            </w:r>
            <w:r w:rsidR="00CD6908" w:rsidRPr="001E3F9E">
              <w:rPr>
                <w:rFonts w:ascii="Arial" w:hAnsi="Arial" w:cs="Arial"/>
              </w:rPr>
              <w:t>nalyse CPAF screening questionnaire responses</w:t>
            </w:r>
          </w:p>
          <w:p w:rsidR="00CD6908" w:rsidRPr="001E3F9E" w:rsidRDefault="00CD6908" w:rsidP="00AF0297">
            <w:pPr>
              <w:rPr>
                <w:rFonts w:ascii="Arial" w:hAnsi="Arial" w:cs="Arial"/>
              </w:rPr>
            </w:pP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t>Sept / Oct</w:t>
            </w:r>
            <w:r w:rsidR="00054901">
              <w:rPr>
                <w:rFonts w:ascii="Arial" w:hAnsi="Arial" w:cs="Arial"/>
              </w:rPr>
              <w:t xml:space="preserve"> 17</w:t>
            </w:r>
          </w:p>
        </w:tc>
        <w:tc>
          <w:tcPr>
            <w:tcW w:w="7941" w:type="dxa"/>
          </w:tcPr>
          <w:p w:rsidR="000D043E" w:rsidRPr="001E3F9E" w:rsidRDefault="00CC2FA5" w:rsidP="000D043E">
            <w:pPr>
              <w:rPr>
                <w:rFonts w:ascii="Arial" w:hAnsi="Arial" w:cs="Arial"/>
                <w:b/>
              </w:rPr>
            </w:pPr>
            <w:r>
              <w:rPr>
                <w:rFonts w:ascii="Arial" w:hAnsi="Arial" w:cs="Arial"/>
                <w:b/>
              </w:rPr>
              <w:t>Visits to validate answers given to the screening questionnaire:</w:t>
            </w:r>
          </w:p>
          <w:p w:rsidR="000D043E" w:rsidRPr="001E3F9E" w:rsidRDefault="000D043E"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 xml:space="preserve">Arrange to visit 1-2% of pharmacies in </w:t>
            </w:r>
            <w:r w:rsidR="007D2BFB" w:rsidRPr="001E3F9E">
              <w:rPr>
                <w:rFonts w:ascii="Arial" w:hAnsi="Arial" w:cs="Arial"/>
              </w:rPr>
              <w:t xml:space="preserve">Sept / Oct </w:t>
            </w:r>
            <w:r w:rsidRPr="001E3F9E">
              <w:rPr>
                <w:rFonts w:ascii="Arial" w:hAnsi="Arial" w:cs="Arial"/>
              </w:rPr>
              <w:t>to validate the answers they have given to the screening questionnaire.</w:t>
            </w:r>
          </w:p>
          <w:p w:rsidR="000D043E" w:rsidRPr="001E3F9E" w:rsidRDefault="000D043E"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This selection of pharmacies shoul</w:t>
            </w:r>
            <w:r w:rsidR="00054901">
              <w:rPr>
                <w:rFonts w:ascii="Arial" w:hAnsi="Arial" w:cs="Arial"/>
              </w:rPr>
              <w:t xml:space="preserve">d include some who have scored </w:t>
            </w:r>
            <w:r w:rsidRPr="001E3F9E">
              <w:rPr>
                <w:rFonts w:ascii="Arial" w:hAnsi="Arial" w:cs="Arial"/>
              </w:rPr>
              <w:t>3s for all questions in the screening questionnaire and some who have scored a mixture of 2s and 3s</w:t>
            </w:r>
            <w:r w:rsidR="00054901">
              <w:rPr>
                <w:rFonts w:ascii="Arial" w:hAnsi="Arial" w:cs="Arial"/>
              </w:rPr>
              <w:t>.</w:t>
            </w:r>
          </w:p>
          <w:p w:rsidR="000D043E" w:rsidRPr="001E3F9E" w:rsidRDefault="000D043E" w:rsidP="000D043E">
            <w:pPr>
              <w:rPr>
                <w:rFonts w:ascii="Arial" w:hAnsi="Arial" w:cs="Arial"/>
              </w:rPr>
            </w:pPr>
          </w:p>
          <w:p w:rsidR="008F6862" w:rsidRPr="001E3F9E" w:rsidRDefault="008F6862" w:rsidP="008F6862">
            <w:pPr>
              <w:rPr>
                <w:rFonts w:ascii="Arial" w:hAnsi="Arial" w:cs="Arial"/>
              </w:rPr>
            </w:pPr>
            <w:r w:rsidRPr="001E3F9E">
              <w:rPr>
                <w:rFonts w:ascii="Arial" w:hAnsi="Arial" w:cs="Arial"/>
              </w:rPr>
              <w:t>These visits should be low key follow up visits where evidence can be verified and pharmacies are given an opportunity to showcase added value and any local initiatives undertaken.  This will help regional teams to observe areas of good practice and also identify any situation where the answers are inconsistent with the evidence available.</w:t>
            </w:r>
          </w:p>
          <w:p w:rsidR="008F6862" w:rsidRPr="001E3F9E" w:rsidRDefault="008F6862" w:rsidP="008F6862">
            <w:pPr>
              <w:rPr>
                <w:rFonts w:ascii="Arial" w:hAnsi="Arial" w:cs="Arial"/>
              </w:rPr>
            </w:pPr>
          </w:p>
          <w:p w:rsidR="008F6862" w:rsidRPr="001E3F9E" w:rsidRDefault="008F6862" w:rsidP="008F6862">
            <w:pPr>
              <w:rPr>
                <w:rFonts w:ascii="Arial" w:hAnsi="Arial" w:cs="Arial"/>
              </w:rPr>
            </w:pPr>
            <w:r w:rsidRPr="001E3F9E">
              <w:rPr>
                <w:rFonts w:ascii="Arial" w:hAnsi="Arial" w:cs="Arial"/>
              </w:rPr>
              <w:t>The superintendent’s offices of multiples should be informed if any of their pharmacies are to be visited.</w:t>
            </w:r>
          </w:p>
          <w:p w:rsidR="00CD6908" w:rsidRPr="001E3F9E" w:rsidRDefault="00CD6908" w:rsidP="00AF0297">
            <w:pPr>
              <w:rPr>
                <w:rFonts w:ascii="Arial" w:hAnsi="Arial" w:cs="Arial"/>
              </w:rPr>
            </w:pP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t>Oct</w:t>
            </w:r>
            <w:r w:rsidR="000D043E" w:rsidRPr="001E3F9E">
              <w:rPr>
                <w:rFonts w:ascii="Arial" w:hAnsi="Arial" w:cs="Arial"/>
              </w:rPr>
              <w:t xml:space="preserve"> 1</w:t>
            </w:r>
            <w:r w:rsidR="00054901">
              <w:rPr>
                <w:rFonts w:ascii="Arial" w:hAnsi="Arial" w:cs="Arial"/>
              </w:rPr>
              <w:t>7</w:t>
            </w:r>
          </w:p>
          <w:p w:rsidR="00CD6908" w:rsidRPr="001E3F9E" w:rsidRDefault="00CD6908" w:rsidP="00AF0297">
            <w:pPr>
              <w:rPr>
                <w:rFonts w:ascii="Arial" w:hAnsi="Arial" w:cs="Arial"/>
              </w:rPr>
            </w:pPr>
          </w:p>
        </w:tc>
        <w:tc>
          <w:tcPr>
            <w:tcW w:w="7941" w:type="dxa"/>
          </w:tcPr>
          <w:p w:rsidR="000D043E" w:rsidRPr="001E3F9E" w:rsidRDefault="007A7914" w:rsidP="000D043E">
            <w:pPr>
              <w:rPr>
                <w:rFonts w:ascii="Arial" w:hAnsi="Arial" w:cs="Arial"/>
                <w:b/>
              </w:rPr>
            </w:pPr>
            <w:r>
              <w:rPr>
                <w:rFonts w:ascii="Arial" w:hAnsi="Arial" w:cs="Arial"/>
                <w:b/>
              </w:rPr>
              <w:t>Full CPAF pre-visit questionnaire and visits</w:t>
            </w:r>
            <w:r w:rsidR="000D043E" w:rsidRPr="001E3F9E">
              <w:rPr>
                <w:rFonts w:ascii="Arial" w:hAnsi="Arial" w:cs="Arial"/>
                <w:b/>
              </w:rPr>
              <w:t xml:space="preserve"> </w:t>
            </w:r>
          </w:p>
          <w:p w:rsidR="000D043E" w:rsidRPr="001E3F9E" w:rsidRDefault="000D043E" w:rsidP="000D043E">
            <w:pPr>
              <w:rPr>
                <w:rFonts w:ascii="Arial" w:hAnsi="Arial" w:cs="Arial"/>
                <w:b/>
              </w:rPr>
            </w:pPr>
          </w:p>
          <w:p w:rsidR="000D043E" w:rsidRPr="001E3F9E" w:rsidRDefault="000D043E" w:rsidP="000D043E">
            <w:pPr>
              <w:rPr>
                <w:rFonts w:ascii="Arial" w:hAnsi="Arial" w:cs="Arial"/>
              </w:rPr>
            </w:pPr>
            <w:r w:rsidRPr="001E3F9E">
              <w:rPr>
                <w:rFonts w:ascii="Arial" w:hAnsi="Arial" w:cs="Arial"/>
              </w:rPr>
              <w:t>Decide which pharmacies will be asked to complete the full CPAF questionnaire</w:t>
            </w:r>
            <w:r w:rsidR="00B125DD">
              <w:rPr>
                <w:rFonts w:ascii="Arial" w:hAnsi="Arial" w:cs="Arial"/>
              </w:rPr>
              <w:t xml:space="preserve"> (1-3% of the pharmacies in the region – </w:t>
            </w:r>
            <w:r w:rsidR="00CB0B9B">
              <w:rPr>
                <w:rFonts w:ascii="Arial" w:hAnsi="Arial" w:cs="Arial"/>
              </w:rPr>
              <w:t xml:space="preserve">but </w:t>
            </w:r>
            <w:r w:rsidR="00B125DD">
              <w:rPr>
                <w:rFonts w:ascii="Arial" w:hAnsi="Arial" w:cs="Arial"/>
              </w:rPr>
              <w:t>see note below*)</w:t>
            </w:r>
            <w:r w:rsidRPr="001E3F9E">
              <w:rPr>
                <w:rFonts w:ascii="Arial" w:hAnsi="Arial" w:cs="Arial"/>
              </w:rPr>
              <w:t xml:space="preserve">. The principle is that these are the pharmacies that may be visited, but there </w:t>
            </w:r>
            <w:r w:rsidR="007D2BFB" w:rsidRPr="001E3F9E">
              <w:rPr>
                <w:rFonts w:ascii="Arial" w:hAnsi="Arial" w:cs="Arial"/>
              </w:rPr>
              <w:t xml:space="preserve">will </w:t>
            </w:r>
            <w:r w:rsidRPr="001E3F9E">
              <w:rPr>
                <w:rFonts w:ascii="Arial" w:hAnsi="Arial" w:cs="Arial"/>
              </w:rPr>
              <w:lastRenderedPageBreak/>
              <w:t xml:space="preserve">be some who you decide not to visit following their more in depth response. </w:t>
            </w:r>
          </w:p>
          <w:p w:rsidR="008F6862" w:rsidRPr="001E3F9E" w:rsidRDefault="008F6862" w:rsidP="000D043E">
            <w:pPr>
              <w:rPr>
                <w:rFonts w:ascii="Arial" w:hAnsi="Arial" w:cs="Arial"/>
              </w:rPr>
            </w:pPr>
          </w:p>
          <w:p w:rsidR="000D043E" w:rsidRPr="001E3F9E" w:rsidRDefault="000D043E" w:rsidP="000D043E">
            <w:pPr>
              <w:rPr>
                <w:rFonts w:ascii="Arial" w:hAnsi="Arial" w:cs="Arial"/>
              </w:rPr>
            </w:pPr>
            <w:r w:rsidRPr="001E3F9E">
              <w:rPr>
                <w:rFonts w:ascii="Arial" w:hAnsi="Arial" w:cs="Arial"/>
              </w:rPr>
              <w:t>Prioritise those who will be asked to complete the full questionnaire taking into account the following factors and sources of information:</w:t>
            </w:r>
          </w:p>
          <w:p w:rsidR="000D043E" w:rsidRPr="001E3F9E" w:rsidRDefault="000D043E" w:rsidP="000D043E">
            <w:pPr>
              <w:rPr>
                <w:rFonts w:ascii="Arial" w:hAnsi="Arial" w:cs="Arial"/>
              </w:rPr>
            </w:pPr>
          </w:p>
          <w:p w:rsidR="000D043E" w:rsidRPr="001E3F9E" w:rsidRDefault="000D043E" w:rsidP="000D043E">
            <w:pPr>
              <w:pStyle w:val="ListParagraph"/>
              <w:numPr>
                <w:ilvl w:val="0"/>
                <w:numId w:val="1"/>
              </w:numPr>
              <w:rPr>
                <w:rFonts w:ascii="Arial" w:hAnsi="Arial" w:cs="Arial"/>
              </w:rPr>
            </w:pPr>
            <w:r w:rsidRPr="001E3F9E">
              <w:rPr>
                <w:rFonts w:ascii="Arial" w:hAnsi="Arial" w:cs="Arial"/>
              </w:rPr>
              <w:t>Non completion of CPAF screening questionnaire (mandatory selection factor</w:t>
            </w:r>
            <w:r w:rsidR="00CC2FA5">
              <w:rPr>
                <w:rFonts w:ascii="Arial" w:hAnsi="Arial" w:cs="Arial"/>
              </w:rPr>
              <w:t xml:space="preserve"> – but see note below*</w:t>
            </w:r>
            <w:r w:rsidRPr="001E3F9E">
              <w:rPr>
                <w:rFonts w:ascii="Arial" w:hAnsi="Arial" w:cs="Arial"/>
              </w:rPr>
              <w:t>)</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CPAF screening questionnaire response – overall score less than 2 or where a contractor has scored Level 1 or below for more than three questions</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Pharmacies identified through the part 1 verification process</w:t>
            </w:r>
            <w:r w:rsidR="00126E09" w:rsidRPr="001E3F9E">
              <w:rPr>
                <w:rFonts w:ascii="Arial" w:hAnsi="Arial" w:cs="Arial"/>
              </w:rPr>
              <w:t xml:space="preserve"> above</w:t>
            </w:r>
            <w:r w:rsidRPr="001E3F9E">
              <w:rPr>
                <w:rFonts w:ascii="Arial" w:hAnsi="Arial" w:cs="Arial"/>
              </w:rPr>
              <w:t xml:space="preserve"> as not having the evidence to support their CPAF screening returns</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 xml:space="preserve">Any new pharmacies </w:t>
            </w:r>
            <w:r w:rsidR="00126E09" w:rsidRPr="001E3F9E">
              <w:rPr>
                <w:rFonts w:ascii="Arial" w:hAnsi="Arial" w:cs="Arial"/>
              </w:rPr>
              <w:t xml:space="preserve">that have opened in the past year </w:t>
            </w:r>
            <w:r w:rsidRPr="001E3F9E">
              <w:rPr>
                <w:rFonts w:ascii="Arial" w:hAnsi="Arial" w:cs="Arial"/>
              </w:rPr>
              <w:t>that have not already been visited</w:t>
            </w:r>
          </w:p>
          <w:p w:rsidR="008F6862" w:rsidRPr="001E3F9E" w:rsidRDefault="008F6862" w:rsidP="008F6862">
            <w:pPr>
              <w:pStyle w:val="ListParagraph"/>
              <w:numPr>
                <w:ilvl w:val="0"/>
                <w:numId w:val="1"/>
              </w:numPr>
              <w:rPr>
                <w:rFonts w:ascii="Arial" w:hAnsi="Arial" w:cs="Arial"/>
              </w:rPr>
            </w:pPr>
            <w:r w:rsidRPr="001E3F9E">
              <w:rPr>
                <w:rFonts w:ascii="Arial" w:hAnsi="Arial" w:cs="Arial"/>
              </w:rPr>
              <w:t>Organisational changes should be considered, including changes of ownership, those where there has been a share purchase or a chan</w:t>
            </w:r>
            <w:r w:rsidR="00054901">
              <w:rPr>
                <w:rFonts w:ascii="Arial" w:hAnsi="Arial" w:cs="Arial"/>
              </w:rPr>
              <w:t>ge in superintendent pharmacist</w:t>
            </w:r>
            <w:r w:rsidRPr="001E3F9E">
              <w:rPr>
                <w:rFonts w:ascii="Arial" w:hAnsi="Arial" w:cs="Arial"/>
              </w:rPr>
              <w:t xml:space="preserve"> </w:t>
            </w:r>
          </w:p>
          <w:p w:rsidR="008F6862" w:rsidRPr="001E3F9E" w:rsidRDefault="008F6862" w:rsidP="008F6862">
            <w:pPr>
              <w:pStyle w:val="ListParagraph"/>
              <w:numPr>
                <w:ilvl w:val="0"/>
                <w:numId w:val="1"/>
              </w:numPr>
              <w:rPr>
                <w:rFonts w:ascii="Arial" w:hAnsi="Arial" w:cs="Arial"/>
              </w:rPr>
            </w:pPr>
            <w:r w:rsidRPr="001E3F9E">
              <w:rPr>
                <w:rFonts w:ascii="Arial" w:hAnsi="Arial" w:cs="Arial"/>
              </w:rPr>
              <w:t>Concerns relating to patient safety, complaints, adverse NHS Choices comments and other miscellaneous concerns (irrespective of the score for the screening questionnaire)</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 xml:space="preserve">Poor communication and responses to requests for information </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Outliers in terms of numbers of unplanned closures reported</w:t>
            </w:r>
          </w:p>
          <w:p w:rsidR="008F6862" w:rsidRPr="001E3F9E" w:rsidRDefault="00126E09" w:rsidP="000D043E">
            <w:pPr>
              <w:pStyle w:val="ListParagraph"/>
              <w:numPr>
                <w:ilvl w:val="0"/>
                <w:numId w:val="1"/>
              </w:numPr>
              <w:rPr>
                <w:rFonts w:ascii="Arial" w:hAnsi="Arial" w:cs="Arial"/>
              </w:rPr>
            </w:pPr>
            <w:r w:rsidRPr="001E3F9E">
              <w:rPr>
                <w:rFonts w:ascii="Arial" w:hAnsi="Arial" w:cs="Arial"/>
              </w:rPr>
              <w:t>Issues identified in</w:t>
            </w:r>
            <w:r w:rsidR="008F6862" w:rsidRPr="001E3F9E">
              <w:rPr>
                <w:rFonts w:ascii="Arial" w:hAnsi="Arial" w:cs="Arial"/>
              </w:rPr>
              <w:t xml:space="preserve"> relation to</w:t>
            </w:r>
            <w:r w:rsidRPr="001E3F9E">
              <w:rPr>
                <w:rFonts w:ascii="Arial" w:hAnsi="Arial" w:cs="Arial"/>
              </w:rPr>
              <w:t xml:space="preserve"> compliance with core and supplementary opening hours</w:t>
            </w:r>
          </w:p>
          <w:p w:rsidR="000D043E" w:rsidRPr="001E3F9E" w:rsidRDefault="000D043E" w:rsidP="000D043E">
            <w:pPr>
              <w:pStyle w:val="ListParagraph"/>
              <w:numPr>
                <w:ilvl w:val="0"/>
                <w:numId w:val="1"/>
              </w:numPr>
              <w:rPr>
                <w:rFonts w:ascii="Arial" w:hAnsi="Arial" w:cs="Arial"/>
              </w:rPr>
            </w:pPr>
            <w:r w:rsidRPr="001E3F9E">
              <w:rPr>
                <w:rFonts w:ascii="Arial" w:hAnsi="Arial" w:cs="Arial"/>
              </w:rPr>
              <w:t>Outliers in terms of out of pocket expenses</w:t>
            </w:r>
          </w:p>
          <w:p w:rsidR="000D043E" w:rsidRPr="001E3F9E" w:rsidRDefault="007D2BFB" w:rsidP="000D043E">
            <w:pPr>
              <w:pStyle w:val="ListParagraph"/>
              <w:numPr>
                <w:ilvl w:val="0"/>
                <w:numId w:val="1"/>
              </w:numPr>
              <w:rPr>
                <w:rFonts w:ascii="Arial" w:hAnsi="Arial" w:cs="Arial"/>
              </w:rPr>
            </w:pPr>
            <w:r w:rsidRPr="001E3F9E">
              <w:rPr>
                <w:rFonts w:ascii="Arial" w:hAnsi="Arial" w:cs="Arial"/>
              </w:rPr>
              <w:t xml:space="preserve">Pharmacies identified as low priority for a visit in </w:t>
            </w:r>
            <w:r w:rsidR="004818C0" w:rsidRPr="001E3F9E">
              <w:rPr>
                <w:rFonts w:ascii="Arial" w:hAnsi="Arial" w:cs="Arial"/>
              </w:rPr>
              <w:t xml:space="preserve">the </w:t>
            </w:r>
            <w:r w:rsidRPr="001E3F9E">
              <w:rPr>
                <w:rFonts w:ascii="Arial" w:hAnsi="Arial" w:cs="Arial"/>
              </w:rPr>
              <w:t>previous year</w:t>
            </w:r>
            <w:r w:rsidR="004818C0" w:rsidRPr="001E3F9E">
              <w:rPr>
                <w:rFonts w:ascii="Arial" w:hAnsi="Arial" w:cs="Arial"/>
              </w:rPr>
              <w:t>’</w:t>
            </w:r>
            <w:r w:rsidRPr="001E3F9E">
              <w:rPr>
                <w:rFonts w:ascii="Arial" w:hAnsi="Arial" w:cs="Arial"/>
              </w:rPr>
              <w:t xml:space="preserve">s assurance programme </w:t>
            </w:r>
          </w:p>
          <w:p w:rsidR="00CD6908" w:rsidRDefault="00CD6908" w:rsidP="008F6862">
            <w:pPr>
              <w:rPr>
                <w:rFonts w:ascii="Arial" w:hAnsi="Arial" w:cs="Arial"/>
              </w:rPr>
            </w:pPr>
          </w:p>
          <w:p w:rsidR="003365D3" w:rsidRDefault="003365D3" w:rsidP="008F6862">
            <w:pPr>
              <w:rPr>
                <w:rFonts w:ascii="Arial" w:hAnsi="Arial" w:cs="Arial"/>
              </w:rPr>
            </w:pPr>
            <w:r>
              <w:rPr>
                <w:rFonts w:ascii="Arial" w:hAnsi="Arial" w:cs="Arial"/>
              </w:rPr>
              <w:t>In principle, the pharmacies who will be asked to complete the full CPAF questionnaire will be those who the team intend to visit</w:t>
            </w:r>
            <w:r w:rsidR="00B125DD">
              <w:rPr>
                <w:rFonts w:ascii="Arial" w:hAnsi="Arial" w:cs="Arial"/>
              </w:rPr>
              <w:t xml:space="preserve"> – approximately 1-3% of the total pharmacies in the region</w:t>
            </w:r>
            <w:r>
              <w:rPr>
                <w:rFonts w:ascii="Arial" w:hAnsi="Arial" w:cs="Arial"/>
              </w:rPr>
              <w:t>. Therefore the number selected should reflect that total. For example:</w:t>
            </w:r>
          </w:p>
          <w:p w:rsidR="006045FB" w:rsidRDefault="006045FB" w:rsidP="008F6862">
            <w:pPr>
              <w:rPr>
                <w:rFonts w:ascii="Arial" w:hAnsi="Arial" w:cs="Arial"/>
              </w:rPr>
            </w:pPr>
          </w:p>
          <w:p w:rsidR="003365D3" w:rsidRDefault="00676AB8" w:rsidP="008F6862">
            <w:pPr>
              <w:rPr>
                <w:rFonts w:ascii="Arial" w:hAnsi="Arial" w:cs="Arial"/>
              </w:rPr>
            </w:pPr>
            <w:r>
              <w:rPr>
                <w:rFonts w:ascii="Arial" w:hAnsi="Arial" w:cs="Arial"/>
              </w:rPr>
              <w:t>In one area previously</w:t>
            </w:r>
            <w:r w:rsidR="00B125DD">
              <w:rPr>
                <w:rFonts w:ascii="Arial" w:hAnsi="Arial" w:cs="Arial"/>
              </w:rPr>
              <w:t xml:space="preserve">, of </w:t>
            </w:r>
            <w:r w:rsidR="003365D3">
              <w:rPr>
                <w:rFonts w:ascii="Arial" w:hAnsi="Arial" w:cs="Arial"/>
              </w:rPr>
              <w:t xml:space="preserve">500 pharmacies in </w:t>
            </w:r>
            <w:r>
              <w:rPr>
                <w:rFonts w:ascii="Arial" w:hAnsi="Arial" w:cs="Arial"/>
              </w:rPr>
              <w:t>the</w:t>
            </w:r>
            <w:r w:rsidR="003365D3">
              <w:rPr>
                <w:rFonts w:ascii="Arial" w:hAnsi="Arial" w:cs="Arial"/>
              </w:rPr>
              <w:t xml:space="preserve"> area</w:t>
            </w:r>
          </w:p>
          <w:p w:rsidR="003365D3" w:rsidRDefault="00CC2FA5" w:rsidP="008F6862">
            <w:pPr>
              <w:rPr>
                <w:rFonts w:ascii="Arial" w:hAnsi="Arial" w:cs="Arial"/>
              </w:rPr>
            </w:pPr>
            <w:r>
              <w:rPr>
                <w:rFonts w:ascii="Arial" w:hAnsi="Arial" w:cs="Arial"/>
              </w:rPr>
              <w:t>10</w:t>
            </w:r>
            <w:r w:rsidR="003365D3">
              <w:rPr>
                <w:rFonts w:ascii="Arial" w:hAnsi="Arial" w:cs="Arial"/>
              </w:rPr>
              <w:t xml:space="preserve"> (2%) selected for a screening questionnaire validation visit</w:t>
            </w:r>
          </w:p>
          <w:p w:rsidR="003365D3" w:rsidRDefault="00CC2FA5" w:rsidP="008F6862">
            <w:pPr>
              <w:rPr>
                <w:rFonts w:ascii="Arial" w:hAnsi="Arial" w:cs="Arial"/>
              </w:rPr>
            </w:pPr>
            <w:r>
              <w:rPr>
                <w:rFonts w:ascii="Arial" w:hAnsi="Arial" w:cs="Arial"/>
              </w:rPr>
              <w:t>15</w:t>
            </w:r>
            <w:r w:rsidR="003365D3">
              <w:rPr>
                <w:rFonts w:ascii="Arial" w:hAnsi="Arial" w:cs="Arial"/>
              </w:rPr>
              <w:t xml:space="preserve"> (3%) selected for a monitoring visit and asked to complete the CPAF pre-visit questionnaire</w:t>
            </w:r>
          </w:p>
          <w:p w:rsidR="003365D3" w:rsidRDefault="00CC2FA5" w:rsidP="008F6862">
            <w:pPr>
              <w:rPr>
                <w:rFonts w:ascii="Arial" w:hAnsi="Arial" w:cs="Arial"/>
              </w:rPr>
            </w:pPr>
            <w:r>
              <w:rPr>
                <w:rFonts w:ascii="Arial" w:hAnsi="Arial" w:cs="Arial"/>
              </w:rPr>
              <w:t>Of those 15</w:t>
            </w:r>
            <w:r w:rsidR="003365D3">
              <w:rPr>
                <w:rFonts w:ascii="Arial" w:hAnsi="Arial" w:cs="Arial"/>
              </w:rPr>
              <w:t xml:space="preserve">, </w:t>
            </w:r>
            <w:r>
              <w:rPr>
                <w:rFonts w:ascii="Arial" w:hAnsi="Arial" w:cs="Arial"/>
              </w:rPr>
              <w:t>three</w:t>
            </w:r>
            <w:r w:rsidR="003365D3">
              <w:rPr>
                <w:rFonts w:ascii="Arial" w:hAnsi="Arial" w:cs="Arial"/>
              </w:rPr>
              <w:t xml:space="preserve"> questionnaires returned providing sufficient assurance</w:t>
            </w:r>
            <w:r>
              <w:rPr>
                <w:rFonts w:ascii="Arial" w:hAnsi="Arial" w:cs="Arial"/>
              </w:rPr>
              <w:t xml:space="preserve"> that a visit is not deemed necessary, therefore 12 visits carried out.</w:t>
            </w:r>
          </w:p>
          <w:p w:rsidR="003365D3" w:rsidRDefault="003365D3" w:rsidP="008F6862">
            <w:pPr>
              <w:rPr>
                <w:rFonts w:ascii="Arial" w:hAnsi="Arial" w:cs="Arial"/>
              </w:rPr>
            </w:pPr>
          </w:p>
          <w:p w:rsidR="007A7914" w:rsidRDefault="00CC2FA5" w:rsidP="008F6862">
            <w:pPr>
              <w:rPr>
                <w:rFonts w:ascii="Arial" w:hAnsi="Arial" w:cs="Arial"/>
              </w:rPr>
            </w:pPr>
            <w:r>
              <w:rPr>
                <w:rFonts w:ascii="Arial" w:hAnsi="Arial" w:cs="Arial"/>
              </w:rPr>
              <w:t>* If there are a high number of pharmacies in an area that did not complete the screening questionnaire, there may be a higher proportion asked to complete the full CPAF questionnaire. Regional teams should take into account past performance and reasons for non-completion where known</w:t>
            </w:r>
            <w:r w:rsidR="007A7914">
              <w:rPr>
                <w:rFonts w:ascii="Arial" w:hAnsi="Arial" w:cs="Arial"/>
              </w:rPr>
              <w:t>. In some exceptional cases, a decision may be taken not to ask the pharmacy to complete the full questionnaire</w:t>
            </w:r>
            <w:r w:rsidR="006045FB">
              <w:rPr>
                <w:rFonts w:ascii="Arial" w:hAnsi="Arial" w:cs="Arial"/>
              </w:rPr>
              <w:t>. For example where</w:t>
            </w:r>
            <w:r w:rsidR="006045FB" w:rsidRPr="006045FB">
              <w:rPr>
                <w:rFonts w:ascii="Arial" w:hAnsi="Arial" w:cs="Arial"/>
              </w:rPr>
              <w:t xml:space="preserve"> a pharmacy that is usually responsive and known to be compliant is forthcoming with a valid reason for not having completed the screening questionnaire.</w:t>
            </w:r>
          </w:p>
          <w:p w:rsidR="00CC2FA5" w:rsidRPr="001E3F9E" w:rsidRDefault="00CC2FA5" w:rsidP="008F6862">
            <w:pPr>
              <w:rPr>
                <w:rFonts w:ascii="Arial" w:hAnsi="Arial" w:cs="Arial"/>
              </w:rPr>
            </w:pP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lastRenderedPageBreak/>
              <w:t>Oct/Nov</w:t>
            </w:r>
            <w:r w:rsidR="00054901">
              <w:rPr>
                <w:rFonts w:ascii="Arial" w:hAnsi="Arial" w:cs="Arial"/>
              </w:rPr>
              <w:t xml:space="preserve"> 17</w:t>
            </w:r>
          </w:p>
        </w:tc>
        <w:tc>
          <w:tcPr>
            <w:tcW w:w="7941" w:type="dxa"/>
          </w:tcPr>
          <w:p w:rsidR="008F6862" w:rsidRPr="001E3F9E" w:rsidRDefault="008F6862" w:rsidP="008F6862">
            <w:pPr>
              <w:rPr>
                <w:rFonts w:ascii="Arial" w:hAnsi="Arial" w:cs="Arial"/>
              </w:rPr>
            </w:pPr>
            <w:r w:rsidRPr="001E3F9E">
              <w:rPr>
                <w:rFonts w:ascii="Arial" w:hAnsi="Arial" w:cs="Arial"/>
              </w:rPr>
              <w:t xml:space="preserve">Having identified the pharmacies – </w:t>
            </w:r>
          </w:p>
          <w:p w:rsidR="008F6862" w:rsidRPr="001E3F9E" w:rsidRDefault="008F6862" w:rsidP="008F6862">
            <w:pPr>
              <w:rPr>
                <w:rFonts w:ascii="Arial" w:hAnsi="Arial" w:cs="Arial"/>
              </w:rPr>
            </w:pPr>
          </w:p>
          <w:p w:rsidR="008F6862" w:rsidRPr="001E3F9E" w:rsidRDefault="008F6862" w:rsidP="00C43BA9">
            <w:pPr>
              <w:pStyle w:val="ListParagraph"/>
              <w:numPr>
                <w:ilvl w:val="0"/>
                <w:numId w:val="2"/>
              </w:numPr>
              <w:rPr>
                <w:rFonts w:ascii="Arial" w:hAnsi="Arial" w:cs="Arial"/>
              </w:rPr>
            </w:pPr>
            <w:r w:rsidRPr="001E3F9E">
              <w:rPr>
                <w:rFonts w:ascii="Arial" w:hAnsi="Arial" w:cs="Arial"/>
              </w:rPr>
              <w:t>Provide the list to the NHSBSA (</w:t>
            </w:r>
            <w:hyperlink r:id="rId9" w:history="1">
              <w:r w:rsidR="00C43BA9" w:rsidRPr="00D2284A">
                <w:rPr>
                  <w:rStyle w:val="Hyperlink"/>
                  <w:rFonts w:ascii="Arial" w:hAnsi="Arial" w:cs="Arial"/>
                </w:rPr>
                <w:t>nhsbsa.help@nhs.net</w:t>
              </w:r>
            </w:hyperlink>
            <w:r w:rsidR="00C43BA9">
              <w:rPr>
                <w:rFonts w:ascii="Arial" w:hAnsi="Arial" w:cs="Arial"/>
              </w:rPr>
              <w:t>)</w:t>
            </w:r>
            <w:r w:rsidRPr="001E3F9E">
              <w:rPr>
                <w:rFonts w:ascii="Arial" w:hAnsi="Arial" w:cs="Arial"/>
              </w:rPr>
              <w:t xml:space="preserve"> no l</w:t>
            </w:r>
            <w:r w:rsidR="00054901">
              <w:rPr>
                <w:rFonts w:ascii="Arial" w:hAnsi="Arial" w:cs="Arial"/>
              </w:rPr>
              <w:t>ater than Friday 13 October 2017</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 xml:space="preserve">Send a letter to the pharmacy informing them that they will be asked to </w:t>
            </w:r>
            <w:r w:rsidRPr="001E3F9E">
              <w:rPr>
                <w:rFonts w:ascii="Arial" w:hAnsi="Arial" w:cs="Arial"/>
              </w:rPr>
              <w:lastRenderedPageBreak/>
              <w:t>complete the full CPAF questionnaire and that the request and link will be sent to them by the NHSBSA</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Inform the superintendent’s office of multiple pharmacies if any of their branches have been asked to complete the questionnaire</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Inform the LPCs that selected pharmacies have been asked to complete the questionnaire, but do not identify the pharmacies</w:t>
            </w:r>
          </w:p>
          <w:p w:rsidR="008F6862" w:rsidRPr="00676AB8" w:rsidRDefault="008F6862" w:rsidP="008F6862">
            <w:pPr>
              <w:pStyle w:val="ListParagraph"/>
              <w:numPr>
                <w:ilvl w:val="0"/>
                <w:numId w:val="2"/>
              </w:numPr>
              <w:rPr>
                <w:rFonts w:ascii="Arial" w:hAnsi="Arial" w:cs="Arial"/>
              </w:rPr>
            </w:pPr>
            <w:r w:rsidRPr="001E3F9E">
              <w:rPr>
                <w:rFonts w:ascii="Arial" w:hAnsi="Arial" w:cs="Arial"/>
              </w:rPr>
              <w:t>The questionnaire will be available for selected pharmacies to complete f</w:t>
            </w:r>
            <w:r w:rsidR="007A7914">
              <w:rPr>
                <w:rFonts w:ascii="Arial" w:hAnsi="Arial" w:cs="Arial"/>
              </w:rPr>
              <w:t xml:space="preserve">rom </w:t>
            </w:r>
            <w:r w:rsidR="00676AB8" w:rsidRPr="00676AB8">
              <w:rPr>
                <w:rFonts w:ascii="Arial" w:hAnsi="Arial" w:cs="Arial"/>
              </w:rPr>
              <w:t xml:space="preserve">Wednesday </w:t>
            </w:r>
            <w:r w:rsidR="007A7914" w:rsidRPr="00676AB8">
              <w:rPr>
                <w:rFonts w:ascii="Arial" w:hAnsi="Arial" w:cs="Arial"/>
              </w:rPr>
              <w:t xml:space="preserve">1 </w:t>
            </w:r>
            <w:r w:rsidR="00676AB8" w:rsidRPr="00676AB8">
              <w:rPr>
                <w:rFonts w:ascii="Arial" w:hAnsi="Arial" w:cs="Arial"/>
              </w:rPr>
              <w:t>November</w:t>
            </w:r>
            <w:r w:rsidR="00054901" w:rsidRPr="00676AB8">
              <w:rPr>
                <w:rFonts w:ascii="Arial" w:hAnsi="Arial" w:cs="Arial"/>
              </w:rPr>
              <w:t xml:space="preserve"> 2017 until Sunday 3 December 2017</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 xml:space="preserve">PDFs of completed questionnaires will be emailed to local offices on a weekly basis throughout </w:t>
            </w:r>
            <w:r w:rsidR="007A7914">
              <w:rPr>
                <w:rFonts w:ascii="Arial" w:hAnsi="Arial" w:cs="Arial"/>
              </w:rPr>
              <w:t>November</w:t>
            </w:r>
            <w:r w:rsidR="007A7914" w:rsidRPr="001E3F9E">
              <w:rPr>
                <w:rFonts w:ascii="Arial" w:hAnsi="Arial" w:cs="Arial"/>
              </w:rPr>
              <w:t xml:space="preserve"> </w:t>
            </w:r>
            <w:r w:rsidRPr="001E3F9E">
              <w:rPr>
                <w:rFonts w:ascii="Arial" w:hAnsi="Arial" w:cs="Arial"/>
              </w:rPr>
              <w:t>as they are completed</w:t>
            </w:r>
          </w:p>
          <w:p w:rsidR="008F6862" w:rsidRPr="001E3F9E" w:rsidRDefault="008F6862" w:rsidP="008F6862">
            <w:pPr>
              <w:pStyle w:val="ListParagraph"/>
              <w:numPr>
                <w:ilvl w:val="0"/>
                <w:numId w:val="2"/>
              </w:numPr>
              <w:rPr>
                <w:rFonts w:ascii="Arial" w:hAnsi="Arial" w:cs="Arial"/>
              </w:rPr>
            </w:pPr>
            <w:r w:rsidRPr="001E3F9E">
              <w:rPr>
                <w:rFonts w:ascii="Arial" w:hAnsi="Arial" w:cs="Arial"/>
              </w:rPr>
              <w:t>The full set of completed questionnaires will be available on the NHSBSA portal during December</w:t>
            </w:r>
            <w:r w:rsidR="00054901">
              <w:rPr>
                <w:rFonts w:ascii="Arial" w:hAnsi="Arial" w:cs="Arial"/>
              </w:rPr>
              <w:t>.</w:t>
            </w:r>
          </w:p>
          <w:p w:rsidR="008F6862" w:rsidRPr="001E3F9E" w:rsidRDefault="008F6862" w:rsidP="008F6862">
            <w:pPr>
              <w:rPr>
                <w:rFonts w:ascii="Arial" w:hAnsi="Arial" w:cs="Arial"/>
              </w:rPr>
            </w:pPr>
          </w:p>
          <w:p w:rsidR="008F6862" w:rsidRPr="001E3F9E" w:rsidRDefault="008F6862" w:rsidP="008F6862">
            <w:pPr>
              <w:rPr>
                <w:rFonts w:ascii="Arial" w:hAnsi="Arial" w:cs="Arial"/>
              </w:rPr>
            </w:pPr>
            <w:r w:rsidRPr="001E3F9E">
              <w:rPr>
                <w:rFonts w:ascii="Arial" w:hAnsi="Arial" w:cs="Arial"/>
              </w:rPr>
              <w:t>A PDF of the full CPAF questionnaire will be published on the NHS BSA website for all pharmacies to access who wish to use it for training or self-assurance purposes.</w:t>
            </w:r>
          </w:p>
          <w:p w:rsidR="00CD6908" w:rsidRPr="001E3F9E" w:rsidRDefault="00CD6908" w:rsidP="008F6862">
            <w:pPr>
              <w:rPr>
                <w:rFonts w:ascii="Arial" w:hAnsi="Arial" w:cs="Arial"/>
              </w:rPr>
            </w:pP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lastRenderedPageBreak/>
              <w:t>Dec</w:t>
            </w:r>
            <w:r w:rsidR="00054901">
              <w:rPr>
                <w:rFonts w:ascii="Arial" w:hAnsi="Arial" w:cs="Arial"/>
              </w:rPr>
              <w:t xml:space="preserve"> 17</w:t>
            </w:r>
          </w:p>
        </w:tc>
        <w:tc>
          <w:tcPr>
            <w:tcW w:w="7941" w:type="dxa"/>
          </w:tcPr>
          <w:p w:rsidR="000D043E" w:rsidRPr="001E3F9E" w:rsidRDefault="000D043E" w:rsidP="000D043E">
            <w:pPr>
              <w:rPr>
                <w:rFonts w:ascii="Arial" w:hAnsi="Arial" w:cs="Arial"/>
              </w:rPr>
            </w:pPr>
            <w:r w:rsidRPr="001E3F9E">
              <w:rPr>
                <w:rFonts w:ascii="Arial" w:hAnsi="Arial" w:cs="Arial"/>
              </w:rPr>
              <w:t>Make a final decision about which pharmacies will be visited and make arrangements fo</w:t>
            </w:r>
            <w:r w:rsidR="001A0107" w:rsidRPr="001E3F9E">
              <w:rPr>
                <w:rFonts w:ascii="Arial" w:hAnsi="Arial" w:cs="Arial"/>
              </w:rPr>
              <w:t>r those visits to take place from January to Ma</w:t>
            </w:r>
            <w:r w:rsidR="00104483" w:rsidRPr="001E3F9E">
              <w:rPr>
                <w:rFonts w:ascii="Arial" w:hAnsi="Arial" w:cs="Arial"/>
              </w:rPr>
              <w:t>rch</w:t>
            </w:r>
            <w:r w:rsidR="00054901">
              <w:rPr>
                <w:rFonts w:ascii="Arial" w:hAnsi="Arial" w:cs="Arial"/>
              </w:rPr>
              <w:t xml:space="preserve"> 18.</w:t>
            </w:r>
            <w:r w:rsidR="001A0107" w:rsidRPr="001E3F9E">
              <w:rPr>
                <w:rFonts w:ascii="Arial" w:hAnsi="Arial" w:cs="Arial"/>
              </w:rPr>
              <w:t xml:space="preserve"> </w:t>
            </w:r>
          </w:p>
          <w:p w:rsidR="00CD6908" w:rsidRPr="001E3F9E" w:rsidRDefault="00CD6908" w:rsidP="00AF0297">
            <w:pPr>
              <w:rPr>
                <w:rFonts w:ascii="Arial" w:hAnsi="Arial" w:cs="Arial"/>
              </w:rPr>
            </w:pPr>
          </w:p>
        </w:tc>
      </w:tr>
      <w:tr w:rsidR="00CD6908" w:rsidRPr="001E3F9E" w:rsidTr="00E907CF">
        <w:tc>
          <w:tcPr>
            <w:tcW w:w="1301" w:type="dxa"/>
          </w:tcPr>
          <w:p w:rsidR="00CD6908" w:rsidRPr="001E3F9E" w:rsidRDefault="00CD6908" w:rsidP="00AF0297">
            <w:pPr>
              <w:rPr>
                <w:rFonts w:ascii="Arial" w:hAnsi="Arial" w:cs="Arial"/>
              </w:rPr>
            </w:pPr>
            <w:r w:rsidRPr="001E3F9E">
              <w:rPr>
                <w:rFonts w:ascii="Arial" w:hAnsi="Arial" w:cs="Arial"/>
              </w:rPr>
              <w:t>Jan</w:t>
            </w:r>
            <w:r w:rsidR="001A0107" w:rsidRPr="001E3F9E">
              <w:rPr>
                <w:rFonts w:ascii="Arial" w:hAnsi="Arial" w:cs="Arial"/>
              </w:rPr>
              <w:t xml:space="preserve"> to </w:t>
            </w:r>
            <w:r w:rsidR="00104483" w:rsidRPr="001E3F9E">
              <w:rPr>
                <w:rFonts w:ascii="Arial" w:hAnsi="Arial" w:cs="Arial"/>
              </w:rPr>
              <w:t xml:space="preserve">March </w:t>
            </w:r>
            <w:r w:rsidR="00054901">
              <w:rPr>
                <w:rFonts w:ascii="Arial" w:hAnsi="Arial" w:cs="Arial"/>
              </w:rPr>
              <w:t>18</w:t>
            </w:r>
          </w:p>
          <w:p w:rsidR="00CD6908" w:rsidRPr="001E3F9E" w:rsidRDefault="00CD6908" w:rsidP="00AF0297">
            <w:pPr>
              <w:rPr>
                <w:rFonts w:ascii="Arial" w:hAnsi="Arial" w:cs="Arial"/>
              </w:rPr>
            </w:pPr>
          </w:p>
        </w:tc>
        <w:tc>
          <w:tcPr>
            <w:tcW w:w="7941" w:type="dxa"/>
          </w:tcPr>
          <w:p w:rsidR="00CD6908" w:rsidRPr="001E3F9E" w:rsidRDefault="000D043E" w:rsidP="00AF0297">
            <w:pPr>
              <w:rPr>
                <w:rFonts w:ascii="Arial" w:hAnsi="Arial" w:cs="Arial"/>
              </w:rPr>
            </w:pPr>
            <w:r w:rsidRPr="001E3F9E">
              <w:rPr>
                <w:rFonts w:ascii="Arial" w:hAnsi="Arial" w:cs="Arial"/>
              </w:rPr>
              <w:t xml:space="preserve">Undertake visits </w:t>
            </w:r>
            <w:r w:rsidR="000D79FC" w:rsidRPr="001E3F9E">
              <w:rPr>
                <w:rFonts w:ascii="Arial" w:hAnsi="Arial" w:cs="Arial"/>
              </w:rPr>
              <w:t>based on the full CPAF responses or in cases where the pharmacy has not completed the CPAF</w:t>
            </w:r>
            <w:r w:rsidR="00832E30" w:rsidRPr="001E3F9E">
              <w:rPr>
                <w:rFonts w:ascii="Arial" w:hAnsi="Arial" w:cs="Arial"/>
              </w:rPr>
              <w:t xml:space="preserve"> questionnaire</w:t>
            </w:r>
            <w:r w:rsidR="00BC7FE4" w:rsidRPr="001E3F9E">
              <w:rPr>
                <w:rFonts w:ascii="Arial" w:hAnsi="Arial" w:cs="Arial"/>
              </w:rPr>
              <w:t>.</w:t>
            </w:r>
            <w:r w:rsidR="000D79FC" w:rsidRPr="001E3F9E">
              <w:rPr>
                <w:rFonts w:ascii="Arial" w:hAnsi="Arial" w:cs="Arial"/>
              </w:rPr>
              <w:t xml:space="preserve"> </w:t>
            </w:r>
          </w:p>
        </w:tc>
      </w:tr>
    </w:tbl>
    <w:p w:rsidR="00CD6908" w:rsidRPr="001E3F9E" w:rsidRDefault="00CD6908">
      <w:pPr>
        <w:rPr>
          <w:rFonts w:ascii="Arial" w:hAnsi="Arial" w:cs="Arial"/>
          <w:b/>
        </w:rPr>
      </w:pPr>
    </w:p>
    <w:sectPr w:rsidR="00CD6908" w:rsidRPr="001E3F9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3D2" w:rsidRDefault="007903D2" w:rsidP="00937C0D">
      <w:pPr>
        <w:spacing w:after="0" w:line="240" w:lineRule="auto"/>
      </w:pPr>
      <w:r>
        <w:separator/>
      </w:r>
    </w:p>
  </w:endnote>
  <w:endnote w:type="continuationSeparator" w:id="0">
    <w:p w:rsidR="007903D2" w:rsidRDefault="007903D2" w:rsidP="00937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901" w:rsidRDefault="00054901">
    <w:pPr>
      <w:pStyle w:val="Footer"/>
    </w:pPr>
    <w:r>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3D2" w:rsidRDefault="007903D2" w:rsidP="00937C0D">
      <w:pPr>
        <w:spacing w:after="0" w:line="240" w:lineRule="auto"/>
      </w:pPr>
      <w:r>
        <w:separator/>
      </w:r>
    </w:p>
  </w:footnote>
  <w:footnote w:type="continuationSeparator" w:id="0">
    <w:p w:rsidR="007903D2" w:rsidRDefault="007903D2" w:rsidP="00937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7C9D"/>
    <w:multiLevelType w:val="hybridMultilevel"/>
    <w:tmpl w:val="D00E6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E20E5E"/>
    <w:multiLevelType w:val="hybridMultilevel"/>
    <w:tmpl w:val="676C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6E330B"/>
    <w:multiLevelType w:val="hybridMultilevel"/>
    <w:tmpl w:val="F6CA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on Hockey">
    <w15:presenceInfo w15:providerId="AD" w15:userId="S-1-5-21-3026574916-997839720-3397229238-1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DCB"/>
    <w:rsid w:val="00042227"/>
    <w:rsid w:val="00054901"/>
    <w:rsid w:val="000D043E"/>
    <w:rsid w:val="000D79FC"/>
    <w:rsid w:val="000E44E8"/>
    <w:rsid w:val="00104483"/>
    <w:rsid w:val="00126E09"/>
    <w:rsid w:val="001A0107"/>
    <w:rsid w:val="001A607F"/>
    <w:rsid w:val="001E3F9E"/>
    <w:rsid w:val="001F3F36"/>
    <w:rsid w:val="00250923"/>
    <w:rsid w:val="003365D3"/>
    <w:rsid w:val="00390DCB"/>
    <w:rsid w:val="003B186D"/>
    <w:rsid w:val="0046604A"/>
    <w:rsid w:val="004818C0"/>
    <w:rsid w:val="005247B1"/>
    <w:rsid w:val="005A5C97"/>
    <w:rsid w:val="005D0E71"/>
    <w:rsid w:val="005D4D6F"/>
    <w:rsid w:val="006045FB"/>
    <w:rsid w:val="00676AB8"/>
    <w:rsid w:val="00785E81"/>
    <w:rsid w:val="007903D2"/>
    <w:rsid w:val="007A7914"/>
    <w:rsid w:val="007D2BFB"/>
    <w:rsid w:val="00832E30"/>
    <w:rsid w:val="008670B6"/>
    <w:rsid w:val="00886954"/>
    <w:rsid w:val="008F6862"/>
    <w:rsid w:val="00924792"/>
    <w:rsid w:val="00937C0D"/>
    <w:rsid w:val="00952954"/>
    <w:rsid w:val="00956227"/>
    <w:rsid w:val="00A03921"/>
    <w:rsid w:val="00A05119"/>
    <w:rsid w:val="00A4319C"/>
    <w:rsid w:val="00B03ACA"/>
    <w:rsid w:val="00B125DD"/>
    <w:rsid w:val="00B151E6"/>
    <w:rsid w:val="00B65126"/>
    <w:rsid w:val="00BC204D"/>
    <w:rsid w:val="00BC7FE4"/>
    <w:rsid w:val="00C27B13"/>
    <w:rsid w:val="00C43BA9"/>
    <w:rsid w:val="00C80B5B"/>
    <w:rsid w:val="00CB0B9B"/>
    <w:rsid w:val="00CC2FA5"/>
    <w:rsid w:val="00CD6908"/>
    <w:rsid w:val="00D9620C"/>
    <w:rsid w:val="00DA6F52"/>
    <w:rsid w:val="00DB061A"/>
    <w:rsid w:val="00E907CF"/>
    <w:rsid w:val="00F24D67"/>
    <w:rsid w:val="00F55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6F52"/>
    <w:rPr>
      <w:sz w:val="16"/>
      <w:szCs w:val="16"/>
    </w:rPr>
  </w:style>
  <w:style w:type="paragraph" w:styleId="CommentText">
    <w:name w:val="annotation text"/>
    <w:basedOn w:val="Normal"/>
    <w:link w:val="CommentTextChar"/>
    <w:uiPriority w:val="99"/>
    <w:semiHidden/>
    <w:unhideWhenUsed/>
    <w:rsid w:val="00DA6F52"/>
    <w:pPr>
      <w:spacing w:line="240" w:lineRule="auto"/>
    </w:pPr>
    <w:rPr>
      <w:sz w:val="20"/>
      <w:szCs w:val="20"/>
    </w:rPr>
  </w:style>
  <w:style w:type="character" w:customStyle="1" w:styleId="CommentTextChar">
    <w:name w:val="Comment Text Char"/>
    <w:basedOn w:val="DefaultParagraphFont"/>
    <w:link w:val="CommentText"/>
    <w:uiPriority w:val="99"/>
    <w:semiHidden/>
    <w:rsid w:val="00DA6F52"/>
    <w:rPr>
      <w:sz w:val="20"/>
      <w:szCs w:val="20"/>
    </w:rPr>
  </w:style>
  <w:style w:type="paragraph" w:styleId="CommentSubject">
    <w:name w:val="annotation subject"/>
    <w:basedOn w:val="CommentText"/>
    <w:next w:val="CommentText"/>
    <w:link w:val="CommentSubjectChar"/>
    <w:uiPriority w:val="99"/>
    <w:semiHidden/>
    <w:unhideWhenUsed/>
    <w:rsid w:val="00DA6F52"/>
    <w:rPr>
      <w:b/>
      <w:bCs/>
    </w:rPr>
  </w:style>
  <w:style w:type="character" w:customStyle="1" w:styleId="CommentSubjectChar">
    <w:name w:val="Comment Subject Char"/>
    <w:basedOn w:val="CommentTextChar"/>
    <w:link w:val="CommentSubject"/>
    <w:uiPriority w:val="99"/>
    <w:semiHidden/>
    <w:rsid w:val="00DA6F52"/>
    <w:rPr>
      <w:b/>
      <w:bCs/>
      <w:sz w:val="20"/>
      <w:szCs w:val="20"/>
    </w:rPr>
  </w:style>
  <w:style w:type="paragraph" w:styleId="BalloonText">
    <w:name w:val="Balloon Text"/>
    <w:basedOn w:val="Normal"/>
    <w:link w:val="BalloonTextChar"/>
    <w:uiPriority w:val="99"/>
    <w:semiHidden/>
    <w:unhideWhenUsed/>
    <w:rsid w:val="00DA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F52"/>
    <w:rPr>
      <w:rFonts w:ascii="Tahoma" w:hAnsi="Tahoma" w:cs="Tahoma"/>
      <w:sz w:val="16"/>
      <w:szCs w:val="16"/>
    </w:rPr>
  </w:style>
  <w:style w:type="paragraph" w:styleId="ListParagraph">
    <w:name w:val="List Paragraph"/>
    <w:basedOn w:val="Normal"/>
    <w:uiPriority w:val="34"/>
    <w:qFormat/>
    <w:rsid w:val="000D043E"/>
    <w:pPr>
      <w:spacing w:after="0" w:line="240" w:lineRule="auto"/>
      <w:ind w:left="720"/>
    </w:pPr>
    <w:rPr>
      <w:rFonts w:ascii="Calibri" w:hAnsi="Calibri" w:cs="Calibri"/>
    </w:rPr>
  </w:style>
  <w:style w:type="paragraph" w:styleId="Header">
    <w:name w:val="header"/>
    <w:basedOn w:val="Normal"/>
    <w:link w:val="HeaderChar"/>
    <w:uiPriority w:val="99"/>
    <w:unhideWhenUsed/>
    <w:rsid w:val="00937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0D"/>
  </w:style>
  <w:style w:type="paragraph" w:styleId="Footer">
    <w:name w:val="footer"/>
    <w:basedOn w:val="Normal"/>
    <w:link w:val="FooterChar"/>
    <w:uiPriority w:val="99"/>
    <w:unhideWhenUsed/>
    <w:rsid w:val="00937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0D"/>
  </w:style>
  <w:style w:type="character" w:styleId="Hyperlink">
    <w:name w:val="Hyperlink"/>
    <w:basedOn w:val="DefaultParagraphFont"/>
    <w:uiPriority w:val="99"/>
    <w:unhideWhenUsed/>
    <w:rsid w:val="00C43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6F52"/>
    <w:rPr>
      <w:sz w:val="16"/>
      <w:szCs w:val="16"/>
    </w:rPr>
  </w:style>
  <w:style w:type="paragraph" w:styleId="CommentText">
    <w:name w:val="annotation text"/>
    <w:basedOn w:val="Normal"/>
    <w:link w:val="CommentTextChar"/>
    <w:uiPriority w:val="99"/>
    <w:semiHidden/>
    <w:unhideWhenUsed/>
    <w:rsid w:val="00DA6F52"/>
    <w:pPr>
      <w:spacing w:line="240" w:lineRule="auto"/>
    </w:pPr>
    <w:rPr>
      <w:sz w:val="20"/>
      <w:szCs w:val="20"/>
    </w:rPr>
  </w:style>
  <w:style w:type="character" w:customStyle="1" w:styleId="CommentTextChar">
    <w:name w:val="Comment Text Char"/>
    <w:basedOn w:val="DefaultParagraphFont"/>
    <w:link w:val="CommentText"/>
    <w:uiPriority w:val="99"/>
    <w:semiHidden/>
    <w:rsid w:val="00DA6F52"/>
    <w:rPr>
      <w:sz w:val="20"/>
      <w:szCs w:val="20"/>
    </w:rPr>
  </w:style>
  <w:style w:type="paragraph" w:styleId="CommentSubject">
    <w:name w:val="annotation subject"/>
    <w:basedOn w:val="CommentText"/>
    <w:next w:val="CommentText"/>
    <w:link w:val="CommentSubjectChar"/>
    <w:uiPriority w:val="99"/>
    <w:semiHidden/>
    <w:unhideWhenUsed/>
    <w:rsid w:val="00DA6F52"/>
    <w:rPr>
      <w:b/>
      <w:bCs/>
    </w:rPr>
  </w:style>
  <w:style w:type="character" w:customStyle="1" w:styleId="CommentSubjectChar">
    <w:name w:val="Comment Subject Char"/>
    <w:basedOn w:val="CommentTextChar"/>
    <w:link w:val="CommentSubject"/>
    <w:uiPriority w:val="99"/>
    <w:semiHidden/>
    <w:rsid w:val="00DA6F52"/>
    <w:rPr>
      <w:b/>
      <w:bCs/>
      <w:sz w:val="20"/>
      <w:szCs w:val="20"/>
    </w:rPr>
  </w:style>
  <w:style w:type="paragraph" w:styleId="BalloonText">
    <w:name w:val="Balloon Text"/>
    <w:basedOn w:val="Normal"/>
    <w:link w:val="BalloonTextChar"/>
    <w:uiPriority w:val="99"/>
    <w:semiHidden/>
    <w:unhideWhenUsed/>
    <w:rsid w:val="00DA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F52"/>
    <w:rPr>
      <w:rFonts w:ascii="Tahoma" w:hAnsi="Tahoma" w:cs="Tahoma"/>
      <w:sz w:val="16"/>
      <w:szCs w:val="16"/>
    </w:rPr>
  </w:style>
  <w:style w:type="paragraph" w:styleId="ListParagraph">
    <w:name w:val="List Paragraph"/>
    <w:basedOn w:val="Normal"/>
    <w:uiPriority w:val="34"/>
    <w:qFormat/>
    <w:rsid w:val="000D043E"/>
    <w:pPr>
      <w:spacing w:after="0" w:line="240" w:lineRule="auto"/>
      <w:ind w:left="720"/>
    </w:pPr>
    <w:rPr>
      <w:rFonts w:ascii="Calibri" w:hAnsi="Calibri" w:cs="Calibri"/>
    </w:rPr>
  </w:style>
  <w:style w:type="paragraph" w:styleId="Header">
    <w:name w:val="header"/>
    <w:basedOn w:val="Normal"/>
    <w:link w:val="HeaderChar"/>
    <w:uiPriority w:val="99"/>
    <w:unhideWhenUsed/>
    <w:rsid w:val="00937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C0D"/>
  </w:style>
  <w:style w:type="paragraph" w:styleId="Footer">
    <w:name w:val="footer"/>
    <w:basedOn w:val="Normal"/>
    <w:link w:val="FooterChar"/>
    <w:uiPriority w:val="99"/>
    <w:unhideWhenUsed/>
    <w:rsid w:val="00937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C0D"/>
  </w:style>
  <w:style w:type="character" w:styleId="Hyperlink">
    <w:name w:val="Hyperlink"/>
    <w:basedOn w:val="DefaultParagraphFont"/>
    <w:uiPriority w:val="99"/>
    <w:unhideWhenUsed/>
    <w:rsid w:val="00C43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hsbsa.hel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Booth</dc:creator>
  <cp:lastModifiedBy>Ann Adamson</cp:lastModifiedBy>
  <cp:revision>2</cp:revision>
  <cp:lastPrinted>2016-01-08T16:46:00Z</cp:lastPrinted>
  <dcterms:created xsi:type="dcterms:W3CDTF">2017-10-26T15:22:00Z</dcterms:created>
  <dcterms:modified xsi:type="dcterms:W3CDTF">2017-10-26T15:22:00Z</dcterms:modified>
</cp:coreProperties>
</file>