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EA473" w14:textId="77777777" w:rsidR="00D953F4" w:rsidRPr="00F07DBF" w:rsidRDefault="00D03605" w:rsidP="00F07DBF">
      <w:pPr>
        <w:pStyle w:val="Heading1"/>
      </w:pPr>
      <w:r w:rsidRPr="00F07DBF">
        <w:t xml:space="preserve">Information Services </w:t>
      </w:r>
    </w:p>
    <w:p w14:paraId="3C8EA475" w14:textId="77777777" w:rsidR="00F65DFB" w:rsidRDefault="00F65DFB" w:rsidP="004D1566">
      <w:pPr>
        <w:tabs>
          <w:tab w:val="left" w:pos="7842"/>
        </w:tabs>
        <w:rPr>
          <w:rFonts w:ascii="FrutigerLT-Roman" w:hAnsi="FrutigerLT-Roman" w:cs="FrutigerLT-Roman"/>
          <w:color w:val="000000"/>
          <w:sz w:val="18"/>
          <w:szCs w:val="18"/>
        </w:rPr>
      </w:pPr>
    </w:p>
    <w:p w14:paraId="3C8EA476" w14:textId="363B55D8" w:rsidR="00FA683E" w:rsidRDefault="007A17CC" w:rsidP="00FA683E">
      <w:pPr>
        <w:pStyle w:val="Heading3"/>
      </w:pPr>
      <w:r>
        <w:t>Information Services Portal – Community Pharmacy Assurance Framework (CPAF)</w:t>
      </w:r>
    </w:p>
    <w:p w14:paraId="3C8EA477" w14:textId="77777777" w:rsidR="00FA683E" w:rsidRDefault="00FA683E" w:rsidP="00901BBA">
      <w:pPr>
        <w:pStyle w:val="BasicParagraph"/>
        <w:spacing w:line="320" w:lineRule="atLeast"/>
        <w:rPr>
          <w:rFonts w:ascii="Times New Roman" w:hAnsi="Times New Roman" w:cs="Times New Roman"/>
          <w:color w:val="auto"/>
          <w:lang w:eastAsia="en-US"/>
        </w:rPr>
      </w:pPr>
    </w:p>
    <w:p w14:paraId="2F918C35" w14:textId="77777777" w:rsidR="00F8095A" w:rsidRPr="00F8095A" w:rsidRDefault="00F8095A" w:rsidP="00F8095A">
      <w:pPr>
        <w:spacing w:line="360" w:lineRule="auto"/>
        <w:rPr>
          <w:rFonts w:eastAsia="Cambria" w:cs="Arial"/>
          <w:lang w:val="en-US"/>
        </w:rPr>
      </w:pPr>
      <w:r w:rsidRPr="00F8095A">
        <w:rPr>
          <w:rFonts w:eastAsia="Cambria" w:cs="Arial"/>
          <w:lang w:val="en-US"/>
        </w:rPr>
        <w:t>For pharmacy contractors who recently completed the CPAF survey as a demonstration of compliance with the Community Pharmacy Contract the NHS Business Services Authority has now published the CPAF Screening Response Report where you are able to view the responses you submitted.</w:t>
      </w:r>
    </w:p>
    <w:p w14:paraId="7DBC8F43" w14:textId="77777777" w:rsidR="00F8095A" w:rsidRPr="00F8095A" w:rsidRDefault="00F8095A" w:rsidP="00F8095A">
      <w:pPr>
        <w:spacing w:line="360" w:lineRule="auto"/>
        <w:rPr>
          <w:rFonts w:eastAsia="Cambria" w:cs="Arial"/>
          <w:lang w:val="en-US"/>
        </w:rPr>
      </w:pPr>
    </w:p>
    <w:p w14:paraId="579AC661" w14:textId="7EBAEECD" w:rsidR="00F650BA" w:rsidRDefault="00F8095A" w:rsidP="00F650BA">
      <w:pPr>
        <w:spacing w:line="360" w:lineRule="auto"/>
        <w:rPr>
          <w:rFonts w:eastAsia="Cambria" w:cs="Arial"/>
          <w:lang w:val="en-US"/>
        </w:rPr>
      </w:pPr>
      <w:r w:rsidRPr="00F8095A">
        <w:rPr>
          <w:rFonts w:eastAsia="Cambria" w:cs="Arial"/>
          <w:lang w:val="en-US"/>
        </w:rPr>
        <w:t xml:space="preserve">Access to this information is via the NHSBSA Information Services Portal hosted on the NHSBSA Prescription Services </w:t>
      </w:r>
      <w:r w:rsidR="00636CD5">
        <w:rPr>
          <w:rFonts w:eastAsia="Cambria" w:cs="Arial"/>
          <w:lang w:val="en-US"/>
        </w:rPr>
        <w:t xml:space="preserve">website </w:t>
      </w:r>
      <w:hyperlink r:id="rId11" w:history="1">
        <w:r w:rsidR="00636CD5" w:rsidRPr="00E71585">
          <w:rPr>
            <w:rStyle w:val="Hyperlink"/>
            <w:rFonts w:eastAsia="Cambria" w:cs="Arial"/>
            <w:lang w:val="en-US"/>
          </w:rPr>
          <w:t>https://apps.nhsbsa.nhs.uk/infosystems/welcome</w:t>
        </w:r>
      </w:hyperlink>
    </w:p>
    <w:p w14:paraId="0565DE87" w14:textId="77777777" w:rsidR="00F650BA" w:rsidRPr="00F650BA" w:rsidRDefault="00F650BA" w:rsidP="00F650BA">
      <w:pPr>
        <w:spacing w:line="360" w:lineRule="auto"/>
        <w:rPr>
          <w:rFonts w:eastAsia="Cambria" w:cs="Arial"/>
          <w:lang w:val="en-US"/>
        </w:rPr>
      </w:pPr>
    </w:p>
    <w:p w14:paraId="67B96887" w14:textId="77777777" w:rsidR="00F650BA" w:rsidRPr="00F650BA" w:rsidRDefault="00F650BA" w:rsidP="00F650BA">
      <w:pPr>
        <w:spacing w:line="360" w:lineRule="auto"/>
        <w:rPr>
          <w:rFonts w:eastAsia="Cambria" w:cs="Arial"/>
          <w:lang w:val="en-US"/>
        </w:rPr>
      </w:pPr>
      <w:r w:rsidRPr="00F650BA">
        <w:rPr>
          <w:rFonts w:eastAsia="Cambria" w:cs="Arial"/>
          <w:lang w:val="en-US"/>
        </w:rPr>
        <w:t>If you're registered for the NHSBSA Information Services Portal, you can access your individual summary report.</w:t>
      </w:r>
    </w:p>
    <w:p w14:paraId="4EEBF575" w14:textId="77777777" w:rsidR="00F650BA" w:rsidRPr="00F650BA" w:rsidRDefault="00F650BA" w:rsidP="00F650BA">
      <w:pPr>
        <w:spacing w:line="360" w:lineRule="auto"/>
        <w:rPr>
          <w:rFonts w:eastAsia="Cambria" w:cs="Arial"/>
          <w:lang w:val="en-US"/>
        </w:rPr>
      </w:pPr>
    </w:p>
    <w:p w14:paraId="6900F131" w14:textId="744905A3" w:rsidR="00F650BA" w:rsidRDefault="00F650BA" w:rsidP="00F650BA">
      <w:pPr>
        <w:spacing w:line="360" w:lineRule="auto"/>
        <w:rPr>
          <w:rFonts w:eastAsia="Cambria" w:cs="Arial"/>
          <w:lang w:val="en-US"/>
        </w:rPr>
      </w:pPr>
      <w:r w:rsidRPr="00F650BA">
        <w:rPr>
          <w:rFonts w:eastAsia="Cambria" w:cs="Arial"/>
          <w:lang w:val="en-US"/>
        </w:rPr>
        <w:t>If you have not registered for the Information Services Portal and you wish to view the reports, contact Information Services</w:t>
      </w:r>
      <w:r w:rsidR="007275EA">
        <w:rPr>
          <w:rFonts w:eastAsia="Cambria" w:cs="Arial"/>
          <w:lang w:val="en-US"/>
        </w:rPr>
        <w:t xml:space="preserve"> </w:t>
      </w:r>
      <w:hyperlink r:id="rId12" w:history="1">
        <w:r w:rsidR="007275EA" w:rsidRPr="00E71585">
          <w:rPr>
            <w:rStyle w:val="Hyperlink"/>
            <w:rFonts w:eastAsia="Cambria" w:cs="Arial"/>
            <w:lang w:val="en-US"/>
          </w:rPr>
          <w:t>nhsbsa.registration@nhs.net</w:t>
        </w:r>
      </w:hyperlink>
      <w:r w:rsidR="007275EA">
        <w:rPr>
          <w:rFonts w:eastAsia="Cambria" w:cs="Arial"/>
          <w:lang w:val="en-US"/>
        </w:rPr>
        <w:t xml:space="preserve"> and advise you require access to Information Services Portal to view CPAF Screening Response reports.</w:t>
      </w:r>
    </w:p>
    <w:p w14:paraId="7DC0ED7C" w14:textId="77777777" w:rsidR="00F8095A" w:rsidRPr="00F8095A" w:rsidRDefault="00F8095A" w:rsidP="00F8095A">
      <w:pPr>
        <w:spacing w:line="360" w:lineRule="auto"/>
        <w:rPr>
          <w:rFonts w:eastAsia="Cambria" w:cs="Arial"/>
          <w:lang w:val="en-US"/>
        </w:rPr>
      </w:pPr>
    </w:p>
    <w:p w14:paraId="6D639E96" w14:textId="77777777" w:rsidR="00F8095A" w:rsidRPr="00F8095A" w:rsidRDefault="00F8095A" w:rsidP="00F8095A">
      <w:pPr>
        <w:spacing w:line="360" w:lineRule="auto"/>
        <w:rPr>
          <w:rFonts w:eastAsia="Cambria" w:cs="Arial"/>
          <w:lang w:val="en-US"/>
        </w:rPr>
      </w:pPr>
      <w:r w:rsidRPr="00F8095A">
        <w:rPr>
          <w:rFonts w:eastAsia="Cambria" w:cs="Arial"/>
          <w:lang w:val="en-US"/>
        </w:rPr>
        <w:t>This guide provides a brief introduction to the NHSBSA Information Services Portal and how to view the</w:t>
      </w:r>
      <w:r w:rsidRPr="00F8095A">
        <w:rPr>
          <w:rFonts w:ascii="Cambria" w:eastAsia="Cambria" w:hAnsi="Cambria"/>
          <w:lang w:val="en-US"/>
        </w:rPr>
        <w:t xml:space="preserve"> </w:t>
      </w:r>
      <w:r w:rsidRPr="00F8095A">
        <w:rPr>
          <w:rFonts w:eastAsia="Cambria" w:cs="Arial"/>
          <w:lang w:val="en-US"/>
        </w:rPr>
        <w:t>CPAF Screening Response Report.</w:t>
      </w:r>
    </w:p>
    <w:p w14:paraId="21C7DA1A" w14:textId="77777777" w:rsidR="00F8095A" w:rsidRPr="00F8095A" w:rsidRDefault="00F8095A" w:rsidP="00F8095A">
      <w:pPr>
        <w:spacing w:line="360" w:lineRule="auto"/>
        <w:rPr>
          <w:rFonts w:eastAsia="Cambria" w:cs="Arial"/>
          <w:lang w:val="en-US"/>
        </w:rPr>
      </w:pPr>
    </w:p>
    <w:p w14:paraId="0B06E9CC" w14:textId="77777777" w:rsidR="00F8095A" w:rsidRPr="00F8095A" w:rsidRDefault="00F8095A" w:rsidP="00F8095A">
      <w:pPr>
        <w:spacing w:line="360" w:lineRule="auto"/>
        <w:rPr>
          <w:rFonts w:eastAsia="Cambria" w:cs="Arial"/>
          <w:lang w:val="en-US"/>
        </w:rPr>
      </w:pPr>
      <w:r w:rsidRPr="00F8095A">
        <w:rPr>
          <w:rFonts w:eastAsia="Cambria" w:cs="Arial"/>
          <w:lang w:val="en-US"/>
        </w:rPr>
        <w:t>Once you have activated your account you can log into the NHSBSA Information Services Portal and you will be presented with the home screen:</w:t>
      </w:r>
    </w:p>
    <w:p w14:paraId="2343DC20" w14:textId="77777777" w:rsidR="00F8095A" w:rsidRPr="00F8095A" w:rsidRDefault="00F8095A" w:rsidP="00F8095A">
      <w:pPr>
        <w:spacing w:line="360" w:lineRule="auto"/>
        <w:rPr>
          <w:rFonts w:eastAsia="Cambria" w:cs="Arial"/>
          <w:lang w:val="en-US"/>
        </w:rPr>
      </w:pPr>
    </w:p>
    <w:p w14:paraId="7D60871F" w14:textId="77777777" w:rsidR="00F8095A" w:rsidRPr="00F8095A" w:rsidRDefault="00F8095A" w:rsidP="00F8095A">
      <w:pPr>
        <w:spacing w:line="360" w:lineRule="auto"/>
        <w:rPr>
          <w:rFonts w:eastAsia="Cambria" w:cs="Arial"/>
          <w:lang w:val="en-US"/>
        </w:rPr>
      </w:pPr>
    </w:p>
    <w:p w14:paraId="7B2CA5BF" w14:textId="65DFA993" w:rsidR="00F8095A" w:rsidRPr="00F8095A" w:rsidRDefault="00F8095A" w:rsidP="00F8095A">
      <w:pPr>
        <w:spacing w:line="360" w:lineRule="auto"/>
        <w:rPr>
          <w:rFonts w:eastAsia="Cambria" w:cs="Arial"/>
          <w:b/>
          <w:color w:val="4BB7E4"/>
          <w:lang w:val="en-US"/>
        </w:rPr>
      </w:pPr>
      <w:r>
        <w:rPr>
          <w:rFonts w:eastAsia="Cambria" w:cs="Arial"/>
          <w:b/>
          <w:noProof/>
          <w:color w:val="4BB7E4"/>
          <w:lang w:eastAsia="en-GB"/>
        </w:rPr>
        <w:drawing>
          <wp:inline distT="0" distB="0" distL="0" distR="0" wp14:anchorId="17F72CD5" wp14:editId="3069CCB9">
            <wp:extent cx="6120765" cy="12350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235075"/>
                    </a:xfrm>
                    <a:prstGeom prst="rect">
                      <a:avLst/>
                    </a:prstGeom>
                    <a:noFill/>
                    <a:ln>
                      <a:noFill/>
                    </a:ln>
                  </pic:spPr>
                </pic:pic>
              </a:graphicData>
            </a:graphic>
          </wp:inline>
        </w:drawing>
      </w:r>
    </w:p>
    <w:p w14:paraId="7ADF8965" w14:textId="77777777" w:rsidR="00F8095A" w:rsidRPr="00F8095A" w:rsidRDefault="00F8095A" w:rsidP="00F8095A">
      <w:pPr>
        <w:spacing w:line="360" w:lineRule="auto"/>
        <w:rPr>
          <w:rFonts w:eastAsia="Cambria" w:cs="Arial"/>
          <w:lang w:val="en-US"/>
        </w:rPr>
      </w:pPr>
    </w:p>
    <w:p w14:paraId="6CA6CF04" w14:textId="5947BEE8" w:rsidR="00F8095A" w:rsidRPr="00F8095A" w:rsidRDefault="00F8095A" w:rsidP="00F8095A">
      <w:pPr>
        <w:spacing w:line="360" w:lineRule="auto"/>
        <w:rPr>
          <w:rFonts w:eastAsia="Cambria" w:cs="Arial"/>
          <w:lang w:val="en-US"/>
        </w:rPr>
      </w:pPr>
      <w:r w:rsidRPr="00F8095A">
        <w:rPr>
          <w:rFonts w:eastAsia="Cambria" w:cs="Arial"/>
          <w:lang w:val="en-US"/>
        </w:rPr>
        <w:lastRenderedPageBreak/>
        <w:t xml:space="preserve">To view your report you will need to click on </w:t>
      </w:r>
      <w:r>
        <w:rPr>
          <w:rFonts w:eastAsia="Cambria" w:cs="Arial"/>
          <w:noProof/>
          <w:lang w:eastAsia="en-GB"/>
        </w:rPr>
        <w:drawing>
          <wp:inline distT="0" distB="0" distL="0" distR="0" wp14:anchorId="007F9850" wp14:editId="49583DCD">
            <wp:extent cx="1085215" cy="3683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368300"/>
                    </a:xfrm>
                    <a:prstGeom prst="rect">
                      <a:avLst/>
                    </a:prstGeom>
                    <a:noFill/>
                    <a:ln>
                      <a:noFill/>
                    </a:ln>
                  </pic:spPr>
                </pic:pic>
              </a:graphicData>
            </a:graphic>
          </wp:inline>
        </w:drawing>
      </w:r>
    </w:p>
    <w:p w14:paraId="5660B8E0" w14:textId="77777777" w:rsidR="00F8095A" w:rsidRPr="00F8095A" w:rsidRDefault="00F8095A" w:rsidP="00F8095A">
      <w:pPr>
        <w:spacing w:line="360" w:lineRule="auto"/>
        <w:rPr>
          <w:rFonts w:eastAsia="Cambria" w:cs="Arial"/>
          <w:lang w:val="en-US"/>
        </w:rPr>
      </w:pPr>
    </w:p>
    <w:p w14:paraId="57A13CEB" w14:textId="77777777" w:rsidR="00F8095A" w:rsidRPr="00F8095A" w:rsidRDefault="00F8095A" w:rsidP="00F8095A">
      <w:pPr>
        <w:spacing w:line="360" w:lineRule="auto"/>
        <w:rPr>
          <w:rFonts w:eastAsia="Cambria" w:cs="Arial"/>
          <w:lang w:val="en-US"/>
        </w:rPr>
      </w:pPr>
    </w:p>
    <w:p w14:paraId="5FAAF184" w14:textId="77777777" w:rsidR="00F8095A" w:rsidRPr="00F8095A" w:rsidRDefault="00F8095A" w:rsidP="00F8095A">
      <w:pPr>
        <w:spacing w:line="360" w:lineRule="auto"/>
        <w:rPr>
          <w:rFonts w:eastAsia="Cambria" w:cs="Arial"/>
          <w:lang w:val="en-US"/>
        </w:rPr>
      </w:pPr>
    </w:p>
    <w:p w14:paraId="3C002F3E" w14:textId="77777777" w:rsidR="00F8095A" w:rsidRPr="00F8095A" w:rsidRDefault="00F8095A" w:rsidP="00F8095A">
      <w:pPr>
        <w:spacing w:line="360" w:lineRule="auto"/>
        <w:rPr>
          <w:rFonts w:eastAsia="Cambria" w:cs="Arial"/>
          <w:lang w:val="en-US"/>
        </w:rPr>
      </w:pPr>
    </w:p>
    <w:p w14:paraId="6E2132A4" w14:textId="77777777" w:rsidR="00F8095A" w:rsidRPr="00F8095A" w:rsidRDefault="00F8095A" w:rsidP="00F8095A">
      <w:pPr>
        <w:spacing w:line="360" w:lineRule="auto"/>
        <w:rPr>
          <w:rFonts w:eastAsia="Cambria" w:cs="Arial"/>
          <w:lang w:val="en-US"/>
        </w:rPr>
      </w:pPr>
    </w:p>
    <w:p w14:paraId="0AA0A49C" w14:textId="77777777" w:rsidR="00F8095A" w:rsidRPr="00F8095A" w:rsidRDefault="00F8095A" w:rsidP="00F8095A">
      <w:pPr>
        <w:spacing w:line="360" w:lineRule="auto"/>
        <w:rPr>
          <w:rFonts w:eastAsia="Cambria" w:cs="Arial"/>
          <w:lang w:val="en-US"/>
        </w:rPr>
      </w:pPr>
    </w:p>
    <w:p w14:paraId="4FD79EDB" w14:textId="77777777" w:rsidR="00F8095A" w:rsidRPr="00F8095A" w:rsidRDefault="00F8095A" w:rsidP="00F8095A">
      <w:pPr>
        <w:spacing w:line="360" w:lineRule="auto"/>
        <w:rPr>
          <w:rFonts w:eastAsia="Cambria" w:cs="Arial"/>
          <w:lang w:val="en-US"/>
        </w:rPr>
      </w:pPr>
    </w:p>
    <w:p w14:paraId="1DF61B84" w14:textId="77777777" w:rsidR="00F8095A" w:rsidRPr="00F8095A" w:rsidRDefault="00F8095A" w:rsidP="00F8095A">
      <w:pPr>
        <w:spacing w:line="360" w:lineRule="auto"/>
        <w:rPr>
          <w:rFonts w:eastAsia="Cambria" w:cs="Arial"/>
          <w:lang w:val="en-US"/>
        </w:rPr>
      </w:pPr>
      <w:r w:rsidRPr="00F8095A">
        <w:rPr>
          <w:rFonts w:eastAsia="Cambria" w:cs="Arial"/>
          <w:lang w:val="en-US"/>
        </w:rPr>
        <w:t>+Report contains the following folder – click on this folder</w:t>
      </w:r>
    </w:p>
    <w:p w14:paraId="058A5645" w14:textId="77777777" w:rsidR="00F8095A" w:rsidRPr="00F8095A" w:rsidRDefault="00F8095A" w:rsidP="00F8095A">
      <w:pPr>
        <w:spacing w:line="360" w:lineRule="auto"/>
        <w:rPr>
          <w:rFonts w:eastAsia="Cambria" w:cs="Arial"/>
          <w:lang w:val="en-US"/>
        </w:rPr>
      </w:pPr>
      <w:r w:rsidRPr="00F8095A">
        <w:rPr>
          <w:rFonts w:eastAsia="Cambria" w:cs="Arial"/>
          <w:lang w:val="en-US"/>
        </w:rPr>
        <w:t xml:space="preserve"> </w:t>
      </w:r>
    </w:p>
    <w:p w14:paraId="271C5B33" w14:textId="284872F7" w:rsidR="00F8095A" w:rsidRPr="00F8095A" w:rsidRDefault="00F8095A" w:rsidP="00F8095A">
      <w:pPr>
        <w:spacing w:line="360" w:lineRule="auto"/>
        <w:rPr>
          <w:rFonts w:eastAsia="Cambria" w:cs="Arial"/>
          <w:lang w:val="en-US"/>
        </w:rPr>
      </w:pPr>
      <w:r>
        <w:rPr>
          <w:rFonts w:eastAsia="Cambria" w:cs="Arial"/>
          <w:noProof/>
          <w:lang w:eastAsia="en-GB"/>
        </w:rPr>
        <w:drawing>
          <wp:inline distT="0" distB="0" distL="0" distR="0" wp14:anchorId="3A02D9A1" wp14:editId="4DA75A85">
            <wp:extent cx="2763520" cy="167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3520" cy="1678940"/>
                    </a:xfrm>
                    <a:prstGeom prst="rect">
                      <a:avLst/>
                    </a:prstGeom>
                    <a:noFill/>
                    <a:ln>
                      <a:noFill/>
                    </a:ln>
                  </pic:spPr>
                </pic:pic>
              </a:graphicData>
            </a:graphic>
          </wp:inline>
        </w:drawing>
      </w:r>
    </w:p>
    <w:p w14:paraId="05E38DF8" w14:textId="77777777" w:rsidR="00F8095A" w:rsidRPr="00F8095A" w:rsidRDefault="00F8095A" w:rsidP="00F8095A">
      <w:pPr>
        <w:spacing w:line="360" w:lineRule="auto"/>
        <w:jc w:val="center"/>
        <w:rPr>
          <w:rFonts w:eastAsia="Cambria" w:cs="Arial"/>
          <w:lang w:val="en-US"/>
        </w:rPr>
      </w:pPr>
    </w:p>
    <w:p w14:paraId="05CA1FCA" w14:textId="77777777" w:rsidR="00F8095A" w:rsidRPr="00F8095A" w:rsidRDefault="00F8095A" w:rsidP="00F8095A">
      <w:pPr>
        <w:spacing w:line="360" w:lineRule="auto"/>
        <w:rPr>
          <w:rFonts w:eastAsia="Cambria" w:cs="Arial"/>
          <w:lang w:val="en-US"/>
        </w:rPr>
      </w:pPr>
    </w:p>
    <w:p w14:paraId="363240CE" w14:textId="77777777" w:rsidR="00F8095A" w:rsidRPr="00F8095A" w:rsidRDefault="00F8095A" w:rsidP="00F8095A">
      <w:pPr>
        <w:spacing w:line="360" w:lineRule="auto"/>
        <w:rPr>
          <w:rFonts w:eastAsia="Cambria" w:cs="Arial"/>
          <w:lang w:val="en-US"/>
        </w:rPr>
      </w:pPr>
      <w:r w:rsidRPr="00F8095A">
        <w:rPr>
          <w:rFonts w:eastAsia="Cambria" w:cs="Arial"/>
          <w:lang w:val="en-US"/>
        </w:rPr>
        <w:t>You will be presented with the following screen click on CPAF Screening Responses</w:t>
      </w:r>
    </w:p>
    <w:p w14:paraId="40ECF00F" w14:textId="77777777" w:rsidR="00F8095A" w:rsidRPr="00F8095A" w:rsidRDefault="00F8095A" w:rsidP="00F8095A">
      <w:pPr>
        <w:spacing w:line="360" w:lineRule="auto"/>
        <w:rPr>
          <w:rFonts w:eastAsia="Cambria" w:cs="Arial"/>
          <w:lang w:val="en-US"/>
        </w:rPr>
      </w:pPr>
    </w:p>
    <w:p w14:paraId="5CC24564" w14:textId="21C5C8CF" w:rsidR="00F8095A" w:rsidRPr="00F8095A" w:rsidRDefault="00F8095A" w:rsidP="00F8095A">
      <w:pPr>
        <w:spacing w:line="360" w:lineRule="auto"/>
        <w:rPr>
          <w:rFonts w:eastAsia="Times New Roman" w:cs="Arial"/>
          <w:lang w:val="en" w:eastAsia="en-GB"/>
        </w:rPr>
      </w:pPr>
      <w:r>
        <w:rPr>
          <w:rFonts w:eastAsia="Times New Roman" w:cs="Arial"/>
          <w:noProof/>
          <w:lang w:eastAsia="en-GB"/>
        </w:rPr>
        <w:drawing>
          <wp:inline distT="0" distB="0" distL="0" distR="0" wp14:anchorId="1A63C18B" wp14:editId="7B6661E0">
            <wp:extent cx="6120765" cy="737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737235"/>
                    </a:xfrm>
                    <a:prstGeom prst="rect">
                      <a:avLst/>
                    </a:prstGeom>
                    <a:noFill/>
                    <a:ln>
                      <a:noFill/>
                    </a:ln>
                  </pic:spPr>
                </pic:pic>
              </a:graphicData>
            </a:graphic>
          </wp:inline>
        </w:drawing>
      </w:r>
    </w:p>
    <w:p w14:paraId="23ECF448" w14:textId="77777777" w:rsidR="00F8095A" w:rsidRPr="00F8095A" w:rsidRDefault="00F8095A" w:rsidP="00F8095A">
      <w:pPr>
        <w:spacing w:line="360" w:lineRule="auto"/>
        <w:rPr>
          <w:rFonts w:eastAsia="Times New Roman" w:cs="Arial"/>
          <w:lang w:val="en" w:eastAsia="en-GB"/>
        </w:rPr>
      </w:pPr>
    </w:p>
    <w:p w14:paraId="546437A9" w14:textId="77777777" w:rsidR="00F8095A" w:rsidRPr="00F8095A" w:rsidRDefault="00F8095A" w:rsidP="00F8095A">
      <w:pPr>
        <w:spacing w:line="360" w:lineRule="auto"/>
        <w:rPr>
          <w:rFonts w:eastAsia="Times New Roman" w:cs="Arial"/>
          <w:lang w:val="en" w:eastAsia="en-GB"/>
        </w:rPr>
      </w:pPr>
      <w:r w:rsidRPr="00F8095A">
        <w:rPr>
          <w:rFonts w:eastAsia="Times New Roman" w:cs="Arial"/>
          <w:lang w:val="en" w:eastAsia="en-GB"/>
        </w:rPr>
        <w:t>You will be landed on the “Available Reports” screen</w:t>
      </w:r>
    </w:p>
    <w:p w14:paraId="23B82F81" w14:textId="77777777" w:rsidR="00F8095A" w:rsidRPr="00F8095A" w:rsidRDefault="00F8095A" w:rsidP="00F8095A">
      <w:pPr>
        <w:spacing w:line="360" w:lineRule="auto"/>
        <w:rPr>
          <w:rFonts w:eastAsia="Times New Roman" w:cs="Arial"/>
          <w:lang w:val="en" w:eastAsia="en-GB"/>
        </w:rPr>
      </w:pPr>
    </w:p>
    <w:p w14:paraId="6C032AEC" w14:textId="77777777" w:rsidR="00F8095A" w:rsidRPr="00F8095A" w:rsidRDefault="00F8095A" w:rsidP="00F8095A">
      <w:pPr>
        <w:spacing w:line="360" w:lineRule="auto"/>
        <w:rPr>
          <w:rFonts w:eastAsia="Times New Roman" w:cs="Arial"/>
          <w:color w:val="FF0000"/>
          <w:lang w:val="en" w:eastAsia="en-GB"/>
        </w:rPr>
      </w:pPr>
    </w:p>
    <w:p w14:paraId="50928F60" w14:textId="5447ECEE" w:rsidR="00F8095A" w:rsidRPr="00F8095A" w:rsidRDefault="00F8095A" w:rsidP="00F8095A">
      <w:pPr>
        <w:spacing w:line="360" w:lineRule="auto"/>
        <w:rPr>
          <w:rFonts w:eastAsia="Times New Roman" w:cs="Arial"/>
          <w:color w:val="FF0000"/>
          <w:lang w:val="en" w:eastAsia="en-GB"/>
        </w:rPr>
      </w:pPr>
      <w:r>
        <w:rPr>
          <w:rFonts w:eastAsia="Times New Roman" w:cs="Arial"/>
          <w:noProof/>
          <w:color w:val="FF0000"/>
          <w:lang w:eastAsia="en-GB"/>
        </w:rPr>
        <w:drawing>
          <wp:inline distT="0" distB="0" distL="0" distR="0" wp14:anchorId="0004BE74" wp14:editId="21690094">
            <wp:extent cx="4544695" cy="12490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4695" cy="1249045"/>
                    </a:xfrm>
                    <a:prstGeom prst="rect">
                      <a:avLst/>
                    </a:prstGeom>
                    <a:noFill/>
                    <a:ln>
                      <a:noFill/>
                    </a:ln>
                  </pic:spPr>
                </pic:pic>
              </a:graphicData>
            </a:graphic>
          </wp:inline>
        </w:drawing>
      </w:r>
    </w:p>
    <w:p w14:paraId="21934898" w14:textId="77777777" w:rsidR="00F8095A" w:rsidRPr="00F8095A" w:rsidRDefault="00F8095A" w:rsidP="00F8095A">
      <w:pPr>
        <w:spacing w:line="360" w:lineRule="auto"/>
        <w:rPr>
          <w:rFonts w:eastAsia="Times New Roman" w:cs="Arial"/>
          <w:color w:val="FF0000"/>
          <w:lang w:val="en" w:eastAsia="en-GB"/>
        </w:rPr>
      </w:pPr>
    </w:p>
    <w:p w14:paraId="2A54A638" w14:textId="77777777" w:rsidR="00F8095A" w:rsidRPr="00F8095A" w:rsidRDefault="00F8095A" w:rsidP="00F8095A">
      <w:pPr>
        <w:spacing w:line="360" w:lineRule="auto"/>
        <w:rPr>
          <w:rFonts w:eastAsia="Times New Roman" w:cs="Arial"/>
          <w:lang w:val="en" w:eastAsia="en-GB"/>
        </w:rPr>
      </w:pPr>
    </w:p>
    <w:p w14:paraId="0C797243" w14:textId="77777777" w:rsidR="00F8095A" w:rsidRPr="00F8095A" w:rsidRDefault="00F8095A" w:rsidP="00F8095A">
      <w:pPr>
        <w:spacing w:line="360" w:lineRule="auto"/>
        <w:rPr>
          <w:rFonts w:eastAsia="Times New Roman" w:cs="Arial"/>
          <w:lang w:val="en" w:eastAsia="en-GB"/>
        </w:rPr>
      </w:pPr>
      <w:r w:rsidRPr="00F8095A">
        <w:rPr>
          <w:rFonts w:eastAsia="Times New Roman" w:cs="Arial"/>
          <w:lang w:val="en" w:eastAsia="en-GB"/>
        </w:rPr>
        <w:t>Click on PDF</w:t>
      </w:r>
    </w:p>
    <w:p w14:paraId="2A21257F" w14:textId="77777777" w:rsidR="00F8095A" w:rsidRPr="00F8095A" w:rsidRDefault="00F8095A" w:rsidP="00F8095A">
      <w:pPr>
        <w:spacing w:line="360" w:lineRule="auto"/>
        <w:rPr>
          <w:rFonts w:eastAsia="Times New Roman" w:cs="Arial"/>
          <w:lang w:val="en" w:eastAsia="en-GB"/>
        </w:rPr>
      </w:pPr>
    </w:p>
    <w:p w14:paraId="54A8329B" w14:textId="77777777" w:rsidR="00F8095A" w:rsidRPr="00F8095A" w:rsidRDefault="00F8095A" w:rsidP="00F8095A">
      <w:pPr>
        <w:rPr>
          <w:rFonts w:eastAsia="Cambria" w:cs="Arial"/>
          <w:lang w:val="en-US"/>
        </w:rPr>
      </w:pPr>
      <w:r w:rsidRPr="00F8095A">
        <w:rPr>
          <w:rFonts w:eastAsia="Cambria" w:cs="Arial"/>
          <w:lang w:val="en-US"/>
        </w:rPr>
        <w:t>This will download the relevant data for your Pharmacy.</w:t>
      </w:r>
    </w:p>
    <w:p w14:paraId="0D7B76DF" w14:textId="77777777" w:rsidR="00F8095A" w:rsidRPr="00F8095A" w:rsidRDefault="00F8095A" w:rsidP="00F8095A">
      <w:pPr>
        <w:spacing w:line="360" w:lineRule="auto"/>
        <w:rPr>
          <w:rFonts w:eastAsia="Times New Roman" w:cs="Arial"/>
          <w:lang w:val="en" w:eastAsia="en-GB"/>
        </w:rPr>
      </w:pPr>
    </w:p>
    <w:p w14:paraId="548BFFEF" w14:textId="77777777" w:rsidR="00F8095A" w:rsidRPr="00F8095A" w:rsidRDefault="00F8095A" w:rsidP="00F8095A">
      <w:pPr>
        <w:spacing w:line="360" w:lineRule="auto"/>
        <w:rPr>
          <w:rFonts w:eastAsia="Times New Roman" w:cs="Arial"/>
          <w:lang w:val="en" w:eastAsia="en-GB"/>
        </w:rPr>
      </w:pPr>
      <w:r w:rsidRPr="00F8095A">
        <w:rPr>
          <w:rFonts w:eastAsia="Times New Roman" w:cs="Arial"/>
          <w:lang w:val="en" w:eastAsia="en-GB"/>
        </w:rPr>
        <w:t xml:space="preserve">Access to multiple pharmacies </w:t>
      </w:r>
    </w:p>
    <w:p w14:paraId="19E65323" w14:textId="77777777" w:rsidR="00F8095A" w:rsidRPr="00F8095A" w:rsidRDefault="00F8095A" w:rsidP="00F8095A">
      <w:pPr>
        <w:spacing w:line="360" w:lineRule="auto"/>
        <w:rPr>
          <w:rFonts w:eastAsia="Times New Roman" w:cs="Arial"/>
          <w:lang w:val="en" w:eastAsia="en-GB"/>
        </w:rPr>
      </w:pPr>
    </w:p>
    <w:p w14:paraId="34101AFD" w14:textId="13A91FB3" w:rsidR="00F8095A" w:rsidRPr="00F8095A" w:rsidRDefault="00F8095A" w:rsidP="00F8095A">
      <w:pPr>
        <w:spacing w:line="360" w:lineRule="auto"/>
        <w:rPr>
          <w:rFonts w:ascii="Cambria" w:eastAsia="Cambria" w:hAnsi="Cambria"/>
          <w:noProof/>
          <w:lang w:eastAsia="en-GB"/>
        </w:rPr>
      </w:pPr>
      <w:r>
        <w:rPr>
          <w:rFonts w:ascii="Cambria" w:eastAsia="Cambria" w:hAnsi="Cambria"/>
          <w:noProof/>
          <w:lang w:eastAsia="en-GB"/>
        </w:rPr>
        <mc:AlternateContent>
          <mc:Choice Requires="wps">
            <w:drawing>
              <wp:anchor distT="0" distB="0" distL="114300" distR="114300" simplePos="0" relativeHeight="251661312" behindDoc="0" locked="0" layoutInCell="1" allowOverlap="1" wp14:anchorId="26723AC2" wp14:editId="41AC8CFA">
                <wp:simplePos x="0" y="0"/>
                <wp:positionH relativeFrom="column">
                  <wp:posOffset>594360</wp:posOffset>
                </wp:positionH>
                <wp:positionV relativeFrom="paragraph">
                  <wp:posOffset>611505</wp:posOffset>
                </wp:positionV>
                <wp:extent cx="2047875" cy="16859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68592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8pt;margin-top:48.15pt;width:161.2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" filled="f" strokecolor="#1f497d" strokeweight="1.5pt">
                <v:stroke dashstyle="3 1"/>
                <v:path arrowok="t"/>
              </v:rect>
            </w:pict>
          </mc:Fallback>
        </mc:AlternateContent>
      </w:r>
      <w:r>
        <w:rPr>
          <w:rFonts w:ascii="Cambria" w:eastAsia="Cambria" w:hAnsi="Cambria"/>
          <w:noProof/>
          <w:lang w:eastAsia="en-GB"/>
        </w:rPr>
        <w:drawing>
          <wp:inline distT="0" distB="0" distL="0" distR="0" wp14:anchorId="510B0A28" wp14:editId="6D71B3C6">
            <wp:extent cx="5622925" cy="2429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2925" cy="2429510"/>
                    </a:xfrm>
                    <a:prstGeom prst="rect">
                      <a:avLst/>
                    </a:prstGeom>
                    <a:noFill/>
                    <a:ln>
                      <a:noFill/>
                    </a:ln>
                  </pic:spPr>
                </pic:pic>
              </a:graphicData>
            </a:graphic>
          </wp:inline>
        </w:drawing>
      </w:r>
    </w:p>
    <w:p w14:paraId="68E83B5E" w14:textId="77777777" w:rsidR="00F8095A" w:rsidRPr="00F8095A" w:rsidRDefault="00F8095A" w:rsidP="00F8095A">
      <w:pPr>
        <w:spacing w:line="360" w:lineRule="auto"/>
        <w:rPr>
          <w:rFonts w:ascii="Cambria" w:eastAsia="Cambria" w:hAnsi="Cambria"/>
          <w:noProof/>
          <w:lang w:eastAsia="en-GB"/>
        </w:rPr>
      </w:pPr>
    </w:p>
    <w:p w14:paraId="303A6EB9" w14:textId="77777777" w:rsidR="00F8095A" w:rsidRPr="00F8095A" w:rsidRDefault="00F8095A" w:rsidP="00F8095A">
      <w:pPr>
        <w:tabs>
          <w:tab w:val="left" w:pos="3717"/>
        </w:tabs>
        <w:jc w:val="center"/>
        <w:rPr>
          <w:rFonts w:eastAsia="Cambria" w:cs="Arial"/>
          <w:lang w:val="en-US"/>
        </w:rPr>
      </w:pPr>
    </w:p>
    <w:p w14:paraId="4CB6866C" w14:textId="77777777" w:rsidR="00F8095A" w:rsidRPr="00F8095A" w:rsidRDefault="00F8095A" w:rsidP="00F8095A">
      <w:pPr>
        <w:tabs>
          <w:tab w:val="left" w:pos="3717"/>
        </w:tabs>
        <w:rPr>
          <w:rFonts w:eastAsia="Cambria" w:cs="Arial"/>
          <w:lang w:val="en-US"/>
        </w:rPr>
      </w:pPr>
      <w:r w:rsidRPr="00F8095A">
        <w:rPr>
          <w:rFonts w:eastAsia="Cambria" w:cs="Arial"/>
          <w:lang w:val="en-US"/>
        </w:rPr>
        <w:t xml:space="preserve">If you have access to the CPAF survey for multiple pharmacies there will be a drop down menu displaying your default active profile. If you wish to access the CPAF survey for an alternative pharmacy, choose the </w:t>
      </w:r>
      <w:proofErr w:type="spellStart"/>
      <w:r w:rsidRPr="00F8095A">
        <w:rPr>
          <w:rFonts w:eastAsia="Cambria" w:cs="Arial"/>
          <w:lang w:val="en-US"/>
        </w:rPr>
        <w:t>organisation</w:t>
      </w:r>
      <w:proofErr w:type="spellEnd"/>
      <w:r w:rsidRPr="00F8095A">
        <w:rPr>
          <w:rFonts w:eastAsia="Cambria" w:cs="Arial"/>
          <w:lang w:val="en-US"/>
        </w:rPr>
        <w:t xml:space="preserve"> you require from the drop down list.</w:t>
      </w:r>
    </w:p>
    <w:p w14:paraId="114FC790" w14:textId="6573767D" w:rsidR="00F8095A" w:rsidRPr="00F8095A" w:rsidRDefault="00F8095A" w:rsidP="00F8095A">
      <w:pPr>
        <w:tabs>
          <w:tab w:val="left" w:pos="3717"/>
        </w:tabs>
        <w:jc w:val="center"/>
        <w:rPr>
          <w:rFonts w:eastAsia="Cambria" w:cs="Arial"/>
          <w:lang w:val="en-US"/>
        </w:rPr>
      </w:pPr>
      <w:r>
        <w:rPr>
          <w:rFonts w:ascii="Calibri" w:eastAsia="Cambria" w:hAnsi="Calibri"/>
          <w:noProof/>
          <w:lang w:eastAsia="en-GB"/>
        </w:rPr>
        <w:drawing>
          <wp:anchor distT="0" distB="0" distL="114300" distR="114300" simplePos="0" relativeHeight="251660288" behindDoc="1" locked="0" layoutInCell="1" allowOverlap="1" wp14:anchorId="0744D9C1" wp14:editId="0DAA9DC6">
            <wp:simplePos x="0" y="0"/>
            <wp:positionH relativeFrom="column">
              <wp:posOffset>0</wp:posOffset>
            </wp:positionH>
            <wp:positionV relativeFrom="paragraph">
              <wp:posOffset>420370</wp:posOffset>
            </wp:positionV>
            <wp:extent cx="6642100" cy="422910"/>
            <wp:effectExtent l="0" t="0" r="6350" b="0"/>
            <wp:wrapThrough wrapText="bothSides">
              <wp:wrapPolygon edited="0">
                <wp:start x="0" y="0"/>
                <wp:lineTo x="0" y="20432"/>
                <wp:lineTo x="21559" y="20432"/>
                <wp:lineTo x="2155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0" cy="422910"/>
                    </a:xfrm>
                    <a:prstGeom prst="rect">
                      <a:avLst/>
                    </a:prstGeom>
                    <a:noFill/>
                  </pic:spPr>
                </pic:pic>
              </a:graphicData>
            </a:graphic>
            <wp14:sizeRelH relativeFrom="page">
              <wp14:pctWidth>0</wp14:pctWidth>
            </wp14:sizeRelH>
            <wp14:sizeRelV relativeFrom="page">
              <wp14:pctHeight>0</wp14:pctHeight>
            </wp14:sizeRelV>
          </wp:anchor>
        </w:drawing>
      </w:r>
    </w:p>
    <w:p w14:paraId="3CA7891F" w14:textId="52FCBF18" w:rsidR="00F8095A" w:rsidRPr="00F8095A" w:rsidRDefault="00F8095A" w:rsidP="00F8095A">
      <w:pPr>
        <w:tabs>
          <w:tab w:val="left" w:pos="3717"/>
        </w:tabs>
        <w:ind w:left="709"/>
        <w:rPr>
          <w:rFonts w:eastAsia="Cambria" w:cs="Arial"/>
          <w:lang w:val="en-US"/>
        </w:rPr>
      </w:pPr>
      <w:r>
        <w:rPr>
          <w:rFonts w:ascii="Calibri" w:eastAsia="Cambria" w:hAnsi="Calibri"/>
          <w:noProof/>
          <w:lang w:eastAsia="en-GB"/>
        </w:rPr>
        <mc:AlternateContent>
          <mc:Choice Requires="wps">
            <w:drawing>
              <wp:anchor distT="0" distB="0" distL="114300" distR="114300" simplePos="0" relativeHeight="251659264" behindDoc="0" locked="0" layoutInCell="1" allowOverlap="1" wp14:anchorId="77627A35" wp14:editId="6F02A18E">
                <wp:simplePos x="0" y="0"/>
                <wp:positionH relativeFrom="column">
                  <wp:posOffset>0</wp:posOffset>
                </wp:positionH>
                <wp:positionV relativeFrom="paragraph">
                  <wp:posOffset>245110</wp:posOffset>
                </wp:positionV>
                <wp:extent cx="3009265" cy="421640"/>
                <wp:effectExtent l="0" t="0" r="19685" b="16510"/>
                <wp:wrapNone/>
                <wp:docPr id="645" name="Rectangle 645"/>
                <wp:cNvGraphicFramePr/>
                <a:graphic xmlns:a="http://schemas.openxmlformats.org/drawingml/2006/main">
                  <a:graphicData uri="http://schemas.microsoft.com/office/word/2010/wordprocessingShape">
                    <wps:wsp>
                      <wps:cNvSpPr/>
                      <wps:spPr>
                        <a:xfrm>
                          <a:off x="0" y="0"/>
                          <a:ext cx="3009265" cy="42164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5" o:spid="_x0000_s1026" style="position:absolute;margin-left:0;margin-top:19.3pt;width:236.9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" filled="f" strokecolor="#1f497d" strokeweight="1.5pt">
                <v:stroke dashstyle="3 1"/>
              </v:rect>
            </w:pict>
          </mc:Fallback>
        </mc:AlternateContent>
      </w:r>
    </w:p>
    <w:p w14:paraId="024451BE" w14:textId="77777777" w:rsidR="00F8095A" w:rsidRPr="00F8095A" w:rsidRDefault="00F8095A" w:rsidP="00F8095A">
      <w:pPr>
        <w:tabs>
          <w:tab w:val="left" w:pos="3717"/>
        </w:tabs>
        <w:ind w:left="709"/>
        <w:rPr>
          <w:rFonts w:eastAsia="Cambria" w:cs="Arial"/>
          <w:lang w:val="en-US"/>
        </w:rPr>
      </w:pPr>
    </w:p>
    <w:p w14:paraId="12009395" w14:textId="77777777" w:rsidR="00F8095A" w:rsidRPr="00F8095A" w:rsidRDefault="00F8095A" w:rsidP="00F8095A">
      <w:pPr>
        <w:tabs>
          <w:tab w:val="left" w:pos="3717"/>
        </w:tabs>
        <w:ind w:left="709"/>
        <w:rPr>
          <w:rFonts w:eastAsia="Cambria" w:cs="Arial"/>
          <w:lang w:val="en-US"/>
        </w:rPr>
      </w:pPr>
    </w:p>
    <w:p w14:paraId="3B2A7F64" w14:textId="77777777" w:rsidR="00F8095A" w:rsidRPr="00F8095A" w:rsidRDefault="00F8095A" w:rsidP="00F8095A">
      <w:pPr>
        <w:tabs>
          <w:tab w:val="left" w:pos="3717"/>
        </w:tabs>
        <w:rPr>
          <w:rFonts w:eastAsia="Cambria" w:cs="Arial"/>
          <w:lang w:val="en-US"/>
        </w:rPr>
      </w:pPr>
      <w:r w:rsidRPr="00F8095A">
        <w:rPr>
          <w:rFonts w:eastAsia="Cambria" w:cs="Arial"/>
          <w:lang w:val="en-US"/>
        </w:rPr>
        <w:t>When the active profile has been changed, a message will appear. The next time you login, the system will have reverted back to the default profile.</w:t>
      </w:r>
    </w:p>
    <w:p w14:paraId="6865FC03" w14:textId="77777777" w:rsidR="00F8095A" w:rsidRPr="00F8095A" w:rsidRDefault="00F8095A" w:rsidP="00F8095A">
      <w:pPr>
        <w:tabs>
          <w:tab w:val="left" w:pos="3717"/>
        </w:tabs>
        <w:ind w:left="709"/>
        <w:rPr>
          <w:rFonts w:eastAsia="Cambria" w:cs="Arial"/>
          <w:lang w:val="en-US"/>
        </w:rPr>
      </w:pPr>
    </w:p>
    <w:p w14:paraId="2B81F361" w14:textId="77777777" w:rsidR="00F8095A" w:rsidRPr="00F8095A" w:rsidRDefault="00F8095A" w:rsidP="00F8095A">
      <w:pPr>
        <w:tabs>
          <w:tab w:val="left" w:pos="3717"/>
        </w:tabs>
        <w:ind w:left="709"/>
        <w:rPr>
          <w:rFonts w:eastAsia="Cambria" w:cs="Arial"/>
          <w:lang w:val="en-US"/>
        </w:rPr>
      </w:pPr>
    </w:p>
    <w:p w14:paraId="3362A67B" w14:textId="77777777" w:rsidR="00F8095A" w:rsidRPr="00F8095A" w:rsidRDefault="00F8095A" w:rsidP="00F8095A">
      <w:pPr>
        <w:spacing w:line="360" w:lineRule="auto"/>
        <w:rPr>
          <w:rFonts w:eastAsia="Times New Roman" w:cs="Arial"/>
          <w:color w:val="FF0000"/>
          <w:lang w:val="en" w:eastAsia="en-GB"/>
        </w:rPr>
      </w:pPr>
    </w:p>
    <w:p w14:paraId="6A999925" w14:textId="77777777" w:rsidR="00F8095A" w:rsidRPr="00F8095A" w:rsidRDefault="00F8095A" w:rsidP="00F8095A">
      <w:pPr>
        <w:spacing w:after="200" w:line="276" w:lineRule="auto"/>
        <w:rPr>
          <w:rFonts w:eastAsia="Calibri" w:cs="Arial"/>
          <w:b/>
        </w:rPr>
      </w:pPr>
      <w:r w:rsidRPr="00F8095A">
        <w:rPr>
          <w:rFonts w:eastAsia="Calibri" w:cs="Arial"/>
          <w:b/>
        </w:rPr>
        <w:t xml:space="preserve">Further information </w:t>
      </w:r>
    </w:p>
    <w:p w14:paraId="2194FFD4" w14:textId="692DEF5D" w:rsidR="00F8095A" w:rsidRDefault="00F8095A" w:rsidP="00F8095A">
      <w:pPr>
        <w:spacing w:after="200" w:line="360" w:lineRule="auto"/>
        <w:rPr>
          <w:rFonts w:eastAsia="Calibri" w:cs="Arial"/>
        </w:rPr>
      </w:pPr>
      <w:r w:rsidRPr="00F8095A">
        <w:rPr>
          <w:rFonts w:eastAsia="Calibri" w:cs="Arial"/>
        </w:rPr>
        <w:t xml:space="preserve">Further information regarding CPAF survey can be found on our </w:t>
      </w:r>
      <w:hyperlink r:id="rId20" w:history="1">
        <w:r w:rsidRPr="007211BB">
          <w:rPr>
            <w:rStyle w:val="Hyperlink"/>
            <w:rFonts w:eastAsia="Calibri" w:cs="Arial"/>
          </w:rPr>
          <w:t>web</w:t>
        </w:r>
        <w:r w:rsidRPr="007211BB">
          <w:rPr>
            <w:rStyle w:val="Hyperlink"/>
            <w:rFonts w:eastAsia="Calibri" w:cs="Arial"/>
          </w:rPr>
          <w:t>p</w:t>
        </w:r>
        <w:r w:rsidRPr="007211BB">
          <w:rPr>
            <w:rStyle w:val="Hyperlink"/>
            <w:rFonts w:eastAsia="Calibri" w:cs="Arial"/>
          </w:rPr>
          <w:t>age</w:t>
        </w:r>
      </w:hyperlink>
      <w:bookmarkStart w:id="0" w:name="_GoBack"/>
      <w:bookmarkEnd w:id="0"/>
      <w:r w:rsidRPr="00F8095A">
        <w:rPr>
          <w:rFonts w:eastAsia="Calibri" w:cs="Arial"/>
        </w:rPr>
        <w:t xml:space="preserve"> </w:t>
      </w:r>
      <w:r w:rsidR="00494680">
        <w:rPr>
          <w:rFonts w:eastAsia="Calibri" w:cs="Arial"/>
        </w:rPr>
        <w:t>(</w:t>
      </w:r>
      <w:hyperlink r:id="rId21" w:history="1">
        <w:r w:rsidR="00494680" w:rsidRPr="00E71585">
          <w:rPr>
            <w:rStyle w:val="Hyperlink"/>
            <w:rFonts w:eastAsia="Calibri" w:cs="Arial"/>
          </w:rPr>
          <w:t>https://www.nhsbsa.nhs.uk/pharmacies-gp-practices-and-appliance-contractors/dispensing-contractors-information/community</w:t>
        </w:r>
      </w:hyperlink>
      <w:r w:rsidR="00494680">
        <w:rPr>
          <w:rFonts w:eastAsia="Calibri" w:cs="Arial"/>
        </w:rPr>
        <w:t>)</w:t>
      </w:r>
    </w:p>
    <w:p w14:paraId="4EE2F2C8" w14:textId="77777777" w:rsidR="00494680" w:rsidRPr="00F8095A" w:rsidRDefault="00494680" w:rsidP="00F8095A">
      <w:pPr>
        <w:spacing w:after="200" w:line="360" w:lineRule="auto"/>
        <w:rPr>
          <w:rFonts w:eastAsia="Calibri" w:cs="Arial"/>
        </w:rPr>
      </w:pPr>
    </w:p>
    <w:p w14:paraId="6C272441" w14:textId="3E63A8CA" w:rsidR="00F8095A" w:rsidRDefault="00F8095A" w:rsidP="00F8095A">
      <w:pPr>
        <w:spacing w:after="200" w:line="360" w:lineRule="auto"/>
        <w:rPr>
          <w:rFonts w:eastAsia="Calibri" w:cs="Arial"/>
        </w:rPr>
      </w:pPr>
      <w:r w:rsidRPr="00F8095A">
        <w:rPr>
          <w:rFonts w:eastAsia="Calibri" w:cs="Arial"/>
        </w:rPr>
        <w:lastRenderedPageBreak/>
        <w:t xml:space="preserve">Other useful information for dispensing pharmacy contractors can be found on our </w:t>
      </w:r>
      <w:hyperlink r:id="rId22" w:history="1">
        <w:r w:rsidRPr="00F8095A">
          <w:rPr>
            <w:rFonts w:eastAsia="Calibri" w:cs="Arial"/>
            <w:color w:val="0000FF"/>
            <w:u w:val="single"/>
          </w:rPr>
          <w:t>web</w:t>
        </w:r>
        <w:r w:rsidRPr="00F8095A">
          <w:rPr>
            <w:rFonts w:eastAsia="Calibri" w:cs="Arial"/>
            <w:color w:val="0000FF"/>
            <w:u w:val="single"/>
          </w:rPr>
          <w:t>p</w:t>
        </w:r>
        <w:r w:rsidRPr="00F8095A">
          <w:rPr>
            <w:rFonts w:eastAsia="Calibri" w:cs="Arial"/>
            <w:color w:val="0000FF"/>
            <w:u w:val="single"/>
          </w:rPr>
          <w:t>age</w:t>
        </w:r>
      </w:hyperlink>
      <w:r w:rsidR="00494680">
        <w:rPr>
          <w:rFonts w:eastAsia="Calibri" w:cs="Arial"/>
        </w:rPr>
        <w:t xml:space="preserve"> (</w:t>
      </w:r>
      <w:hyperlink r:id="rId23" w:history="1">
        <w:r w:rsidR="00494680" w:rsidRPr="00E71585">
          <w:rPr>
            <w:rStyle w:val="Hyperlink"/>
            <w:rFonts w:eastAsia="Calibri" w:cs="Arial"/>
          </w:rPr>
          <w:t>https://www.nhsbsa.nhs.uk/pharmacies-gp-practices-and-appliance-contractors</w:t>
        </w:r>
      </w:hyperlink>
      <w:r w:rsidR="00494680">
        <w:rPr>
          <w:rFonts w:eastAsia="Calibri" w:cs="Arial"/>
        </w:rPr>
        <w:t>)</w:t>
      </w:r>
    </w:p>
    <w:p w14:paraId="7F058E15" w14:textId="77777777" w:rsidR="00F8095A" w:rsidRPr="00F8095A" w:rsidRDefault="00F8095A" w:rsidP="00F8095A">
      <w:pPr>
        <w:spacing w:after="200" w:line="276" w:lineRule="auto"/>
        <w:rPr>
          <w:rFonts w:eastAsia="Calibri" w:cs="Arial"/>
          <w:b/>
        </w:rPr>
      </w:pPr>
      <w:r w:rsidRPr="00F8095A">
        <w:rPr>
          <w:rFonts w:eastAsia="Calibri" w:cs="Arial"/>
          <w:b/>
        </w:rPr>
        <w:t>Contact us</w:t>
      </w:r>
    </w:p>
    <w:p w14:paraId="1328BCA9" w14:textId="77777777" w:rsidR="00F8095A" w:rsidRPr="00F8095A" w:rsidRDefault="00F8095A" w:rsidP="00F8095A">
      <w:pPr>
        <w:spacing w:after="200" w:line="276" w:lineRule="auto"/>
        <w:rPr>
          <w:rFonts w:eastAsia="Calibri" w:cs="Arial"/>
        </w:rPr>
      </w:pPr>
      <w:r w:rsidRPr="00F8095A">
        <w:rPr>
          <w:rFonts w:eastAsia="Calibri" w:cs="Arial"/>
        </w:rPr>
        <w:t xml:space="preserve">Information Services support is available 08:30 – 16:30 Monday to Friday. </w:t>
      </w:r>
    </w:p>
    <w:p w14:paraId="3C8EA479" w14:textId="1CDA4AC8" w:rsidR="004D1566" w:rsidRPr="008A4F37" w:rsidRDefault="00F8095A" w:rsidP="00F8095A">
      <w:pPr>
        <w:tabs>
          <w:tab w:val="left" w:pos="7842"/>
        </w:tabs>
        <w:spacing w:line="320" w:lineRule="exact"/>
        <w:rPr>
          <w:rFonts w:cs="Arial"/>
        </w:rPr>
      </w:pPr>
      <w:r w:rsidRPr="00F8095A">
        <w:rPr>
          <w:rFonts w:eastAsia="Calibri" w:cs="Arial"/>
        </w:rPr>
        <w:t xml:space="preserve">We can be contacted on 01912035050 or at </w:t>
      </w:r>
      <w:hyperlink r:id="rId24" w:history="1">
        <w:r w:rsidRPr="00F8095A">
          <w:rPr>
            <w:rFonts w:eastAsia="Cambria" w:cs="Arial"/>
            <w:color w:val="0000FF"/>
            <w:u w:val="single"/>
            <w:lang w:val="en-US"/>
          </w:rPr>
          <w:t>nhsbsa.help@nhs.net</w:t>
        </w:r>
      </w:hyperlink>
    </w:p>
    <w:sectPr w:rsidR="004D1566" w:rsidRPr="008A4F37" w:rsidSect="006B5E2D">
      <w:headerReference w:type="default" r:id="rId25"/>
      <w:headerReference w:type="first" r:id="rId2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A47C" w14:textId="77777777" w:rsidR="00636CD5" w:rsidRDefault="00636CD5" w:rsidP="00D023EC">
      <w:r>
        <w:separator/>
      </w:r>
    </w:p>
  </w:endnote>
  <w:endnote w:type="continuationSeparator" w:id="0">
    <w:p w14:paraId="3C8EA47D" w14:textId="77777777" w:rsidR="00636CD5" w:rsidRDefault="00636CD5"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T-Roman">
    <w:altName w:val="Frutiger LT 55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EA47A" w14:textId="77777777" w:rsidR="00636CD5" w:rsidRDefault="00636CD5" w:rsidP="00D023EC">
      <w:r>
        <w:separator/>
      </w:r>
    </w:p>
  </w:footnote>
  <w:footnote w:type="continuationSeparator" w:id="0">
    <w:p w14:paraId="3C8EA47B" w14:textId="77777777" w:rsidR="00636CD5" w:rsidRDefault="00636CD5"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A47E" w14:textId="77777777" w:rsidR="00636CD5" w:rsidRDefault="00636CD5"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A47F" w14:textId="77777777" w:rsidR="00636CD5" w:rsidRDefault="00636CD5">
    <w:pPr>
      <w:pStyle w:val="Header"/>
    </w:pPr>
    <w:r>
      <w:rPr>
        <w:noProof/>
        <w:lang w:eastAsia="en-GB"/>
      </w:rPr>
      <w:drawing>
        <wp:anchor distT="0" distB="0" distL="114300" distR="114300" simplePos="0" relativeHeight="251659264" behindDoc="1" locked="0" layoutInCell="1" allowOverlap="1" wp14:anchorId="3C8EA480" wp14:editId="3C8EA481">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F644E"/>
    <w:rsid w:val="00136D79"/>
    <w:rsid w:val="001B07BA"/>
    <w:rsid w:val="001F2FBF"/>
    <w:rsid w:val="002B5692"/>
    <w:rsid w:val="00350100"/>
    <w:rsid w:val="00386F12"/>
    <w:rsid w:val="00391EE2"/>
    <w:rsid w:val="003F4851"/>
    <w:rsid w:val="004074DA"/>
    <w:rsid w:val="00455711"/>
    <w:rsid w:val="00494680"/>
    <w:rsid w:val="004D1566"/>
    <w:rsid w:val="004F7882"/>
    <w:rsid w:val="00527F40"/>
    <w:rsid w:val="00537B56"/>
    <w:rsid w:val="00550328"/>
    <w:rsid w:val="00580C9D"/>
    <w:rsid w:val="005939AB"/>
    <w:rsid w:val="0063459D"/>
    <w:rsid w:val="00636CD5"/>
    <w:rsid w:val="006B5E2D"/>
    <w:rsid w:val="0070180D"/>
    <w:rsid w:val="007211BB"/>
    <w:rsid w:val="007275EA"/>
    <w:rsid w:val="007A17CC"/>
    <w:rsid w:val="007A2E5D"/>
    <w:rsid w:val="008A4F37"/>
    <w:rsid w:val="008A6CBF"/>
    <w:rsid w:val="008D30C5"/>
    <w:rsid w:val="00901BBA"/>
    <w:rsid w:val="00933DE2"/>
    <w:rsid w:val="009F1AC1"/>
    <w:rsid w:val="00B65913"/>
    <w:rsid w:val="00B67C44"/>
    <w:rsid w:val="00C46460"/>
    <w:rsid w:val="00C65736"/>
    <w:rsid w:val="00D023EC"/>
    <w:rsid w:val="00D03605"/>
    <w:rsid w:val="00D317AB"/>
    <w:rsid w:val="00D953F4"/>
    <w:rsid w:val="00DA2BBD"/>
    <w:rsid w:val="00DF0559"/>
    <w:rsid w:val="00E602DA"/>
    <w:rsid w:val="00E967CC"/>
    <w:rsid w:val="00F07DBF"/>
    <w:rsid w:val="00F650BA"/>
    <w:rsid w:val="00F65DFB"/>
    <w:rsid w:val="00F8095A"/>
    <w:rsid w:val="00F91878"/>
    <w:rsid w:val="00FA683E"/>
    <w:rsid w:val="00FA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3C8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hsbsa.nhs.uk/pharmacies-gp-practices-and-appliance-contractors/dispensing-contractors-information/community" TargetMode="External"/><Relationship Id="rId7" Type="http://schemas.openxmlformats.org/officeDocument/2006/relationships/settings" Target="settings.xml"/><Relationship Id="rId12" Type="http://schemas.openxmlformats.org/officeDocument/2006/relationships/hyperlink" Target="mailto:nhsbsa.registration@nhs.net"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hsbsa.nhs.uk/pharmacies-gp-practices-and-appliance-contractors/dispensing-contractors-information/commun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s.nhsbsa.nhs.uk/infosystems/welcome" TargetMode="External"/><Relationship Id="rId24" Type="http://schemas.openxmlformats.org/officeDocument/2006/relationships/hyperlink" Target="mailto:nhsbsa.help@nhs.net"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nhsbsa.nhs.uk/pharmacies-gp-practices-and-appliance-contracto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hsbsa.nhs.uk/pharmacies-gp-practices-and-appliance-contractor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2018-08-31T23:00:00+00:00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2018-08-31T23:00:00+00:00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2.xml><?xml version="1.0" encoding="utf-8"?>
<ds:datastoreItem xmlns:ds="http://schemas.openxmlformats.org/officeDocument/2006/customXml" ds:itemID="{EC614AA9-D650-461B-ABCC-DA98B393BD2E}">
  <ds:schemaRefs>
    <ds:schemaRef ds:uri="a796cea8-fdf0-4c8c-8ef9-88ab01145e5c"/>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bb23f8f2-6f06-4ec7-b253-39f9dd04490a"/>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0FF80659-74D6-44ED-9ABD-4A0D0CF4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97DF7-E378-454D-9693-7FBB9578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345</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Ann Adamson</cp:lastModifiedBy>
  <cp:revision>10</cp:revision>
  <cp:lastPrinted>2013-06-25T15:38:00Z</cp:lastPrinted>
  <dcterms:created xsi:type="dcterms:W3CDTF">2018-07-30T08:47:00Z</dcterms:created>
  <dcterms:modified xsi:type="dcterms:W3CDTF">2018-07-30T10:50:00Z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