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8EAC3" w14:textId="77777777" w:rsidR="00CB5072" w:rsidRDefault="00CB5072" w:rsidP="00CB5072">
      <w:pPr>
        <w:rPr>
          <w:rFonts w:ascii="Arial" w:hAnsi="Arial" w:cs="Arial"/>
          <w:b/>
          <w:sz w:val="28"/>
          <w:szCs w:val="28"/>
        </w:rPr>
      </w:pPr>
    </w:p>
    <w:p w14:paraId="46359EDD" w14:textId="77777777" w:rsidR="008765EB" w:rsidRDefault="008765EB" w:rsidP="00CB5072">
      <w:pPr>
        <w:rPr>
          <w:lang w:val="en"/>
        </w:rPr>
      </w:pPr>
    </w:p>
    <w:p w14:paraId="121C5EA7" w14:textId="77777777" w:rsidR="008765EB" w:rsidRDefault="008765EB" w:rsidP="00CB5072">
      <w:pPr>
        <w:rPr>
          <w:lang w:val="en"/>
        </w:rPr>
      </w:pPr>
    </w:p>
    <w:p w14:paraId="1F5178A6" w14:textId="1CDD48F2" w:rsidR="00C93810" w:rsidRPr="00812DE0" w:rsidRDefault="001B69E1" w:rsidP="00CB5072">
      <w:pPr>
        <w:rPr>
          <w:rFonts w:ascii="Arial" w:hAnsi="Arial" w:cs="Arial"/>
          <w:b/>
          <w:sz w:val="22"/>
          <w:szCs w:val="22"/>
        </w:rPr>
      </w:pPr>
      <w:r w:rsidRPr="00812DE0">
        <w:rPr>
          <w:rFonts w:ascii="Arial" w:hAnsi="Arial" w:cs="Arial"/>
          <w:sz w:val="22"/>
          <w:szCs w:val="22"/>
          <w:lang w:val="en"/>
        </w:rPr>
        <w:t>We're currently working to m</w:t>
      </w:r>
      <w:r w:rsidR="008765EB" w:rsidRPr="00812DE0">
        <w:rPr>
          <w:rFonts w:ascii="Arial" w:hAnsi="Arial" w:cs="Arial"/>
          <w:sz w:val="22"/>
          <w:szCs w:val="22"/>
          <w:lang w:val="en"/>
        </w:rPr>
        <w:t xml:space="preserve">igrate a number of reports from </w:t>
      </w:r>
      <w:r w:rsidRPr="00812DE0">
        <w:rPr>
          <w:rFonts w:ascii="Arial" w:hAnsi="Arial" w:cs="Arial"/>
          <w:sz w:val="22"/>
          <w:szCs w:val="22"/>
          <w:lang w:val="en"/>
        </w:rPr>
        <w:t>I</w:t>
      </w:r>
      <w:r w:rsidR="00AC1454" w:rsidRPr="00812DE0">
        <w:rPr>
          <w:rFonts w:ascii="Arial" w:hAnsi="Arial" w:cs="Arial"/>
          <w:sz w:val="22"/>
          <w:szCs w:val="22"/>
          <w:lang w:val="en"/>
        </w:rPr>
        <w:t>nformation Services Portal (ISP)</w:t>
      </w:r>
      <w:r w:rsidRPr="00812DE0">
        <w:rPr>
          <w:rFonts w:ascii="Arial" w:hAnsi="Arial" w:cs="Arial"/>
          <w:sz w:val="22"/>
          <w:szCs w:val="22"/>
          <w:lang w:val="en"/>
        </w:rPr>
        <w:t xml:space="preserve"> to ePACT2 and the new public facing portal ‘Catalyst’. </w:t>
      </w:r>
      <w:r w:rsidR="00AC1454" w:rsidRPr="00812DE0">
        <w:rPr>
          <w:rFonts w:ascii="Arial" w:hAnsi="Arial" w:cs="Arial"/>
          <w:sz w:val="22"/>
          <w:szCs w:val="22"/>
          <w:lang w:val="en"/>
        </w:rPr>
        <w:t xml:space="preserve">The </w:t>
      </w:r>
      <w:r w:rsidR="008765EB" w:rsidRPr="00812DE0">
        <w:rPr>
          <w:rFonts w:ascii="Arial" w:hAnsi="Arial" w:cs="Arial"/>
          <w:sz w:val="22"/>
          <w:szCs w:val="22"/>
          <w:lang w:val="en"/>
        </w:rPr>
        <w:t>D</w:t>
      </w:r>
      <w:r w:rsidR="00812DE0" w:rsidRPr="00812DE0">
        <w:rPr>
          <w:rFonts w:ascii="Arial" w:hAnsi="Arial" w:cs="Arial"/>
          <w:sz w:val="22"/>
          <w:szCs w:val="22"/>
          <w:lang w:val="en"/>
        </w:rPr>
        <w:t>etailed Prescribing Information</w:t>
      </w:r>
      <w:r w:rsidR="00DB713C">
        <w:rPr>
          <w:rFonts w:ascii="Arial" w:hAnsi="Arial" w:cs="Arial"/>
          <w:sz w:val="22"/>
          <w:szCs w:val="22"/>
          <w:lang w:val="en"/>
        </w:rPr>
        <w:t xml:space="preserve"> (DPI)</w:t>
      </w:r>
      <w:r w:rsidR="00812DE0" w:rsidRPr="00812DE0">
        <w:rPr>
          <w:rFonts w:ascii="Arial" w:hAnsi="Arial" w:cs="Arial"/>
          <w:sz w:val="22"/>
          <w:szCs w:val="22"/>
          <w:lang w:val="en"/>
        </w:rPr>
        <w:t xml:space="preserve"> da</w:t>
      </w:r>
      <w:r w:rsidR="008765EB" w:rsidRPr="00812DE0">
        <w:rPr>
          <w:rFonts w:ascii="Arial" w:hAnsi="Arial" w:cs="Arial"/>
          <w:sz w:val="22"/>
          <w:szCs w:val="22"/>
          <w:lang w:val="en"/>
        </w:rPr>
        <w:t xml:space="preserve">ta </w:t>
      </w:r>
      <w:r w:rsidR="00AC1454" w:rsidRPr="00812DE0">
        <w:rPr>
          <w:rFonts w:ascii="Arial" w:hAnsi="Arial" w:cs="Arial"/>
          <w:sz w:val="22"/>
          <w:szCs w:val="22"/>
          <w:lang w:val="en"/>
        </w:rPr>
        <w:t xml:space="preserve">will not be migrated to ePACT2 or Catalyst and will continue to be accessed </w:t>
      </w:r>
      <w:r w:rsidR="001145B0" w:rsidRPr="00812DE0">
        <w:rPr>
          <w:rFonts w:ascii="Arial" w:hAnsi="Arial" w:cs="Arial"/>
          <w:sz w:val="22"/>
          <w:szCs w:val="22"/>
          <w:lang w:val="en"/>
        </w:rPr>
        <w:t xml:space="preserve">using the data download facility </w:t>
      </w:r>
      <w:r w:rsidR="00AC1454" w:rsidRPr="00812DE0">
        <w:rPr>
          <w:rFonts w:ascii="Arial" w:hAnsi="Arial" w:cs="Arial"/>
          <w:sz w:val="22"/>
          <w:szCs w:val="22"/>
          <w:lang w:val="en"/>
        </w:rPr>
        <w:t>via ISP</w:t>
      </w:r>
      <w:r w:rsidR="001145B0" w:rsidRPr="00812DE0">
        <w:rPr>
          <w:rFonts w:ascii="Arial" w:hAnsi="Arial" w:cs="Arial"/>
          <w:sz w:val="22"/>
          <w:szCs w:val="22"/>
          <w:lang w:val="en"/>
        </w:rPr>
        <w:t>. H</w:t>
      </w:r>
      <w:r w:rsidR="008765EB" w:rsidRPr="00812DE0">
        <w:rPr>
          <w:rFonts w:ascii="Arial" w:hAnsi="Arial" w:cs="Arial"/>
          <w:sz w:val="22"/>
          <w:szCs w:val="22"/>
          <w:lang w:val="en"/>
        </w:rPr>
        <w:t xml:space="preserve">owever the data source for this </w:t>
      </w:r>
      <w:r w:rsidR="00FD4FEF">
        <w:rPr>
          <w:rFonts w:ascii="Arial" w:hAnsi="Arial" w:cs="Arial"/>
          <w:sz w:val="22"/>
          <w:szCs w:val="22"/>
          <w:lang w:val="en"/>
        </w:rPr>
        <w:t>extract</w:t>
      </w:r>
      <w:r w:rsidR="008765EB" w:rsidRPr="00812DE0">
        <w:rPr>
          <w:rFonts w:ascii="Arial" w:hAnsi="Arial" w:cs="Arial"/>
          <w:sz w:val="22"/>
          <w:szCs w:val="22"/>
          <w:lang w:val="en"/>
        </w:rPr>
        <w:t xml:space="preserve"> will now be the NHSBSA</w:t>
      </w:r>
      <w:r w:rsidR="001145B0" w:rsidRPr="00812DE0">
        <w:rPr>
          <w:rFonts w:ascii="Arial" w:hAnsi="Arial" w:cs="Arial"/>
          <w:sz w:val="22"/>
          <w:szCs w:val="22"/>
          <w:lang w:val="en"/>
        </w:rPr>
        <w:t xml:space="preserve"> Information Services </w:t>
      </w:r>
      <w:r w:rsidR="00812DE0" w:rsidRPr="00812DE0">
        <w:rPr>
          <w:rFonts w:ascii="Arial" w:hAnsi="Arial" w:cs="Arial"/>
          <w:sz w:val="22"/>
          <w:szCs w:val="22"/>
          <w:lang w:val="en"/>
        </w:rPr>
        <w:t xml:space="preserve">Data </w:t>
      </w:r>
      <w:r w:rsidR="001145B0" w:rsidRPr="00812DE0">
        <w:rPr>
          <w:rFonts w:ascii="Arial" w:hAnsi="Arial" w:cs="Arial"/>
          <w:sz w:val="22"/>
          <w:szCs w:val="22"/>
          <w:lang w:val="en"/>
        </w:rPr>
        <w:t>Warehouse instead of our Legacy Mainframe system.</w:t>
      </w:r>
    </w:p>
    <w:p w14:paraId="4AF20465" w14:textId="03E345B9" w:rsidR="00C93810" w:rsidRPr="00812DE0" w:rsidRDefault="00C93810" w:rsidP="00CB5072">
      <w:pPr>
        <w:rPr>
          <w:rFonts w:ascii="Arial" w:hAnsi="Arial" w:cs="Arial"/>
          <w:b/>
          <w:color w:val="FF0000"/>
          <w:sz w:val="22"/>
          <w:szCs w:val="22"/>
        </w:rPr>
      </w:pPr>
    </w:p>
    <w:p w14:paraId="0BE8280D" w14:textId="401DAC16" w:rsidR="00CB5072" w:rsidRPr="00812DE0" w:rsidRDefault="001145B0" w:rsidP="00CB5072">
      <w:pPr>
        <w:rPr>
          <w:rFonts w:ascii="Arial" w:hAnsi="Arial" w:cs="Arial"/>
          <w:b/>
          <w:sz w:val="22"/>
          <w:szCs w:val="22"/>
        </w:rPr>
      </w:pPr>
      <w:r w:rsidRPr="00812DE0">
        <w:rPr>
          <w:rFonts w:ascii="Arial" w:hAnsi="Arial" w:cs="Arial"/>
          <w:b/>
          <w:sz w:val="22"/>
          <w:szCs w:val="22"/>
        </w:rPr>
        <w:t xml:space="preserve">The new DPI extract </w:t>
      </w:r>
      <w:r w:rsidR="00CB5072" w:rsidRPr="00812DE0">
        <w:rPr>
          <w:rFonts w:ascii="Arial" w:hAnsi="Arial" w:cs="Arial"/>
          <w:b/>
          <w:sz w:val="22"/>
          <w:szCs w:val="22"/>
        </w:rPr>
        <w:t>offers various improvements and additional information such as:</w:t>
      </w:r>
    </w:p>
    <w:p w14:paraId="4D5FAE92" w14:textId="77777777" w:rsidR="001145B0" w:rsidRPr="00812DE0" w:rsidRDefault="001145B0" w:rsidP="00CB5072">
      <w:pPr>
        <w:rPr>
          <w:rFonts w:ascii="Arial" w:hAnsi="Arial" w:cs="Arial"/>
          <w:sz w:val="22"/>
          <w:szCs w:val="22"/>
        </w:rPr>
      </w:pPr>
    </w:p>
    <w:p w14:paraId="6AB8E410" w14:textId="18E810CF" w:rsidR="001145B0" w:rsidRPr="00812DE0" w:rsidRDefault="001145B0" w:rsidP="007E2FA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12DE0">
        <w:rPr>
          <w:rFonts w:ascii="Arial" w:hAnsi="Arial" w:cs="Arial"/>
        </w:rPr>
        <w:t xml:space="preserve">English prescribing data will now include items dispensed in England, Scotland, Wales and the Isle of Man (only English prescribing dispensed in England, Scotland and the Isle of Man </w:t>
      </w:r>
      <w:r w:rsidR="00FD4FEF">
        <w:rPr>
          <w:rFonts w:ascii="Arial" w:hAnsi="Arial" w:cs="Arial"/>
        </w:rPr>
        <w:t xml:space="preserve">is </w:t>
      </w:r>
      <w:r w:rsidR="007E2FAB" w:rsidRPr="00812DE0">
        <w:rPr>
          <w:rFonts w:ascii="Arial" w:hAnsi="Arial" w:cs="Arial"/>
        </w:rPr>
        <w:t>currently included</w:t>
      </w:r>
      <w:r w:rsidRPr="00812DE0">
        <w:rPr>
          <w:rFonts w:ascii="Arial" w:hAnsi="Arial" w:cs="Arial"/>
        </w:rPr>
        <w:t>)</w:t>
      </w:r>
    </w:p>
    <w:p w14:paraId="6C4A2377" w14:textId="628FA5E8" w:rsidR="001145B0" w:rsidRPr="00812DE0" w:rsidRDefault="007E2FAB" w:rsidP="007E2FA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12DE0">
        <w:rPr>
          <w:rFonts w:ascii="Arial" w:hAnsi="Arial" w:cs="Arial"/>
        </w:rPr>
        <w:t xml:space="preserve">The data included in the column called ‘Area_Team_Name’ has had the word ‘Team’ removed from the data (the column name continues to include ‘Name’) </w:t>
      </w:r>
    </w:p>
    <w:p w14:paraId="5DFBB547" w14:textId="7A316F01" w:rsidR="007E2FAB" w:rsidRPr="00ED3F49" w:rsidRDefault="007E2FAB" w:rsidP="00ED3F4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12DE0">
        <w:rPr>
          <w:rFonts w:ascii="Arial" w:hAnsi="Arial" w:cs="Arial"/>
        </w:rPr>
        <w:t xml:space="preserve">Data from CCG’s that have closed are now included </w:t>
      </w:r>
    </w:p>
    <w:p w14:paraId="30405CE6" w14:textId="77777777" w:rsidR="00D14469" w:rsidRDefault="00D14469" w:rsidP="00D14469">
      <w:pPr>
        <w:rPr>
          <w:rFonts w:ascii="Arial" w:hAnsi="Arial" w:cs="Arial"/>
        </w:rPr>
      </w:pPr>
    </w:p>
    <w:p w14:paraId="3B9B093D" w14:textId="366AA20D" w:rsidR="00D14469" w:rsidRDefault="00D14469" w:rsidP="00D14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on Information Services Data Warehouse </w:t>
      </w:r>
      <w:r w:rsidR="00BB77B2">
        <w:rPr>
          <w:rFonts w:ascii="Arial" w:hAnsi="Arial" w:cs="Arial"/>
        </w:rPr>
        <w:t xml:space="preserve">known differences </w:t>
      </w:r>
      <w:r>
        <w:rPr>
          <w:rFonts w:ascii="Arial" w:hAnsi="Arial" w:cs="Arial"/>
        </w:rPr>
        <w:t xml:space="preserve">please refer to our </w:t>
      </w:r>
      <w:r w:rsidR="00BB77B2">
        <w:rPr>
          <w:rFonts w:ascii="Arial" w:hAnsi="Arial" w:cs="Arial"/>
        </w:rPr>
        <w:t>‘</w:t>
      </w:r>
      <w:r>
        <w:rPr>
          <w:rFonts w:ascii="Arial" w:hAnsi="Arial" w:cs="Arial"/>
        </w:rPr>
        <w:t>guide to the differences between epact and ePACT2</w:t>
      </w:r>
      <w:r w:rsidR="00BB77B2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- </w:t>
      </w:r>
      <w:hyperlink r:id="rId12" w:history="1">
        <w:r w:rsidRPr="008230EC">
          <w:rPr>
            <w:rStyle w:val="Hyperlink"/>
            <w:rFonts w:ascii="Arial" w:hAnsi="Arial" w:cs="Arial"/>
          </w:rPr>
          <w:t>https://www.nhsbsa.nhs.uk/epact2</w:t>
        </w:r>
      </w:hyperlink>
    </w:p>
    <w:p w14:paraId="66D83556" w14:textId="77777777" w:rsidR="00D14469" w:rsidRDefault="00D14469" w:rsidP="00D14469">
      <w:pPr>
        <w:rPr>
          <w:rFonts w:ascii="Arial" w:hAnsi="Arial" w:cs="Arial"/>
        </w:rPr>
      </w:pPr>
    </w:p>
    <w:p w14:paraId="2D1A4D07" w14:textId="77777777" w:rsidR="00D14469" w:rsidRPr="00D14469" w:rsidRDefault="00D14469" w:rsidP="00D14469">
      <w:pPr>
        <w:rPr>
          <w:rFonts w:ascii="Arial" w:hAnsi="Arial" w:cs="Arial"/>
        </w:rPr>
      </w:pPr>
    </w:p>
    <w:p w14:paraId="6455444D" w14:textId="77777777" w:rsidR="00CB5072" w:rsidRPr="00A65545" w:rsidRDefault="00CB5072" w:rsidP="00CB5072">
      <w:pPr>
        <w:rPr>
          <w:rFonts w:ascii="Arial" w:hAnsi="Arial" w:cs="Arial"/>
        </w:rPr>
      </w:pPr>
    </w:p>
    <w:p w14:paraId="362A260D" w14:textId="68275C71" w:rsidR="00CB5072" w:rsidRPr="00A65545" w:rsidRDefault="00CB5072" w:rsidP="002339A0">
      <w:pPr>
        <w:pStyle w:val="ListParagraph"/>
        <w:ind w:left="927"/>
        <w:rPr>
          <w:rFonts w:ascii="Arial" w:hAnsi="Arial" w:cs="Arial"/>
          <w:sz w:val="24"/>
          <w:szCs w:val="24"/>
        </w:rPr>
      </w:pPr>
    </w:p>
    <w:p w14:paraId="0A027FAB" w14:textId="3E4F5542" w:rsidR="00CB5072" w:rsidRPr="00A65545" w:rsidRDefault="00CB5072" w:rsidP="002339A0">
      <w:pPr>
        <w:pStyle w:val="ListParagraph"/>
        <w:ind w:left="927"/>
        <w:rPr>
          <w:rFonts w:ascii="Arial" w:hAnsi="Arial" w:cs="Arial"/>
          <w:sz w:val="24"/>
          <w:szCs w:val="24"/>
        </w:rPr>
      </w:pPr>
    </w:p>
    <w:p w14:paraId="1CE8666A" w14:textId="28095127" w:rsidR="00CB5072" w:rsidRPr="00A65545" w:rsidRDefault="00CB5072" w:rsidP="002339A0">
      <w:pPr>
        <w:pStyle w:val="ListParagraph"/>
        <w:ind w:left="927"/>
        <w:rPr>
          <w:rFonts w:ascii="Arial" w:hAnsi="Arial" w:cs="Arial"/>
          <w:sz w:val="24"/>
          <w:szCs w:val="24"/>
        </w:rPr>
      </w:pPr>
    </w:p>
    <w:p w14:paraId="1AADB931" w14:textId="66940949" w:rsidR="00CB5072" w:rsidRPr="00A65545" w:rsidRDefault="00CB5072" w:rsidP="002339A0">
      <w:pPr>
        <w:pStyle w:val="ListParagraph"/>
        <w:ind w:left="927"/>
        <w:rPr>
          <w:rFonts w:ascii="Arial" w:hAnsi="Arial" w:cs="Arial"/>
          <w:sz w:val="24"/>
          <w:szCs w:val="24"/>
        </w:rPr>
      </w:pPr>
    </w:p>
    <w:p w14:paraId="15A6479F" w14:textId="6A809CB0" w:rsidR="00CB5072" w:rsidRPr="00A65545" w:rsidRDefault="00CB5072" w:rsidP="002339A0">
      <w:pPr>
        <w:pStyle w:val="ListParagraph"/>
        <w:ind w:left="927"/>
        <w:rPr>
          <w:rFonts w:ascii="Arial" w:hAnsi="Arial" w:cs="Arial"/>
          <w:sz w:val="24"/>
          <w:szCs w:val="24"/>
        </w:rPr>
      </w:pPr>
    </w:p>
    <w:p w14:paraId="271668CB" w14:textId="4A54DC1F" w:rsidR="00CB5072" w:rsidRPr="00A65545" w:rsidRDefault="00CB5072" w:rsidP="002339A0">
      <w:pPr>
        <w:pStyle w:val="ListParagraph"/>
        <w:ind w:left="927"/>
        <w:rPr>
          <w:rFonts w:ascii="Arial" w:hAnsi="Arial" w:cs="Arial"/>
          <w:sz w:val="24"/>
          <w:szCs w:val="24"/>
        </w:rPr>
      </w:pPr>
    </w:p>
    <w:p w14:paraId="0EDDCBD4" w14:textId="489D5482" w:rsidR="00CB5072" w:rsidRPr="00A65545" w:rsidRDefault="00CB5072" w:rsidP="002339A0">
      <w:pPr>
        <w:pStyle w:val="ListParagraph"/>
        <w:ind w:left="927"/>
        <w:rPr>
          <w:rFonts w:ascii="Arial" w:hAnsi="Arial" w:cs="Arial"/>
          <w:sz w:val="24"/>
          <w:szCs w:val="24"/>
        </w:rPr>
      </w:pPr>
    </w:p>
    <w:p w14:paraId="6DE13790" w14:textId="77777777" w:rsidR="00CB5072" w:rsidRPr="00A65545" w:rsidRDefault="00CB5072" w:rsidP="00CB5072">
      <w:pPr>
        <w:rPr>
          <w:rFonts w:ascii="Arial" w:hAnsi="Arial" w:cs="Arial"/>
        </w:rPr>
      </w:pPr>
    </w:p>
    <w:p w14:paraId="741D8E50" w14:textId="77777777" w:rsidR="00CB5072" w:rsidRPr="00A65545" w:rsidRDefault="00CB5072" w:rsidP="00CB5072">
      <w:pPr>
        <w:rPr>
          <w:rFonts w:ascii="Arial" w:hAnsi="Arial" w:cs="Arial"/>
        </w:rPr>
      </w:pPr>
    </w:p>
    <w:p w14:paraId="6DB397B9" w14:textId="77777777" w:rsidR="00CB5072" w:rsidRDefault="00CB5072" w:rsidP="00CB5072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14:paraId="1DD0825B" w14:textId="77777777" w:rsidR="00CB5072" w:rsidRDefault="00CB5072" w:rsidP="00CB5072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14:paraId="63259122" w14:textId="77777777" w:rsidR="00CB5072" w:rsidRDefault="00CB5072" w:rsidP="00CB5072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14:paraId="38E5A831" w14:textId="77777777" w:rsidR="00CB5072" w:rsidRDefault="00CB5072" w:rsidP="00CB5072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14:paraId="1F2F1108" w14:textId="77777777" w:rsidR="00CB5072" w:rsidRPr="00CC7165" w:rsidRDefault="00CB5072" w:rsidP="00CB5072">
      <w:pPr>
        <w:rPr>
          <w:rFonts w:ascii="Arial" w:hAnsi="Arial" w:cs="Arial"/>
          <w:b/>
        </w:rPr>
      </w:pPr>
    </w:p>
    <w:p w14:paraId="3BB70CEE" w14:textId="77777777" w:rsidR="00160ED5" w:rsidRDefault="00160ED5" w:rsidP="00CB5072">
      <w:pPr>
        <w:pStyle w:val="ListParagraph"/>
        <w:ind w:left="1125"/>
        <w:rPr>
          <w:rFonts w:ascii="Arial" w:hAnsi="Arial" w:cs="Arial"/>
          <w:sz w:val="24"/>
          <w:szCs w:val="24"/>
        </w:rPr>
      </w:pPr>
    </w:p>
    <w:p w14:paraId="591BA085" w14:textId="77777777" w:rsidR="004D1566" w:rsidRDefault="004D1566" w:rsidP="008A4F37">
      <w:pPr>
        <w:tabs>
          <w:tab w:val="left" w:pos="7842"/>
        </w:tabs>
        <w:spacing w:line="320" w:lineRule="exact"/>
        <w:rPr>
          <w:rFonts w:ascii="Arial" w:hAnsi="Arial" w:cs="Arial"/>
        </w:rPr>
      </w:pPr>
    </w:p>
    <w:p w14:paraId="57F88866" w14:textId="77777777" w:rsidR="00AC1454" w:rsidRDefault="00AC1454" w:rsidP="008A4F37">
      <w:pPr>
        <w:tabs>
          <w:tab w:val="left" w:pos="7842"/>
        </w:tabs>
        <w:spacing w:line="320" w:lineRule="exact"/>
        <w:rPr>
          <w:rFonts w:ascii="Arial" w:hAnsi="Arial" w:cs="Arial"/>
        </w:rPr>
      </w:pPr>
    </w:p>
    <w:p w14:paraId="749588B8" w14:textId="77777777" w:rsidR="00AC1454" w:rsidRDefault="00AC1454" w:rsidP="008A4F37">
      <w:pPr>
        <w:tabs>
          <w:tab w:val="left" w:pos="7842"/>
        </w:tabs>
        <w:spacing w:line="320" w:lineRule="exact"/>
        <w:rPr>
          <w:rFonts w:ascii="Arial" w:hAnsi="Arial" w:cs="Arial"/>
        </w:rPr>
      </w:pPr>
    </w:p>
    <w:p w14:paraId="27AAE89E" w14:textId="77777777" w:rsidR="00AC1454" w:rsidRDefault="00AC1454" w:rsidP="008A4F37">
      <w:pPr>
        <w:tabs>
          <w:tab w:val="left" w:pos="7842"/>
        </w:tabs>
        <w:spacing w:line="320" w:lineRule="exact"/>
        <w:rPr>
          <w:rFonts w:ascii="Arial" w:hAnsi="Arial" w:cs="Arial"/>
        </w:rPr>
      </w:pPr>
    </w:p>
    <w:p w14:paraId="6E7ADAD8" w14:textId="77777777" w:rsidR="00AC1454" w:rsidRPr="008A4F37" w:rsidRDefault="00AC1454" w:rsidP="008A4F37">
      <w:pPr>
        <w:tabs>
          <w:tab w:val="left" w:pos="7842"/>
        </w:tabs>
        <w:spacing w:line="320" w:lineRule="exact"/>
        <w:rPr>
          <w:rFonts w:ascii="Arial" w:hAnsi="Arial" w:cs="Arial"/>
        </w:rPr>
      </w:pPr>
      <w:bookmarkStart w:id="0" w:name="_GoBack"/>
      <w:bookmarkEnd w:id="0"/>
    </w:p>
    <w:sectPr w:rsidR="00AC1454" w:rsidRPr="008A4F37" w:rsidSect="00BD561F">
      <w:headerReference w:type="default" r:id="rId13"/>
      <w:headerReference w:type="first" r:id="rId14"/>
      <w:footerReference w:type="first" r:id="rId15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BA088" w14:textId="77777777" w:rsidR="00232DB0" w:rsidRDefault="00232DB0" w:rsidP="00D023EC">
      <w:r>
        <w:separator/>
      </w:r>
    </w:p>
  </w:endnote>
  <w:endnote w:type="continuationSeparator" w:id="0">
    <w:p w14:paraId="591BA089" w14:textId="77777777" w:rsidR="00232DB0" w:rsidRDefault="00232DB0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F4EBE" w14:textId="43CCD6A5" w:rsidR="00162002" w:rsidRDefault="00162002">
    <w:pPr>
      <w:pStyle w:val="Footer"/>
    </w:pPr>
    <w:r>
      <w:t>V1 11/1/19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BA086" w14:textId="77777777" w:rsidR="00232DB0" w:rsidRDefault="00232DB0" w:rsidP="00D023EC">
      <w:r>
        <w:separator/>
      </w:r>
    </w:p>
  </w:footnote>
  <w:footnote w:type="continuationSeparator" w:id="0">
    <w:p w14:paraId="591BA087" w14:textId="77777777" w:rsidR="00232DB0" w:rsidRDefault="00232DB0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BA08A" w14:textId="77777777"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BA08B" w14:textId="77777777" w:rsidR="00BD561F" w:rsidRDefault="00AA33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91BA08C" wp14:editId="591BA08D">
          <wp:simplePos x="0" y="0"/>
          <wp:positionH relativeFrom="column">
            <wp:posOffset>-720090</wp:posOffset>
          </wp:positionH>
          <wp:positionV relativeFrom="paragraph">
            <wp:posOffset>-41275</wp:posOffset>
          </wp:positionV>
          <wp:extent cx="7560310" cy="1736725"/>
          <wp:effectExtent l="0" t="0" r="2540" b="0"/>
          <wp:wrapTight wrapText="bothSides">
            <wp:wrapPolygon edited="0">
              <wp:start x="0" y="0"/>
              <wp:lineTo x="0" y="21324"/>
              <wp:lineTo x="21553" y="21324"/>
              <wp:lineTo x="21553" y="0"/>
              <wp:lineTo x="0" y="0"/>
            </wp:wrapPolygon>
          </wp:wrapTight>
          <wp:docPr id="3" name="Picture 3" descr="P:\07 Communications\Publications - Nicky\Identity and Branding\01.New artwork - 08.2016\01.Swish artwork - July 2016\Swish artwork - Jpgs\Corporate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07 Communications\Publications - Nicky\Identity and Branding\01.New artwork - 08.2016\01.Swish artwork - July 2016\Swish artwork - Jpgs\Corporate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CE2"/>
    <w:multiLevelType w:val="hybridMultilevel"/>
    <w:tmpl w:val="C21C2E7C"/>
    <w:lvl w:ilvl="0" w:tplc="B802B488">
      <w:start w:val="1"/>
      <w:numFmt w:val="decimal"/>
      <w:lvlText w:val="%1."/>
      <w:lvlJc w:val="left"/>
      <w:pPr>
        <w:ind w:left="927" w:hanging="360"/>
      </w:pPr>
      <w:rPr>
        <w:rFonts w:ascii="Calibri" w:eastAsiaTheme="minorHAns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DC18BB"/>
    <w:multiLevelType w:val="hybridMultilevel"/>
    <w:tmpl w:val="E9F27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84BB2"/>
    <w:multiLevelType w:val="multilevel"/>
    <w:tmpl w:val="6C9C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63E60"/>
    <w:multiLevelType w:val="hybridMultilevel"/>
    <w:tmpl w:val="584E173A"/>
    <w:lvl w:ilvl="0" w:tplc="0809000F">
      <w:start w:val="1"/>
      <w:numFmt w:val="decimal"/>
      <w:lvlText w:val="%1.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F625E24"/>
    <w:multiLevelType w:val="hybridMultilevel"/>
    <w:tmpl w:val="584E173A"/>
    <w:lvl w:ilvl="0" w:tplc="0809000F">
      <w:start w:val="1"/>
      <w:numFmt w:val="decimal"/>
      <w:lvlText w:val="%1.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77350703"/>
    <w:multiLevelType w:val="multilevel"/>
    <w:tmpl w:val="6C74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12"/>
    <w:rsid w:val="00080904"/>
    <w:rsid w:val="000C3338"/>
    <w:rsid w:val="001145B0"/>
    <w:rsid w:val="00136D79"/>
    <w:rsid w:val="00160ED5"/>
    <w:rsid w:val="00162002"/>
    <w:rsid w:val="001B69E1"/>
    <w:rsid w:val="001F2FBF"/>
    <w:rsid w:val="00232DB0"/>
    <w:rsid w:val="002339A0"/>
    <w:rsid w:val="0028475E"/>
    <w:rsid w:val="002B5692"/>
    <w:rsid w:val="00321ECF"/>
    <w:rsid w:val="00350100"/>
    <w:rsid w:val="00372ADC"/>
    <w:rsid w:val="00373977"/>
    <w:rsid w:val="00386F12"/>
    <w:rsid w:val="00391EE2"/>
    <w:rsid w:val="004074DA"/>
    <w:rsid w:val="00465AC7"/>
    <w:rsid w:val="004D1566"/>
    <w:rsid w:val="004F7882"/>
    <w:rsid w:val="00527F40"/>
    <w:rsid w:val="005471FC"/>
    <w:rsid w:val="0054755D"/>
    <w:rsid w:val="005939AB"/>
    <w:rsid w:val="005D1138"/>
    <w:rsid w:val="005D1555"/>
    <w:rsid w:val="00613C34"/>
    <w:rsid w:val="0063459D"/>
    <w:rsid w:val="0070180D"/>
    <w:rsid w:val="007A2E5D"/>
    <w:rsid w:val="007E2FAB"/>
    <w:rsid w:val="00812DE0"/>
    <w:rsid w:val="00853CE4"/>
    <w:rsid w:val="008765EB"/>
    <w:rsid w:val="00882421"/>
    <w:rsid w:val="008A4F37"/>
    <w:rsid w:val="008A6CBF"/>
    <w:rsid w:val="008D30C5"/>
    <w:rsid w:val="00901BBA"/>
    <w:rsid w:val="00933DE2"/>
    <w:rsid w:val="009A4104"/>
    <w:rsid w:val="009F1AC1"/>
    <w:rsid w:val="00A42E0E"/>
    <w:rsid w:val="00AA3310"/>
    <w:rsid w:val="00AC1454"/>
    <w:rsid w:val="00B35D6E"/>
    <w:rsid w:val="00B67C44"/>
    <w:rsid w:val="00BB77B2"/>
    <w:rsid w:val="00BD561F"/>
    <w:rsid w:val="00C330C9"/>
    <w:rsid w:val="00C46460"/>
    <w:rsid w:val="00C65736"/>
    <w:rsid w:val="00C93810"/>
    <w:rsid w:val="00CB5072"/>
    <w:rsid w:val="00CC3046"/>
    <w:rsid w:val="00D023EC"/>
    <w:rsid w:val="00D14469"/>
    <w:rsid w:val="00D55061"/>
    <w:rsid w:val="00DA2BBD"/>
    <w:rsid w:val="00DB713C"/>
    <w:rsid w:val="00DD177A"/>
    <w:rsid w:val="00DF0559"/>
    <w:rsid w:val="00E602DA"/>
    <w:rsid w:val="00E967CC"/>
    <w:rsid w:val="00ED3F49"/>
    <w:rsid w:val="00F30D0C"/>
    <w:rsid w:val="00F65DFB"/>
    <w:rsid w:val="00F91878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591BA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46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046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138"/>
    <w:pPr>
      <w:keepNext/>
      <w:keepLines/>
      <w:outlineLvl w:val="2"/>
    </w:pPr>
    <w:rPr>
      <w:rFonts w:ascii="Arial" w:eastAsiaTheme="majorEastAsia" w:hAnsi="Arial" w:cstheme="majorBidi"/>
      <w:b/>
      <w:bCs/>
      <w:color w:val="005EB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C3046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3046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D1138"/>
    <w:rPr>
      <w:rFonts w:ascii="Arial" w:eastAsiaTheme="majorEastAsia" w:hAnsi="Arial" w:cstheme="majorBidi"/>
      <w:b/>
      <w:bCs/>
      <w:color w:val="005EB8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B5072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C1454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46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046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138"/>
    <w:pPr>
      <w:keepNext/>
      <w:keepLines/>
      <w:outlineLvl w:val="2"/>
    </w:pPr>
    <w:rPr>
      <w:rFonts w:ascii="Arial" w:eastAsiaTheme="majorEastAsia" w:hAnsi="Arial" w:cstheme="majorBidi"/>
      <w:b/>
      <w:bCs/>
      <w:color w:val="005EB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C3046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3046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D1138"/>
    <w:rPr>
      <w:rFonts w:ascii="Arial" w:eastAsiaTheme="majorEastAsia" w:hAnsi="Arial" w:cstheme="majorBidi"/>
      <w:b/>
      <w:bCs/>
      <w:color w:val="005EB8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B5072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C1454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5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hsbsa.nhs.uk/epact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2017-09-30T23:00:00+00:00</PublishingExpirationDate>
    <_RetentionPeriod xmlns="a796cea8-fdf0-4c8c-8ef9-88ab01145e5c">7 Years</_RetentionPeriod>
    <PublishingStartDate xmlns="http://schemas.microsoft.com/sharepoint/v3">2016-10-13T23:00:00+00:00</PublishingStartDate>
    <_StartDateTime xmlns="a796cea8-fdf0-4c8c-8ef9-88ab01145e5c">2016-10-13T23:00:00+00:00</_StartDateTime>
    <_EndDateTime xmlns="a796cea8-fdf0-4c8c-8ef9-88ab01145e5c">2017-09-30T23:00:00+00:00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>Branded Templates</Category>
    <_PrimaryOwner xmlns="a796cea8-fdf0-4c8c-8ef9-88ab01145e5c">
      <UserInfo>
        <DisplayName>Nicola Ratcliffe</DisplayName>
        <AccountId>224</AccountId>
        <AccountType/>
      </UserInfo>
    </_PrimaryOwner>
    <_SecondaryOwner xmlns="a796cea8-fdf0-4c8c-8ef9-88ab01145e5c">
      <UserInfo>
        <DisplayName>Ian Tracey</DisplayName>
        <AccountId>3855</AccountId>
        <AccountType/>
      </UserInfo>
    </_Secondary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1e84d5d7b116b5455755ba0e8b82187c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8a4fea7f41b2c3f6714869474ef12123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FA9D77-46C5-4372-B43E-761451F515CB}">
  <ds:schemaRefs>
    <ds:schemaRef ds:uri="http://purl.org/dc/elements/1.1/"/>
    <ds:schemaRef ds:uri="http://purl.org/dc/terms/"/>
    <ds:schemaRef ds:uri="bb23f8f2-6f06-4ec7-b253-39f9dd04490a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a796cea8-fdf0-4c8c-8ef9-88ab01145e5c"/>
  </ds:schemaRefs>
</ds:datastoreItem>
</file>

<file path=customXml/itemProps2.xml><?xml version="1.0" encoding="utf-8"?>
<ds:datastoreItem xmlns:ds="http://schemas.openxmlformats.org/officeDocument/2006/customXml" ds:itemID="{0C9A9111-9767-469E-A2F4-E4D3B866D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453E1-A057-4058-A17C-967E6E0E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70433B-B3B1-40E4-B1B1-DC3844C3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NHSBSA Corporate Factsheet (V2) 10/2016</vt:lpstr>
    </vt:vector>
  </TitlesOfParts>
  <Company>CDS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NHSBSA Corporate Factsheet (V2) 10/2016</dc:title>
  <dc:creator>Margaret Jones</dc:creator>
  <cp:keywords>Corporate, factsheet</cp:keywords>
  <cp:lastModifiedBy>Ann Adamson</cp:lastModifiedBy>
  <cp:revision>3</cp:revision>
  <cp:lastPrinted>2019-01-10T14:16:00Z</cp:lastPrinted>
  <dcterms:created xsi:type="dcterms:W3CDTF">2019-01-11T12:36:00Z</dcterms:created>
  <dcterms:modified xsi:type="dcterms:W3CDTF">2019-01-11T12:37:00Z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0x0101004E0D384B815D4E1189424FA467ED9D3F004220711C7A434149BE053160DAE98C7400CD4D6023F8945943BE0DD8A2A3AD4B9B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</Properties>
</file>