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CA" w:rsidRDefault="004D32D9" w:rsidP="009F3059">
      <w:pPr>
        <w:spacing w:line="276" w:lineRule="auto"/>
        <w:ind w:left="0"/>
      </w:pPr>
      <w:r>
        <w:rPr>
          <w:noProof/>
          <w:lang w:eastAsia="en-GB"/>
        </w:rPr>
        <w:drawing>
          <wp:anchor distT="0" distB="0" distL="114300" distR="114300" simplePos="0" relativeHeight="251658240" behindDoc="1" locked="0" layoutInCell="1" allowOverlap="1" wp14:anchorId="0242FCCD" wp14:editId="5EE8F8FF">
            <wp:simplePos x="0" y="0"/>
            <wp:positionH relativeFrom="column">
              <wp:posOffset>-720090</wp:posOffset>
            </wp:positionH>
            <wp:positionV relativeFrom="paragraph">
              <wp:posOffset>-720090</wp:posOffset>
            </wp:positionV>
            <wp:extent cx="7543800" cy="1781175"/>
            <wp:effectExtent l="0" t="0" r="0" b="9525"/>
            <wp:wrapTight wrapText="bothSides">
              <wp:wrapPolygon edited="0">
                <wp:start x="0" y="0"/>
                <wp:lineTo x="0" y="21484"/>
                <wp:lineTo x="21545" y="21484"/>
                <wp:lineTo x="21545" y="0"/>
                <wp:lineTo x="0" y="0"/>
              </wp:wrapPolygon>
            </wp:wrapTight>
            <wp:docPr id="6" name="Picture 6" descr="Description: 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07 Communications\Publications - Nicky\Identity and Branding\01.New artwork - 08.2016\01.Swish artwork - July 2016\Swish artwork - Jpgs\Corporate Swish A4 Portrait - To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DCA" w:rsidRDefault="00BE0DCA" w:rsidP="009F3059">
      <w:pPr>
        <w:spacing w:line="276" w:lineRule="auto"/>
        <w:ind w:left="0"/>
      </w:pPr>
    </w:p>
    <w:p w:rsidR="00CD17A1" w:rsidRDefault="00CD17A1" w:rsidP="009F3059">
      <w:pPr>
        <w:autoSpaceDE w:val="0"/>
        <w:autoSpaceDN w:val="0"/>
        <w:adjustRightInd w:val="0"/>
        <w:spacing w:line="276" w:lineRule="auto"/>
        <w:ind w:left="0"/>
        <w:rPr>
          <w:b/>
          <w:bCs/>
          <w:color w:val="005EB8"/>
          <w:sz w:val="72"/>
          <w:szCs w:val="72"/>
          <w:lang w:eastAsia="en-GB"/>
        </w:rPr>
      </w:pPr>
    </w:p>
    <w:p w:rsidR="00CD17A1" w:rsidRDefault="00CD17A1" w:rsidP="009F3059">
      <w:pPr>
        <w:autoSpaceDE w:val="0"/>
        <w:autoSpaceDN w:val="0"/>
        <w:adjustRightInd w:val="0"/>
        <w:spacing w:line="276" w:lineRule="auto"/>
        <w:ind w:left="0"/>
        <w:rPr>
          <w:b/>
          <w:bCs/>
          <w:color w:val="005EB8"/>
          <w:sz w:val="72"/>
          <w:szCs w:val="72"/>
          <w:lang w:eastAsia="en-GB"/>
        </w:rPr>
      </w:pPr>
    </w:p>
    <w:p w:rsidR="00CD17A1" w:rsidRDefault="00CD17A1" w:rsidP="009F3059">
      <w:pPr>
        <w:autoSpaceDE w:val="0"/>
        <w:autoSpaceDN w:val="0"/>
        <w:adjustRightInd w:val="0"/>
        <w:spacing w:line="276" w:lineRule="auto"/>
        <w:ind w:left="0"/>
        <w:rPr>
          <w:b/>
          <w:bCs/>
          <w:color w:val="005EB8"/>
          <w:sz w:val="72"/>
          <w:szCs w:val="72"/>
          <w:lang w:eastAsia="en-GB"/>
        </w:rPr>
      </w:pPr>
    </w:p>
    <w:p w:rsidR="002265CB" w:rsidRDefault="002265CB" w:rsidP="009F3059">
      <w:pPr>
        <w:autoSpaceDE w:val="0"/>
        <w:autoSpaceDN w:val="0"/>
        <w:adjustRightInd w:val="0"/>
        <w:spacing w:line="276" w:lineRule="auto"/>
        <w:ind w:left="0"/>
        <w:rPr>
          <w:b/>
          <w:bCs/>
          <w:color w:val="005EB8"/>
          <w:sz w:val="72"/>
          <w:szCs w:val="72"/>
          <w:lang w:eastAsia="en-GB"/>
        </w:rPr>
      </w:pPr>
    </w:p>
    <w:p w:rsidR="007135F0" w:rsidRPr="008B09E4" w:rsidRDefault="00CD17A1" w:rsidP="009F3059">
      <w:pPr>
        <w:autoSpaceDE w:val="0"/>
        <w:autoSpaceDN w:val="0"/>
        <w:adjustRightInd w:val="0"/>
        <w:spacing w:line="276" w:lineRule="auto"/>
        <w:ind w:left="0"/>
        <w:rPr>
          <w:b/>
          <w:bCs/>
          <w:color w:val="005EB8"/>
          <w:sz w:val="72"/>
          <w:szCs w:val="72"/>
          <w:lang w:eastAsia="en-GB"/>
        </w:rPr>
      </w:pPr>
      <w:r w:rsidRPr="008B09E4">
        <w:rPr>
          <w:b/>
          <w:bCs/>
          <w:color w:val="005EB8"/>
          <w:sz w:val="72"/>
          <w:szCs w:val="72"/>
          <w:lang w:eastAsia="en-GB"/>
        </w:rPr>
        <w:t>Gender Pay Gap Report</w:t>
      </w:r>
    </w:p>
    <w:p w:rsidR="0015108F" w:rsidRDefault="0015108F" w:rsidP="009F3059">
      <w:pPr>
        <w:spacing w:line="276" w:lineRule="auto"/>
        <w:ind w:left="0"/>
        <w:rPr>
          <w:color w:val="000000"/>
          <w:sz w:val="32"/>
          <w:szCs w:val="32"/>
          <w:lang w:eastAsia="en-GB"/>
        </w:rPr>
      </w:pPr>
    </w:p>
    <w:p w:rsidR="00BE0DCA" w:rsidRPr="00E9468E" w:rsidRDefault="00094CB5" w:rsidP="009F3059">
      <w:pPr>
        <w:spacing w:line="276" w:lineRule="auto"/>
        <w:ind w:left="0"/>
        <w:rPr>
          <w:color w:val="0070C0"/>
          <w:sz w:val="40"/>
          <w:szCs w:val="40"/>
        </w:rPr>
      </w:pPr>
      <w:r w:rsidRPr="00E9468E">
        <w:rPr>
          <w:color w:val="0070C0"/>
          <w:sz w:val="40"/>
          <w:szCs w:val="40"/>
          <w:lang w:eastAsia="en-GB"/>
        </w:rPr>
        <w:t>2017</w:t>
      </w:r>
      <w:r w:rsidR="009F3059" w:rsidRPr="00E9468E">
        <w:rPr>
          <w:color w:val="0070C0"/>
          <w:sz w:val="40"/>
          <w:szCs w:val="40"/>
          <w:lang w:eastAsia="en-GB"/>
        </w:rPr>
        <w:t>/</w:t>
      </w:r>
      <w:r w:rsidR="000672E6" w:rsidRPr="00E9468E">
        <w:rPr>
          <w:color w:val="0070C0"/>
          <w:sz w:val="40"/>
          <w:szCs w:val="40"/>
          <w:lang w:eastAsia="en-GB"/>
        </w:rPr>
        <w:t>1</w:t>
      </w:r>
      <w:r w:rsidRPr="00E9468E">
        <w:rPr>
          <w:color w:val="0070C0"/>
          <w:sz w:val="40"/>
          <w:szCs w:val="40"/>
          <w:lang w:eastAsia="en-GB"/>
        </w:rPr>
        <w:t>8</w:t>
      </w:r>
    </w:p>
    <w:p w:rsidR="00BE0DCA" w:rsidRDefault="00BE0DCA" w:rsidP="009F3059">
      <w:pPr>
        <w:spacing w:line="276" w:lineRule="auto"/>
        <w:ind w:left="0"/>
      </w:pPr>
    </w:p>
    <w:p w:rsidR="004D32D9" w:rsidRDefault="004D32D9" w:rsidP="009F3059">
      <w:pPr>
        <w:spacing w:line="276" w:lineRule="auto"/>
        <w:ind w:left="0"/>
      </w:pPr>
    </w:p>
    <w:p w:rsidR="009B579F" w:rsidRDefault="009B579F" w:rsidP="009F3059">
      <w:pPr>
        <w:spacing w:line="276" w:lineRule="auto"/>
        <w:ind w:left="0"/>
      </w:pPr>
    </w:p>
    <w:p w:rsidR="009B579F" w:rsidRDefault="009B579F" w:rsidP="009F3059">
      <w:pPr>
        <w:spacing w:line="276" w:lineRule="auto"/>
        <w:ind w:left="0"/>
      </w:pPr>
    </w:p>
    <w:p w:rsidR="00E148B4" w:rsidRDefault="00E148B4" w:rsidP="009F3059">
      <w:pPr>
        <w:spacing w:line="276" w:lineRule="auto"/>
        <w:ind w:left="0"/>
      </w:pPr>
    </w:p>
    <w:p w:rsidR="005234F7" w:rsidRPr="002C556C" w:rsidRDefault="00E148B4" w:rsidP="009F3059">
      <w:pPr>
        <w:spacing w:line="276" w:lineRule="auto"/>
        <w:ind w:left="0"/>
        <w:rPr>
          <w:color w:val="FF0000"/>
        </w:rPr>
      </w:pPr>
      <w:r>
        <w:rPr>
          <w:noProof/>
          <w:sz w:val="56"/>
          <w:szCs w:val="56"/>
          <w:lang w:eastAsia="en-GB"/>
        </w:rPr>
        <w:t xml:space="preserve"> </w:t>
      </w:r>
      <w:r>
        <w:rPr>
          <w:color w:val="FF0000"/>
        </w:rPr>
        <w:t xml:space="preserve"> </w:t>
      </w:r>
    </w:p>
    <w:p w:rsidR="003002DC" w:rsidRDefault="003002DC" w:rsidP="009F3059">
      <w:pPr>
        <w:tabs>
          <w:tab w:val="left" w:pos="6780"/>
        </w:tabs>
        <w:spacing w:line="276" w:lineRule="auto"/>
        <w:ind w:left="0"/>
      </w:pPr>
    </w:p>
    <w:p w:rsidR="00AE1A71" w:rsidRDefault="00AE1A71" w:rsidP="00FE7C95">
      <w:pPr>
        <w:spacing w:line="276" w:lineRule="auto"/>
        <w:ind w:left="0"/>
        <w:rPr>
          <w:b/>
          <w:color w:val="0072C6"/>
          <w:sz w:val="24"/>
          <w:szCs w:val="24"/>
        </w:rPr>
      </w:pPr>
    </w:p>
    <w:p w:rsidR="00C77668" w:rsidRDefault="00C77668" w:rsidP="00FE7C95">
      <w:pPr>
        <w:spacing w:line="276" w:lineRule="auto"/>
        <w:ind w:left="0"/>
        <w:rPr>
          <w:b/>
          <w:color w:val="0072C6"/>
          <w:sz w:val="24"/>
          <w:szCs w:val="24"/>
        </w:rPr>
        <w:sectPr w:rsidR="00C77668" w:rsidSect="009F3059">
          <w:footerReference w:type="default" r:id="rId10"/>
          <w:footerReference w:type="first" r:id="rId11"/>
          <w:type w:val="continuous"/>
          <w:pgSz w:w="11906" w:h="16838" w:code="9"/>
          <w:pgMar w:top="1134" w:right="1134" w:bottom="1134" w:left="1134" w:header="709" w:footer="680" w:gutter="0"/>
          <w:cols w:space="708"/>
          <w:docGrid w:linePitch="381"/>
        </w:sectPr>
      </w:pPr>
    </w:p>
    <w:bookmarkStart w:id="0" w:name="_Toc510003370" w:displacedByCustomXml="next"/>
    <w:sdt>
      <w:sdtPr>
        <w:rPr>
          <w:b w:val="0"/>
          <w:bCs w:val="0"/>
          <w:color w:val="auto"/>
          <w:kern w:val="0"/>
          <w:sz w:val="28"/>
          <w:szCs w:val="28"/>
        </w:rPr>
        <w:id w:val="989601782"/>
        <w:docPartObj>
          <w:docPartGallery w:val="Table of Contents"/>
          <w:docPartUnique/>
        </w:docPartObj>
      </w:sdtPr>
      <w:sdtEndPr>
        <w:rPr>
          <w:noProof/>
        </w:rPr>
      </w:sdtEndPr>
      <w:sdtContent>
        <w:p w:rsidR="00A031E6" w:rsidRPr="00A031E6" w:rsidRDefault="00A031E6" w:rsidP="00A031E6">
          <w:pPr>
            <w:pStyle w:val="Heading1"/>
          </w:pPr>
          <w:r w:rsidRPr="00A031E6">
            <w:t>Contents</w:t>
          </w:r>
          <w:bookmarkEnd w:id="0"/>
          <w:r w:rsidR="00F6280E">
            <w:t xml:space="preserve"> </w:t>
          </w:r>
        </w:p>
        <w:p w:rsidR="00C871CF" w:rsidRPr="00C871CF" w:rsidRDefault="00A031E6" w:rsidP="00C871CF">
          <w:pPr>
            <w:pStyle w:val="TOC1"/>
            <w:ind w:hanging="147"/>
            <w:rPr>
              <w:rFonts w:asciiTheme="minorHAnsi" w:eastAsiaTheme="minorEastAsia" w:hAnsiTheme="minorHAnsi" w:cstheme="minorBidi"/>
              <w:lang w:eastAsia="en-GB"/>
            </w:rPr>
          </w:pPr>
          <w:r w:rsidRPr="00A031E6">
            <w:fldChar w:fldCharType="begin"/>
          </w:r>
          <w:r w:rsidRPr="00A031E6">
            <w:instrText xml:space="preserve"> TOC \o "1-3" \h \z \u </w:instrText>
          </w:r>
          <w:r w:rsidRPr="00A031E6">
            <w:fldChar w:fldCharType="separate"/>
          </w:r>
          <w:hyperlink w:anchor="_Toc510003370" w:history="1">
            <w:r w:rsidR="00C871CF" w:rsidRPr="00C871CF">
              <w:rPr>
                <w:rStyle w:val="Hyperlink"/>
                <w:color w:val="000000" w:themeColor="text1"/>
              </w:rPr>
              <w:t>Contents</w:t>
            </w:r>
            <w:r w:rsidR="00C871CF" w:rsidRPr="00C871CF">
              <w:rPr>
                <w:webHidden/>
              </w:rPr>
              <w:tab/>
            </w:r>
            <w:r w:rsidR="00C871CF" w:rsidRPr="00C871CF">
              <w:rPr>
                <w:webHidden/>
              </w:rPr>
              <w:fldChar w:fldCharType="begin"/>
            </w:r>
            <w:r w:rsidR="00C871CF" w:rsidRPr="00C871CF">
              <w:rPr>
                <w:webHidden/>
              </w:rPr>
              <w:instrText xml:space="preserve"> PAGEREF _Toc510003370 \h </w:instrText>
            </w:r>
            <w:r w:rsidR="00C871CF" w:rsidRPr="00C871CF">
              <w:rPr>
                <w:webHidden/>
              </w:rPr>
            </w:r>
            <w:r w:rsidR="00C871CF" w:rsidRPr="00C871CF">
              <w:rPr>
                <w:webHidden/>
              </w:rPr>
              <w:fldChar w:fldCharType="separate"/>
            </w:r>
            <w:r w:rsidR="00F6280E">
              <w:rPr>
                <w:webHidden/>
              </w:rPr>
              <w:t>2</w:t>
            </w:r>
            <w:r w:rsidR="00C871CF" w:rsidRPr="00C871CF">
              <w:rPr>
                <w:webHidden/>
              </w:rPr>
              <w:fldChar w:fldCharType="end"/>
            </w:r>
          </w:hyperlink>
        </w:p>
        <w:p w:rsidR="00C871CF" w:rsidRPr="00C871CF" w:rsidRDefault="00115ED5" w:rsidP="00C871CF">
          <w:pPr>
            <w:pStyle w:val="TOC1"/>
            <w:ind w:hanging="147"/>
            <w:rPr>
              <w:rFonts w:asciiTheme="minorHAnsi" w:eastAsiaTheme="minorEastAsia" w:hAnsiTheme="minorHAnsi" w:cstheme="minorBidi"/>
              <w:lang w:eastAsia="en-GB"/>
            </w:rPr>
          </w:pPr>
          <w:hyperlink w:anchor="_Toc510003371" w:history="1">
            <w:r w:rsidR="00C871CF" w:rsidRPr="00C871CF">
              <w:rPr>
                <w:rStyle w:val="Hyperlink"/>
                <w:color w:val="000000" w:themeColor="text1"/>
              </w:rPr>
              <w:t>Introduction</w:t>
            </w:r>
            <w:r w:rsidR="00C871CF" w:rsidRPr="00C871CF">
              <w:rPr>
                <w:webHidden/>
              </w:rPr>
              <w:tab/>
            </w:r>
            <w:r w:rsidR="00C871CF" w:rsidRPr="00C871CF">
              <w:rPr>
                <w:webHidden/>
              </w:rPr>
              <w:fldChar w:fldCharType="begin"/>
            </w:r>
            <w:r w:rsidR="00C871CF" w:rsidRPr="00C871CF">
              <w:rPr>
                <w:webHidden/>
              </w:rPr>
              <w:instrText xml:space="preserve"> PAGEREF _Toc510003371 \h </w:instrText>
            </w:r>
            <w:r w:rsidR="00C871CF" w:rsidRPr="00C871CF">
              <w:rPr>
                <w:webHidden/>
              </w:rPr>
            </w:r>
            <w:r w:rsidR="00C871CF" w:rsidRPr="00C871CF">
              <w:rPr>
                <w:webHidden/>
              </w:rPr>
              <w:fldChar w:fldCharType="separate"/>
            </w:r>
            <w:r w:rsidR="00F6280E">
              <w:rPr>
                <w:webHidden/>
              </w:rPr>
              <w:t>3</w:t>
            </w:r>
            <w:r w:rsidR="00C871CF" w:rsidRPr="00C871CF">
              <w:rPr>
                <w:webHidden/>
              </w:rPr>
              <w:fldChar w:fldCharType="end"/>
            </w:r>
          </w:hyperlink>
        </w:p>
        <w:p w:rsidR="00C871CF" w:rsidRPr="00C871CF" w:rsidRDefault="00115ED5" w:rsidP="00C871CF">
          <w:pPr>
            <w:pStyle w:val="TOC1"/>
            <w:ind w:hanging="147"/>
            <w:rPr>
              <w:rFonts w:asciiTheme="minorHAnsi" w:eastAsiaTheme="minorEastAsia" w:hAnsiTheme="minorHAnsi" w:cstheme="minorBidi"/>
              <w:lang w:eastAsia="en-GB"/>
            </w:rPr>
          </w:pPr>
          <w:hyperlink w:anchor="_Toc510003372" w:history="1">
            <w:r w:rsidR="00C871CF" w:rsidRPr="00C871CF">
              <w:rPr>
                <w:rStyle w:val="Hyperlink"/>
                <w:color w:val="000000" w:themeColor="text1"/>
              </w:rPr>
              <w:t>Gender profile</w:t>
            </w:r>
            <w:r w:rsidR="00C871CF" w:rsidRPr="00C871CF">
              <w:rPr>
                <w:webHidden/>
              </w:rPr>
              <w:tab/>
            </w:r>
            <w:r w:rsidR="00C871CF" w:rsidRPr="00C871CF">
              <w:rPr>
                <w:webHidden/>
              </w:rPr>
              <w:fldChar w:fldCharType="begin"/>
            </w:r>
            <w:r w:rsidR="00C871CF" w:rsidRPr="00C871CF">
              <w:rPr>
                <w:webHidden/>
              </w:rPr>
              <w:instrText xml:space="preserve"> PAGEREF _Toc510003372 \h </w:instrText>
            </w:r>
            <w:r w:rsidR="00C871CF" w:rsidRPr="00C871CF">
              <w:rPr>
                <w:webHidden/>
              </w:rPr>
            </w:r>
            <w:r w:rsidR="00C871CF" w:rsidRPr="00C871CF">
              <w:rPr>
                <w:webHidden/>
              </w:rPr>
              <w:fldChar w:fldCharType="separate"/>
            </w:r>
            <w:r w:rsidR="00F6280E">
              <w:rPr>
                <w:webHidden/>
              </w:rPr>
              <w:t>4</w:t>
            </w:r>
            <w:r w:rsidR="00C871CF" w:rsidRPr="00C871CF">
              <w:rPr>
                <w:webHidden/>
              </w:rPr>
              <w:fldChar w:fldCharType="end"/>
            </w:r>
          </w:hyperlink>
        </w:p>
        <w:p w:rsidR="00C871CF" w:rsidRPr="00C871CF" w:rsidRDefault="00115ED5" w:rsidP="00C871CF">
          <w:pPr>
            <w:pStyle w:val="TOC2"/>
            <w:rPr>
              <w:rFonts w:asciiTheme="minorHAnsi" w:eastAsiaTheme="minorEastAsia" w:hAnsiTheme="minorHAnsi" w:cstheme="minorBidi"/>
              <w:noProof/>
              <w:lang w:eastAsia="en-GB"/>
            </w:rPr>
          </w:pPr>
          <w:hyperlink w:anchor="_Toc510003373" w:history="1">
            <w:r w:rsidR="00C871CF" w:rsidRPr="00C871CF">
              <w:rPr>
                <w:rStyle w:val="Hyperlink"/>
                <w:noProof/>
                <w:color w:val="000000" w:themeColor="text1"/>
                <w:sz w:val="24"/>
                <w:szCs w:val="24"/>
              </w:rPr>
              <w:t>Gender summary of workforce</w:t>
            </w:r>
            <w:r w:rsidR="00C871CF" w:rsidRPr="00C871CF">
              <w:rPr>
                <w:noProof/>
                <w:webHidden/>
              </w:rPr>
              <w:tab/>
            </w:r>
            <w:r w:rsidR="00C871CF" w:rsidRPr="00C871CF">
              <w:rPr>
                <w:noProof/>
                <w:webHidden/>
              </w:rPr>
              <w:fldChar w:fldCharType="begin"/>
            </w:r>
            <w:r w:rsidR="00C871CF" w:rsidRPr="00C871CF">
              <w:rPr>
                <w:noProof/>
                <w:webHidden/>
              </w:rPr>
              <w:instrText xml:space="preserve"> PAGEREF _Toc510003373 \h </w:instrText>
            </w:r>
            <w:r w:rsidR="00C871CF" w:rsidRPr="00C871CF">
              <w:rPr>
                <w:noProof/>
                <w:webHidden/>
              </w:rPr>
            </w:r>
            <w:r w:rsidR="00C871CF" w:rsidRPr="00C871CF">
              <w:rPr>
                <w:noProof/>
                <w:webHidden/>
              </w:rPr>
              <w:fldChar w:fldCharType="separate"/>
            </w:r>
            <w:r w:rsidR="00F6280E">
              <w:rPr>
                <w:noProof/>
                <w:webHidden/>
              </w:rPr>
              <w:t>4</w:t>
            </w:r>
            <w:r w:rsidR="00C871CF" w:rsidRPr="00C871CF">
              <w:rPr>
                <w:noProof/>
                <w:webHidden/>
              </w:rPr>
              <w:fldChar w:fldCharType="end"/>
            </w:r>
          </w:hyperlink>
        </w:p>
        <w:p w:rsidR="00C871CF" w:rsidRPr="00C871CF" w:rsidRDefault="00115ED5"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74" w:history="1">
            <w:r w:rsidR="00C871CF" w:rsidRPr="00C871CF">
              <w:rPr>
                <w:rStyle w:val="Hyperlink"/>
                <w:noProof/>
                <w:color w:val="000000" w:themeColor="text1"/>
                <w:sz w:val="24"/>
                <w:szCs w:val="24"/>
              </w:rPr>
              <w:t>Proportion of males and females in each pay band</w:t>
            </w:r>
            <w:r w:rsidR="00C871CF" w:rsidRPr="00C871CF">
              <w:rPr>
                <w:noProof/>
                <w:webHidden/>
                <w:color w:val="000000" w:themeColor="text1"/>
                <w:sz w:val="24"/>
                <w:szCs w:val="24"/>
              </w:rPr>
              <w:tab/>
            </w:r>
            <w:r w:rsidR="00C871CF" w:rsidRPr="00C871CF">
              <w:rPr>
                <w:noProof/>
                <w:webHidden/>
                <w:color w:val="000000" w:themeColor="text1"/>
                <w:sz w:val="24"/>
                <w:szCs w:val="24"/>
              </w:rPr>
              <w:fldChar w:fldCharType="begin"/>
            </w:r>
            <w:r w:rsidR="00C871CF" w:rsidRPr="00C871CF">
              <w:rPr>
                <w:noProof/>
                <w:webHidden/>
                <w:color w:val="000000" w:themeColor="text1"/>
                <w:sz w:val="24"/>
                <w:szCs w:val="24"/>
              </w:rPr>
              <w:instrText xml:space="preserve"> PAGEREF _Toc510003374 \h </w:instrText>
            </w:r>
            <w:r w:rsidR="00C871CF" w:rsidRPr="00C871CF">
              <w:rPr>
                <w:noProof/>
                <w:webHidden/>
                <w:color w:val="000000" w:themeColor="text1"/>
                <w:sz w:val="24"/>
                <w:szCs w:val="24"/>
              </w:rPr>
            </w:r>
            <w:r w:rsidR="00C871CF" w:rsidRPr="00C871CF">
              <w:rPr>
                <w:noProof/>
                <w:webHidden/>
                <w:color w:val="000000" w:themeColor="text1"/>
                <w:sz w:val="24"/>
                <w:szCs w:val="24"/>
              </w:rPr>
              <w:fldChar w:fldCharType="separate"/>
            </w:r>
            <w:r w:rsidR="00F6280E">
              <w:rPr>
                <w:noProof/>
                <w:webHidden/>
                <w:color w:val="000000" w:themeColor="text1"/>
                <w:sz w:val="24"/>
                <w:szCs w:val="24"/>
              </w:rPr>
              <w:t>4</w:t>
            </w:r>
            <w:r w:rsidR="00C871CF" w:rsidRPr="00C871CF">
              <w:rPr>
                <w:noProof/>
                <w:webHidden/>
                <w:color w:val="000000" w:themeColor="text1"/>
                <w:sz w:val="24"/>
                <w:szCs w:val="24"/>
              </w:rPr>
              <w:fldChar w:fldCharType="end"/>
            </w:r>
          </w:hyperlink>
        </w:p>
        <w:p w:rsidR="00C871CF" w:rsidRPr="00C871CF" w:rsidRDefault="00115ED5"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75" w:history="1">
            <w:r w:rsidR="00C871CF" w:rsidRPr="00C871CF">
              <w:rPr>
                <w:rStyle w:val="Hyperlink"/>
                <w:noProof/>
                <w:color w:val="000000" w:themeColor="text1"/>
                <w:sz w:val="24"/>
                <w:szCs w:val="24"/>
              </w:rPr>
              <w:t>Proportion of males and females in each pay quartile</w:t>
            </w:r>
            <w:r w:rsidR="00C871CF" w:rsidRPr="00C871CF">
              <w:rPr>
                <w:noProof/>
                <w:webHidden/>
                <w:color w:val="000000" w:themeColor="text1"/>
                <w:sz w:val="24"/>
                <w:szCs w:val="24"/>
              </w:rPr>
              <w:tab/>
            </w:r>
            <w:r w:rsidR="00C871CF" w:rsidRPr="00C871CF">
              <w:rPr>
                <w:noProof/>
                <w:webHidden/>
                <w:color w:val="000000" w:themeColor="text1"/>
                <w:sz w:val="24"/>
                <w:szCs w:val="24"/>
              </w:rPr>
              <w:fldChar w:fldCharType="begin"/>
            </w:r>
            <w:r w:rsidR="00C871CF" w:rsidRPr="00C871CF">
              <w:rPr>
                <w:noProof/>
                <w:webHidden/>
                <w:color w:val="000000" w:themeColor="text1"/>
                <w:sz w:val="24"/>
                <w:szCs w:val="24"/>
              </w:rPr>
              <w:instrText xml:space="preserve"> PAGEREF _Toc510003375 \h </w:instrText>
            </w:r>
            <w:r w:rsidR="00C871CF" w:rsidRPr="00C871CF">
              <w:rPr>
                <w:noProof/>
                <w:webHidden/>
                <w:color w:val="000000" w:themeColor="text1"/>
                <w:sz w:val="24"/>
                <w:szCs w:val="24"/>
              </w:rPr>
            </w:r>
            <w:r w:rsidR="00C871CF" w:rsidRPr="00C871CF">
              <w:rPr>
                <w:noProof/>
                <w:webHidden/>
                <w:color w:val="000000" w:themeColor="text1"/>
                <w:sz w:val="24"/>
                <w:szCs w:val="24"/>
              </w:rPr>
              <w:fldChar w:fldCharType="separate"/>
            </w:r>
            <w:r w:rsidR="00F6280E">
              <w:rPr>
                <w:noProof/>
                <w:webHidden/>
                <w:color w:val="000000" w:themeColor="text1"/>
                <w:sz w:val="24"/>
                <w:szCs w:val="24"/>
              </w:rPr>
              <w:t>6</w:t>
            </w:r>
            <w:r w:rsidR="00C871CF" w:rsidRPr="00C871CF">
              <w:rPr>
                <w:noProof/>
                <w:webHidden/>
                <w:color w:val="000000" w:themeColor="text1"/>
                <w:sz w:val="24"/>
                <w:szCs w:val="24"/>
              </w:rPr>
              <w:fldChar w:fldCharType="end"/>
            </w:r>
          </w:hyperlink>
        </w:p>
        <w:p w:rsidR="00C871CF" w:rsidRPr="00C871CF" w:rsidRDefault="00115ED5" w:rsidP="00C871CF">
          <w:pPr>
            <w:pStyle w:val="TOC2"/>
            <w:rPr>
              <w:rFonts w:asciiTheme="minorHAnsi" w:eastAsiaTheme="minorEastAsia" w:hAnsiTheme="minorHAnsi" w:cstheme="minorBidi"/>
              <w:noProof/>
              <w:lang w:eastAsia="en-GB"/>
            </w:rPr>
          </w:pPr>
          <w:hyperlink w:anchor="_Toc510003376" w:history="1">
            <w:r w:rsidR="00C871CF" w:rsidRPr="00C871CF">
              <w:rPr>
                <w:rStyle w:val="Hyperlink"/>
                <w:noProof/>
                <w:color w:val="000000" w:themeColor="text1"/>
                <w:sz w:val="24"/>
                <w:szCs w:val="24"/>
              </w:rPr>
              <w:t>Gender pay gap in hourly pay</w:t>
            </w:r>
            <w:r w:rsidR="00C871CF" w:rsidRPr="00C871CF">
              <w:rPr>
                <w:noProof/>
                <w:webHidden/>
              </w:rPr>
              <w:tab/>
            </w:r>
            <w:r w:rsidR="00C871CF" w:rsidRPr="00C871CF">
              <w:rPr>
                <w:noProof/>
                <w:webHidden/>
              </w:rPr>
              <w:fldChar w:fldCharType="begin"/>
            </w:r>
            <w:r w:rsidR="00C871CF" w:rsidRPr="00C871CF">
              <w:rPr>
                <w:noProof/>
                <w:webHidden/>
              </w:rPr>
              <w:instrText xml:space="preserve"> PAGEREF _Toc510003376 \h </w:instrText>
            </w:r>
            <w:r w:rsidR="00C871CF" w:rsidRPr="00C871CF">
              <w:rPr>
                <w:noProof/>
                <w:webHidden/>
              </w:rPr>
            </w:r>
            <w:r w:rsidR="00C871CF" w:rsidRPr="00C871CF">
              <w:rPr>
                <w:noProof/>
                <w:webHidden/>
              </w:rPr>
              <w:fldChar w:fldCharType="separate"/>
            </w:r>
            <w:r w:rsidR="00F6280E">
              <w:rPr>
                <w:noProof/>
                <w:webHidden/>
              </w:rPr>
              <w:t>7</w:t>
            </w:r>
            <w:r w:rsidR="00C871CF" w:rsidRPr="00C871CF">
              <w:rPr>
                <w:noProof/>
                <w:webHidden/>
              </w:rPr>
              <w:fldChar w:fldCharType="end"/>
            </w:r>
          </w:hyperlink>
          <w:r w:rsidR="00917FA9">
            <w:rPr>
              <w:noProof/>
            </w:rPr>
            <w:t xml:space="preserve"> </w:t>
          </w:r>
        </w:p>
        <w:p w:rsidR="00C871CF" w:rsidRPr="00C871CF" w:rsidRDefault="00115ED5"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77" w:history="1">
            <w:r w:rsidR="00C871CF" w:rsidRPr="00C871CF">
              <w:rPr>
                <w:rStyle w:val="Hyperlink"/>
                <w:noProof/>
                <w:color w:val="000000" w:themeColor="text1"/>
                <w:sz w:val="24"/>
                <w:szCs w:val="24"/>
              </w:rPr>
              <w:t>Mean gender pay gap in hourly pay</w:t>
            </w:r>
            <w:r w:rsidR="00C871CF" w:rsidRPr="00C871CF">
              <w:rPr>
                <w:noProof/>
                <w:webHidden/>
                <w:color w:val="000000" w:themeColor="text1"/>
                <w:sz w:val="24"/>
                <w:szCs w:val="24"/>
              </w:rPr>
              <w:tab/>
            </w:r>
            <w:r w:rsidR="00C871CF" w:rsidRPr="00C871CF">
              <w:rPr>
                <w:noProof/>
                <w:webHidden/>
                <w:color w:val="000000" w:themeColor="text1"/>
                <w:sz w:val="24"/>
                <w:szCs w:val="24"/>
              </w:rPr>
              <w:fldChar w:fldCharType="begin"/>
            </w:r>
            <w:r w:rsidR="00C871CF" w:rsidRPr="00C871CF">
              <w:rPr>
                <w:noProof/>
                <w:webHidden/>
                <w:color w:val="000000" w:themeColor="text1"/>
                <w:sz w:val="24"/>
                <w:szCs w:val="24"/>
              </w:rPr>
              <w:instrText xml:space="preserve"> PAGEREF _Toc510003377 \h </w:instrText>
            </w:r>
            <w:r w:rsidR="00C871CF" w:rsidRPr="00C871CF">
              <w:rPr>
                <w:noProof/>
                <w:webHidden/>
                <w:color w:val="000000" w:themeColor="text1"/>
                <w:sz w:val="24"/>
                <w:szCs w:val="24"/>
              </w:rPr>
            </w:r>
            <w:r w:rsidR="00C871CF" w:rsidRPr="00C871CF">
              <w:rPr>
                <w:noProof/>
                <w:webHidden/>
                <w:color w:val="000000" w:themeColor="text1"/>
                <w:sz w:val="24"/>
                <w:szCs w:val="24"/>
              </w:rPr>
              <w:fldChar w:fldCharType="separate"/>
            </w:r>
            <w:r w:rsidR="00F6280E">
              <w:rPr>
                <w:noProof/>
                <w:webHidden/>
                <w:color w:val="000000" w:themeColor="text1"/>
                <w:sz w:val="24"/>
                <w:szCs w:val="24"/>
              </w:rPr>
              <w:t>7</w:t>
            </w:r>
            <w:r w:rsidR="00C871CF" w:rsidRPr="00C871CF">
              <w:rPr>
                <w:noProof/>
                <w:webHidden/>
                <w:color w:val="000000" w:themeColor="text1"/>
                <w:sz w:val="24"/>
                <w:szCs w:val="24"/>
              </w:rPr>
              <w:fldChar w:fldCharType="end"/>
            </w:r>
          </w:hyperlink>
        </w:p>
        <w:p w:rsidR="00C871CF" w:rsidRPr="00C871CF" w:rsidRDefault="00115ED5"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78" w:history="1">
            <w:r w:rsidR="00C871CF" w:rsidRPr="00C871CF">
              <w:rPr>
                <w:rStyle w:val="Hyperlink"/>
                <w:noProof/>
                <w:color w:val="000000" w:themeColor="text1"/>
                <w:sz w:val="24"/>
                <w:szCs w:val="24"/>
              </w:rPr>
              <w:t>Median gender pay gap in hourly pay</w:t>
            </w:r>
            <w:r w:rsidR="00C871CF" w:rsidRPr="00C871CF">
              <w:rPr>
                <w:noProof/>
                <w:webHidden/>
                <w:color w:val="000000" w:themeColor="text1"/>
                <w:sz w:val="24"/>
                <w:szCs w:val="24"/>
              </w:rPr>
              <w:tab/>
            </w:r>
            <w:r w:rsidR="00C871CF" w:rsidRPr="00C871CF">
              <w:rPr>
                <w:noProof/>
                <w:webHidden/>
                <w:color w:val="000000" w:themeColor="text1"/>
                <w:sz w:val="24"/>
                <w:szCs w:val="24"/>
              </w:rPr>
              <w:fldChar w:fldCharType="begin"/>
            </w:r>
            <w:r w:rsidR="00C871CF" w:rsidRPr="00C871CF">
              <w:rPr>
                <w:noProof/>
                <w:webHidden/>
                <w:color w:val="000000" w:themeColor="text1"/>
                <w:sz w:val="24"/>
                <w:szCs w:val="24"/>
              </w:rPr>
              <w:instrText xml:space="preserve"> PAGEREF _Toc510003378 \h </w:instrText>
            </w:r>
            <w:r w:rsidR="00C871CF" w:rsidRPr="00C871CF">
              <w:rPr>
                <w:noProof/>
                <w:webHidden/>
                <w:color w:val="000000" w:themeColor="text1"/>
                <w:sz w:val="24"/>
                <w:szCs w:val="24"/>
              </w:rPr>
            </w:r>
            <w:r w:rsidR="00C871CF" w:rsidRPr="00C871CF">
              <w:rPr>
                <w:noProof/>
                <w:webHidden/>
                <w:color w:val="000000" w:themeColor="text1"/>
                <w:sz w:val="24"/>
                <w:szCs w:val="24"/>
              </w:rPr>
              <w:fldChar w:fldCharType="separate"/>
            </w:r>
            <w:r w:rsidR="00F6280E">
              <w:rPr>
                <w:noProof/>
                <w:webHidden/>
                <w:color w:val="000000" w:themeColor="text1"/>
                <w:sz w:val="24"/>
                <w:szCs w:val="24"/>
              </w:rPr>
              <w:t>7</w:t>
            </w:r>
            <w:r w:rsidR="00C871CF" w:rsidRPr="00C871CF">
              <w:rPr>
                <w:noProof/>
                <w:webHidden/>
                <w:color w:val="000000" w:themeColor="text1"/>
                <w:sz w:val="24"/>
                <w:szCs w:val="24"/>
              </w:rPr>
              <w:fldChar w:fldCharType="end"/>
            </w:r>
          </w:hyperlink>
        </w:p>
        <w:p w:rsidR="00C871CF" w:rsidRPr="00C871CF" w:rsidRDefault="00115ED5" w:rsidP="00C871CF">
          <w:pPr>
            <w:pStyle w:val="TOC2"/>
            <w:rPr>
              <w:rFonts w:asciiTheme="minorHAnsi" w:eastAsiaTheme="minorEastAsia" w:hAnsiTheme="minorHAnsi" w:cstheme="minorBidi"/>
              <w:noProof/>
              <w:lang w:eastAsia="en-GB"/>
            </w:rPr>
          </w:pPr>
          <w:hyperlink w:anchor="_Toc510003379" w:history="1">
            <w:r w:rsidR="00C871CF" w:rsidRPr="00C871CF">
              <w:rPr>
                <w:rStyle w:val="Hyperlink"/>
                <w:noProof/>
                <w:color w:val="000000" w:themeColor="text1"/>
                <w:sz w:val="24"/>
                <w:szCs w:val="24"/>
              </w:rPr>
              <w:t>Bonus gender pay gap</w:t>
            </w:r>
            <w:r w:rsidR="00C871CF" w:rsidRPr="00C871CF">
              <w:rPr>
                <w:noProof/>
                <w:webHidden/>
              </w:rPr>
              <w:tab/>
            </w:r>
            <w:r w:rsidR="00C871CF" w:rsidRPr="00C871CF">
              <w:rPr>
                <w:noProof/>
                <w:webHidden/>
              </w:rPr>
              <w:fldChar w:fldCharType="begin"/>
            </w:r>
            <w:r w:rsidR="00C871CF" w:rsidRPr="00C871CF">
              <w:rPr>
                <w:noProof/>
                <w:webHidden/>
              </w:rPr>
              <w:instrText xml:space="preserve"> PAGEREF _Toc510003379 \h </w:instrText>
            </w:r>
            <w:r w:rsidR="00C871CF" w:rsidRPr="00C871CF">
              <w:rPr>
                <w:noProof/>
                <w:webHidden/>
              </w:rPr>
            </w:r>
            <w:r w:rsidR="00C871CF" w:rsidRPr="00C871CF">
              <w:rPr>
                <w:noProof/>
                <w:webHidden/>
              </w:rPr>
              <w:fldChar w:fldCharType="separate"/>
            </w:r>
            <w:r w:rsidR="00F6280E">
              <w:rPr>
                <w:noProof/>
                <w:webHidden/>
              </w:rPr>
              <w:t>8</w:t>
            </w:r>
            <w:r w:rsidR="00C871CF" w:rsidRPr="00C871CF">
              <w:rPr>
                <w:noProof/>
                <w:webHidden/>
              </w:rPr>
              <w:fldChar w:fldCharType="end"/>
            </w:r>
          </w:hyperlink>
        </w:p>
        <w:p w:rsidR="00C871CF" w:rsidRPr="00C871CF" w:rsidRDefault="00115ED5"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80" w:history="1">
            <w:r w:rsidR="00C871CF" w:rsidRPr="00C871CF">
              <w:rPr>
                <w:rStyle w:val="Hyperlink"/>
                <w:noProof/>
                <w:color w:val="000000" w:themeColor="text1"/>
                <w:sz w:val="24"/>
                <w:szCs w:val="24"/>
              </w:rPr>
              <w:t>Proportion of males and females receiving a bonus payment</w:t>
            </w:r>
            <w:r w:rsidR="00C871CF" w:rsidRPr="00C871CF">
              <w:rPr>
                <w:noProof/>
                <w:webHidden/>
                <w:color w:val="000000" w:themeColor="text1"/>
                <w:sz w:val="24"/>
                <w:szCs w:val="24"/>
              </w:rPr>
              <w:tab/>
            </w:r>
            <w:r w:rsidR="00C871CF" w:rsidRPr="00C871CF">
              <w:rPr>
                <w:noProof/>
                <w:webHidden/>
                <w:color w:val="000000" w:themeColor="text1"/>
                <w:sz w:val="24"/>
                <w:szCs w:val="24"/>
              </w:rPr>
              <w:fldChar w:fldCharType="begin"/>
            </w:r>
            <w:r w:rsidR="00C871CF" w:rsidRPr="00C871CF">
              <w:rPr>
                <w:noProof/>
                <w:webHidden/>
                <w:color w:val="000000" w:themeColor="text1"/>
                <w:sz w:val="24"/>
                <w:szCs w:val="24"/>
              </w:rPr>
              <w:instrText xml:space="preserve"> PAGEREF _Toc510003380 \h </w:instrText>
            </w:r>
            <w:r w:rsidR="00C871CF" w:rsidRPr="00C871CF">
              <w:rPr>
                <w:noProof/>
                <w:webHidden/>
                <w:color w:val="000000" w:themeColor="text1"/>
                <w:sz w:val="24"/>
                <w:szCs w:val="24"/>
              </w:rPr>
            </w:r>
            <w:r w:rsidR="00C871CF" w:rsidRPr="00C871CF">
              <w:rPr>
                <w:noProof/>
                <w:webHidden/>
                <w:color w:val="000000" w:themeColor="text1"/>
                <w:sz w:val="24"/>
                <w:szCs w:val="24"/>
              </w:rPr>
              <w:fldChar w:fldCharType="separate"/>
            </w:r>
            <w:r w:rsidR="00F6280E">
              <w:rPr>
                <w:noProof/>
                <w:webHidden/>
                <w:color w:val="000000" w:themeColor="text1"/>
                <w:sz w:val="24"/>
                <w:szCs w:val="24"/>
              </w:rPr>
              <w:t>8</w:t>
            </w:r>
            <w:r w:rsidR="00C871CF" w:rsidRPr="00C871CF">
              <w:rPr>
                <w:noProof/>
                <w:webHidden/>
                <w:color w:val="000000" w:themeColor="text1"/>
                <w:sz w:val="24"/>
                <w:szCs w:val="24"/>
              </w:rPr>
              <w:fldChar w:fldCharType="end"/>
            </w:r>
          </w:hyperlink>
        </w:p>
        <w:p w:rsidR="00C871CF" w:rsidRPr="00C871CF" w:rsidRDefault="00115ED5" w:rsidP="00C871CF">
          <w:pPr>
            <w:pStyle w:val="TOC3"/>
            <w:ind w:hanging="147"/>
            <w:rPr>
              <w:rFonts w:asciiTheme="minorHAnsi" w:eastAsiaTheme="minorEastAsia" w:hAnsiTheme="minorHAnsi" w:cstheme="minorBidi"/>
              <w:noProof/>
              <w:color w:val="000000" w:themeColor="text1"/>
              <w:sz w:val="24"/>
              <w:szCs w:val="24"/>
              <w:lang w:eastAsia="en-GB"/>
            </w:rPr>
          </w:pPr>
          <w:hyperlink w:anchor="_Toc510003381" w:history="1">
            <w:r w:rsidR="00C871CF" w:rsidRPr="00C871CF">
              <w:rPr>
                <w:rStyle w:val="Hyperlink"/>
                <w:noProof/>
                <w:color w:val="000000" w:themeColor="text1"/>
                <w:sz w:val="24"/>
                <w:szCs w:val="24"/>
              </w:rPr>
              <w:t>Mean and median bonus gender pay gap</w:t>
            </w:r>
            <w:r w:rsidR="00C871CF" w:rsidRPr="00C871CF">
              <w:rPr>
                <w:noProof/>
                <w:webHidden/>
                <w:color w:val="000000" w:themeColor="text1"/>
                <w:sz w:val="24"/>
                <w:szCs w:val="24"/>
              </w:rPr>
              <w:tab/>
            </w:r>
            <w:r w:rsidR="00C871CF" w:rsidRPr="00C871CF">
              <w:rPr>
                <w:noProof/>
                <w:webHidden/>
                <w:color w:val="000000" w:themeColor="text1"/>
                <w:sz w:val="24"/>
                <w:szCs w:val="24"/>
              </w:rPr>
              <w:fldChar w:fldCharType="begin"/>
            </w:r>
            <w:r w:rsidR="00C871CF" w:rsidRPr="00C871CF">
              <w:rPr>
                <w:noProof/>
                <w:webHidden/>
                <w:color w:val="000000" w:themeColor="text1"/>
                <w:sz w:val="24"/>
                <w:szCs w:val="24"/>
              </w:rPr>
              <w:instrText xml:space="preserve"> PAGEREF _Toc510003381 \h </w:instrText>
            </w:r>
            <w:r w:rsidR="00C871CF" w:rsidRPr="00C871CF">
              <w:rPr>
                <w:noProof/>
                <w:webHidden/>
                <w:color w:val="000000" w:themeColor="text1"/>
                <w:sz w:val="24"/>
                <w:szCs w:val="24"/>
              </w:rPr>
            </w:r>
            <w:r w:rsidR="00C871CF" w:rsidRPr="00C871CF">
              <w:rPr>
                <w:noProof/>
                <w:webHidden/>
                <w:color w:val="000000" w:themeColor="text1"/>
                <w:sz w:val="24"/>
                <w:szCs w:val="24"/>
              </w:rPr>
              <w:fldChar w:fldCharType="separate"/>
            </w:r>
            <w:r w:rsidR="00F6280E">
              <w:rPr>
                <w:noProof/>
                <w:webHidden/>
                <w:color w:val="000000" w:themeColor="text1"/>
                <w:sz w:val="24"/>
                <w:szCs w:val="24"/>
              </w:rPr>
              <w:t>8</w:t>
            </w:r>
            <w:r w:rsidR="00C871CF" w:rsidRPr="00C871CF">
              <w:rPr>
                <w:noProof/>
                <w:webHidden/>
                <w:color w:val="000000" w:themeColor="text1"/>
                <w:sz w:val="24"/>
                <w:szCs w:val="24"/>
              </w:rPr>
              <w:fldChar w:fldCharType="end"/>
            </w:r>
          </w:hyperlink>
        </w:p>
        <w:p w:rsidR="00C871CF" w:rsidRPr="00C871CF" w:rsidRDefault="00115ED5" w:rsidP="00C871CF">
          <w:pPr>
            <w:pStyle w:val="TOC1"/>
            <w:ind w:hanging="147"/>
            <w:rPr>
              <w:rFonts w:asciiTheme="minorHAnsi" w:eastAsiaTheme="minorEastAsia" w:hAnsiTheme="minorHAnsi" w:cstheme="minorBidi"/>
              <w:lang w:eastAsia="en-GB"/>
            </w:rPr>
          </w:pPr>
          <w:hyperlink w:anchor="_Toc510003382" w:history="1">
            <w:r w:rsidR="00C871CF" w:rsidRPr="00C871CF">
              <w:rPr>
                <w:rStyle w:val="Hyperlink"/>
                <w:color w:val="000000" w:themeColor="text1"/>
              </w:rPr>
              <w:t>Summary</w:t>
            </w:r>
            <w:r w:rsidR="00C871CF" w:rsidRPr="00C871CF">
              <w:rPr>
                <w:webHidden/>
              </w:rPr>
              <w:tab/>
            </w:r>
            <w:r w:rsidR="00C871CF" w:rsidRPr="00C871CF">
              <w:rPr>
                <w:webHidden/>
              </w:rPr>
              <w:fldChar w:fldCharType="begin"/>
            </w:r>
            <w:r w:rsidR="00C871CF" w:rsidRPr="00C871CF">
              <w:rPr>
                <w:webHidden/>
              </w:rPr>
              <w:instrText xml:space="preserve"> PAGEREF _Toc510003382 \h </w:instrText>
            </w:r>
            <w:r w:rsidR="00C871CF" w:rsidRPr="00C871CF">
              <w:rPr>
                <w:webHidden/>
              </w:rPr>
            </w:r>
            <w:r w:rsidR="00C871CF" w:rsidRPr="00C871CF">
              <w:rPr>
                <w:webHidden/>
              </w:rPr>
              <w:fldChar w:fldCharType="separate"/>
            </w:r>
            <w:r w:rsidR="00F6280E">
              <w:rPr>
                <w:webHidden/>
              </w:rPr>
              <w:t>9</w:t>
            </w:r>
            <w:r w:rsidR="00C871CF" w:rsidRPr="00C871CF">
              <w:rPr>
                <w:webHidden/>
              </w:rPr>
              <w:fldChar w:fldCharType="end"/>
            </w:r>
          </w:hyperlink>
        </w:p>
        <w:p w:rsidR="00C871CF" w:rsidRDefault="00115ED5" w:rsidP="00C871CF">
          <w:pPr>
            <w:pStyle w:val="TOC1"/>
            <w:ind w:hanging="147"/>
            <w:rPr>
              <w:rFonts w:asciiTheme="minorHAnsi" w:eastAsiaTheme="minorEastAsia" w:hAnsiTheme="minorHAnsi" w:cstheme="minorBidi"/>
              <w:color w:val="auto"/>
              <w:sz w:val="22"/>
              <w:szCs w:val="22"/>
              <w:lang w:eastAsia="en-GB"/>
            </w:rPr>
          </w:pPr>
          <w:hyperlink w:anchor="_Toc510003383" w:history="1">
            <w:r w:rsidR="00C871CF" w:rsidRPr="00C871CF">
              <w:rPr>
                <w:rStyle w:val="Hyperlink"/>
                <w:color w:val="000000" w:themeColor="text1"/>
              </w:rPr>
              <w:t>Actions to remove the gender pay gap</w:t>
            </w:r>
            <w:r w:rsidR="00C871CF" w:rsidRPr="00C871CF">
              <w:rPr>
                <w:webHidden/>
              </w:rPr>
              <w:tab/>
            </w:r>
            <w:r w:rsidR="00C871CF" w:rsidRPr="00C871CF">
              <w:rPr>
                <w:webHidden/>
              </w:rPr>
              <w:fldChar w:fldCharType="begin"/>
            </w:r>
            <w:r w:rsidR="00C871CF" w:rsidRPr="00C871CF">
              <w:rPr>
                <w:webHidden/>
              </w:rPr>
              <w:instrText xml:space="preserve"> PAGEREF _Toc510003383 \h </w:instrText>
            </w:r>
            <w:r w:rsidR="00C871CF" w:rsidRPr="00C871CF">
              <w:rPr>
                <w:webHidden/>
              </w:rPr>
            </w:r>
            <w:r w:rsidR="00C871CF" w:rsidRPr="00C871CF">
              <w:rPr>
                <w:webHidden/>
              </w:rPr>
              <w:fldChar w:fldCharType="separate"/>
            </w:r>
            <w:r w:rsidR="00F6280E">
              <w:rPr>
                <w:webHidden/>
              </w:rPr>
              <w:t>10</w:t>
            </w:r>
            <w:r w:rsidR="00C871CF" w:rsidRPr="00C871CF">
              <w:rPr>
                <w:webHidden/>
              </w:rPr>
              <w:fldChar w:fldCharType="end"/>
            </w:r>
          </w:hyperlink>
        </w:p>
        <w:p w:rsidR="00A031E6" w:rsidRDefault="00A031E6" w:rsidP="00C871CF">
          <w:pPr>
            <w:tabs>
              <w:tab w:val="right" w:leader="dot" w:pos="9356"/>
            </w:tabs>
            <w:ind w:hanging="147"/>
          </w:pPr>
          <w:r w:rsidRPr="00A031E6">
            <w:rPr>
              <w:b/>
              <w:bCs/>
              <w:noProof/>
              <w:color w:val="000000" w:themeColor="text1"/>
              <w:sz w:val="24"/>
              <w:szCs w:val="24"/>
            </w:rPr>
            <w:fldChar w:fldCharType="end"/>
          </w:r>
        </w:p>
      </w:sdtContent>
    </w:sdt>
    <w:p w:rsidR="002265CB" w:rsidRDefault="002265CB"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C06D06" w:rsidRDefault="00C06D06" w:rsidP="00FE7C95">
      <w:pPr>
        <w:spacing w:line="276" w:lineRule="auto"/>
        <w:ind w:left="0"/>
        <w:rPr>
          <w:b/>
          <w:color w:val="005EB8"/>
          <w:sz w:val="24"/>
          <w:szCs w:val="24"/>
        </w:rPr>
      </w:pPr>
    </w:p>
    <w:p w:rsidR="00A031E6" w:rsidRDefault="00A031E6" w:rsidP="00FE7C95">
      <w:pPr>
        <w:pStyle w:val="Heading1"/>
        <w:spacing w:line="276" w:lineRule="auto"/>
        <w:sectPr w:rsidR="00A031E6" w:rsidSect="009F3059">
          <w:pgSz w:w="11906" w:h="16838" w:code="9"/>
          <w:pgMar w:top="1134" w:right="1134" w:bottom="1134" w:left="1134" w:header="709" w:footer="680" w:gutter="0"/>
          <w:cols w:space="708"/>
          <w:docGrid w:linePitch="381"/>
        </w:sectPr>
      </w:pPr>
    </w:p>
    <w:p w:rsidR="00AF5D8C" w:rsidRPr="00486F02" w:rsidRDefault="00AF5D8C" w:rsidP="00FE7C95">
      <w:pPr>
        <w:pStyle w:val="Heading1"/>
        <w:spacing w:line="276" w:lineRule="auto"/>
        <w:rPr>
          <w:sz w:val="28"/>
          <w:szCs w:val="28"/>
        </w:rPr>
      </w:pPr>
      <w:bookmarkStart w:id="1" w:name="_Toc510003371"/>
      <w:r w:rsidRPr="00486F02">
        <w:rPr>
          <w:sz w:val="28"/>
          <w:szCs w:val="28"/>
        </w:rPr>
        <w:lastRenderedPageBreak/>
        <w:t>Introduction</w:t>
      </w:r>
      <w:bookmarkEnd w:id="1"/>
    </w:p>
    <w:p w:rsidR="00AF5D8C" w:rsidRPr="00C77668" w:rsidRDefault="00AF5D8C" w:rsidP="00FE7C95">
      <w:pPr>
        <w:spacing w:line="276" w:lineRule="auto"/>
        <w:ind w:left="0"/>
        <w:rPr>
          <w:sz w:val="24"/>
          <w:szCs w:val="24"/>
        </w:rPr>
      </w:pPr>
    </w:p>
    <w:p w:rsidR="004B68C2" w:rsidRDefault="00987543" w:rsidP="00FE7C95">
      <w:pPr>
        <w:spacing w:line="276" w:lineRule="auto"/>
        <w:ind w:left="0"/>
        <w:rPr>
          <w:sz w:val="24"/>
          <w:szCs w:val="24"/>
        </w:rPr>
      </w:pPr>
      <w:r w:rsidRPr="00987543">
        <w:rPr>
          <w:sz w:val="24"/>
          <w:szCs w:val="24"/>
        </w:rPr>
        <w:t>Under the Equality Act 2010 (Specific Duties and Public Authoritie</w:t>
      </w:r>
      <w:r w:rsidR="00431AE3">
        <w:rPr>
          <w:sz w:val="24"/>
          <w:szCs w:val="24"/>
        </w:rPr>
        <w:t xml:space="preserve">s) Regulations 2017, </w:t>
      </w:r>
      <w:r w:rsidRPr="00987543">
        <w:rPr>
          <w:sz w:val="24"/>
          <w:szCs w:val="24"/>
        </w:rPr>
        <w:t>the NHS</w:t>
      </w:r>
      <w:r w:rsidR="00A44F9D">
        <w:rPr>
          <w:sz w:val="24"/>
          <w:szCs w:val="24"/>
        </w:rPr>
        <w:t xml:space="preserve"> Business Services Authority (NHS</w:t>
      </w:r>
      <w:r w:rsidRPr="00987543">
        <w:rPr>
          <w:sz w:val="24"/>
          <w:szCs w:val="24"/>
        </w:rPr>
        <w:t>BSA</w:t>
      </w:r>
      <w:r w:rsidR="00A44F9D">
        <w:rPr>
          <w:sz w:val="24"/>
          <w:szCs w:val="24"/>
        </w:rPr>
        <w:t>)</w:t>
      </w:r>
      <w:r w:rsidR="004B68C2">
        <w:rPr>
          <w:sz w:val="24"/>
          <w:szCs w:val="24"/>
        </w:rPr>
        <w:t xml:space="preserve">, along with all public bodies with more </w:t>
      </w:r>
      <w:r w:rsidR="003F2564">
        <w:rPr>
          <w:sz w:val="24"/>
          <w:szCs w:val="24"/>
        </w:rPr>
        <w:t xml:space="preserve">than </w:t>
      </w:r>
      <w:r w:rsidR="004B68C2">
        <w:rPr>
          <w:sz w:val="24"/>
          <w:szCs w:val="24"/>
        </w:rPr>
        <w:t>250 employees,</w:t>
      </w:r>
      <w:r w:rsidRPr="00987543">
        <w:rPr>
          <w:sz w:val="24"/>
          <w:szCs w:val="24"/>
        </w:rPr>
        <w:t xml:space="preserve"> is required to publish gender pay gap infor</w:t>
      </w:r>
      <w:r w:rsidR="004B68C2">
        <w:rPr>
          <w:sz w:val="24"/>
          <w:szCs w:val="24"/>
        </w:rPr>
        <w:t>mation by 30</w:t>
      </w:r>
      <w:r w:rsidR="00431AE3" w:rsidRPr="00431AE3">
        <w:rPr>
          <w:sz w:val="24"/>
          <w:szCs w:val="24"/>
          <w:vertAlign w:val="superscript"/>
        </w:rPr>
        <w:t>th</w:t>
      </w:r>
      <w:r w:rsidR="00431AE3">
        <w:rPr>
          <w:sz w:val="24"/>
          <w:szCs w:val="24"/>
        </w:rPr>
        <w:t xml:space="preserve"> </w:t>
      </w:r>
      <w:r w:rsidR="004B68C2">
        <w:rPr>
          <w:sz w:val="24"/>
          <w:szCs w:val="24"/>
        </w:rPr>
        <w:t xml:space="preserve">March </w:t>
      </w:r>
      <w:r w:rsidR="00431AE3">
        <w:rPr>
          <w:sz w:val="24"/>
          <w:szCs w:val="24"/>
        </w:rPr>
        <w:t>each year. T</w:t>
      </w:r>
      <w:r w:rsidR="004B68C2">
        <w:rPr>
          <w:sz w:val="24"/>
          <w:szCs w:val="24"/>
        </w:rPr>
        <w:t xml:space="preserve">his includes information on </w:t>
      </w:r>
      <w:r w:rsidR="004B68C2" w:rsidRPr="004B68C2">
        <w:rPr>
          <w:sz w:val="24"/>
          <w:szCs w:val="24"/>
        </w:rPr>
        <w:t>the mean and median gender gaps in hourly pay</w:t>
      </w:r>
      <w:r w:rsidR="004B68C2">
        <w:rPr>
          <w:sz w:val="24"/>
          <w:szCs w:val="24"/>
        </w:rPr>
        <w:t xml:space="preserve">, </w:t>
      </w:r>
      <w:r w:rsidR="004B68C2" w:rsidRPr="004B68C2">
        <w:rPr>
          <w:sz w:val="24"/>
          <w:szCs w:val="24"/>
        </w:rPr>
        <w:t>the mean and median gender gaps in bonus pay</w:t>
      </w:r>
      <w:r w:rsidR="004B68C2">
        <w:rPr>
          <w:sz w:val="24"/>
          <w:szCs w:val="24"/>
        </w:rPr>
        <w:t xml:space="preserve">, </w:t>
      </w:r>
      <w:r w:rsidR="004B68C2" w:rsidRPr="004B68C2">
        <w:rPr>
          <w:sz w:val="24"/>
          <w:szCs w:val="24"/>
        </w:rPr>
        <w:t>the proportion of men and women who received bonuses</w:t>
      </w:r>
      <w:r w:rsidR="004B68C2">
        <w:rPr>
          <w:sz w:val="24"/>
          <w:szCs w:val="24"/>
        </w:rPr>
        <w:t>, and t</w:t>
      </w:r>
      <w:r w:rsidR="004B68C2" w:rsidRPr="004B68C2">
        <w:rPr>
          <w:sz w:val="24"/>
          <w:szCs w:val="24"/>
        </w:rPr>
        <w:t>he proportions of male and female employees in each pay quartile</w:t>
      </w:r>
      <w:r w:rsidR="004B68C2">
        <w:rPr>
          <w:sz w:val="24"/>
          <w:szCs w:val="24"/>
        </w:rPr>
        <w:t>.</w:t>
      </w:r>
    </w:p>
    <w:p w:rsidR="004B68C2" w:rsidRDefault="004B68C2" w:rsidP="00FE7C95">
      <w:pPr>
        <w:spacing w:line="276" w:lineRule="auto"/>
        <w:ind w:left="0"/>
        <w:rPr>
          <w:sz w:val="24"/>
          <w:szCs w:val="24"/>
        </w:rPr>
      </w:pPr>
    </w:p>
    <w:p w:rsidR="006A0635" w:rsidRPr="006A0635" w:rsidRDefault="006A0635" w:rsidP="00FE7C95">
      <w:pPr>
        <w:autoSpaceDE w:val="0"/>
        <w:autoSpaceDN w:val="0"/>
        <w:adjustRightInd w:val="0"/>
        <w:spacing w:line="276" w:lineRule="auto"/>
        <w:ind w:left="0"/>
        <w:rPr>
          <w:sz w:val="24"/>
          <w:szCs w:val="24"/>
          <w:lang w:eastAsia="en-GB"/>
        </w:rPr>
      </w:pPr>
      <w:r w:rsidRPr="006A0635">
        <w:rPr>
          <w:sz w:val="24"/>
          <w:szCs w:val="24"/>
          <w:lang w:eastAsia="en-GB"/>
        </w:rPr>
        <w:t>The gender pay gap shows the difference in the average pay between all men and women in a</w:t>
      </w:r>
      <w:r w:rsidR="00431AE3">
        <w:rPr>
          <w:sz w:val="24"/>
          <w:szCs w:val="24"/>
          <w:lang w:eastAsia="en-GB"/>
        </w:rPr>
        <w:t>n organisation</w:t>
      </w:r>
      <w:r w:rsidR="00845100">
        <w:rPr>
          <w:sz w:val="24"/>
          <w:szCs w:val="24"/>
          <w:lang w:eastAsia="en-GB"/>
        </w:rPr>
        <w:t xml:space="preserve">. </w:t>
      </w:r>
      <w:r w:rsidR="00431AE3">
        <w:rPr>
          <w:sz w:val="24"/>
          <w:szCs w:val="24"/>
          <w:lang w:eastAsia="en-GB"/>
        </w:rPr>
        <w:t>It</w:t>
      </w:r>
      <w:r w:rsidRPr="006A0635">
        <w:rPr>
          <w:sz w:val="24"/>
          <w:szCs w:val="24"/>
          <w:lang w:eastAsia="en-GB"/>
        </w:rPr>
        <w:t xml:space="preserve"> is dif</w:t>
      </w:r>
      <w:r w:rsidR="00431AE3">
        <w:rPr>
          <w:sz w:val="24"/>
          <w:szCs w:val="24"/>
          <w:lang w:eastAsia="en-GB"/>
        </w:rPr>
        <w:t>ferent to equal pay, which examines t</w:t>
      </w:r>
      <w:r w:rsidRPr="006A0635">
        <w:rPr>
          <w:sz w:val="24"/>
          <w:szCs w:val="24"/>
          <w:lang w:eastAsia="en-GB"/>
        </w:rPr>
        <w:t>he pay differences between men and women who carry out the same or similar jobs, or work of equal value. It is unlawful to pay people unequally because they are a man or a woman.</w:t>
      </w:r>
    </w:p>
    <w:p w:rsidR="006A0635" w:rsidRDefault="006A0635" w:rsidP="00FE7C95">
      <w:pPr>
        <w:autoSpaceDE w:val="0"/>
        <w:autoSpaceDN w:val="0"/>
        <w:adjustRightInd w:val="0"/>
        <w:spacing w:line="276" w:lineRule="auto"/>
        <w:ind w:left="0"/>
        <w:rPr>
          <w:lang w:eastAsia="en-GB"/>
        </w:rPr>
      </w:pPr>
    </w:p>
    <w:p w:rsidR="008F08A3" w:rsidRPr="005B442D" w:rsidRDefault="00431AE3" w:rsidP="00FE7C95">
      <w:pPr>
        <w:autoSpaceDE w:val="0"/>
        <w:autoSpaceDN w:val="0"/>
        <w:adjustRightInd w:val="0"/>
        <w:spacing w:line="276" w:lineRule="auto"/>
        <w:ind w:left="0"/>
        <w:rPr>
          <w:sz w:val="24"/>
          <w:szCs w:val="24"/>
        </w:rPr>
      </w:pPr>
      <w:r w:rsidRPr="005B442D">
        <w:rPr>
          <w:rFonts w:eastAsia="Calibri"/>
          <w:sz w:val="24"/>
          <w:szCs w:val="24"/>
        </w:rPr>
        <w:t>At the NHSBSA, our people are at the centre of our business strategy and we aspire to be an employer of choice, which can recruit and retain the most talented of i</w:t>
      </w:r>
      <w:r w:rsidR="005B442D">
        <w:rPr>
          <w:rFonts w:eastAsia="Calibri"/>
          <w:sz w:val="24"/>
          <w:szCs w:val="24"/>
        </w:rPr>
        <w:t xml:space="preserve">ndividuals, and create a great </w:t>
      </w:r>
      <w:r w:rsidRPr="005B442D">
        <w:rPr>
          <w:rFonts w:eastAsia="Calibri"/>
          <w:sz w:val="24"/>
          <w:szCs w:val="24"/>
        </w:rPr>
        <w:t xml:space="preserve">place to work. We are </w:t>
      </w:r>
      <w:r w:rsidRPr="005B442D">
        <w:rPr>
          <w:sz w:val="24"/>
          <w:szCs w:val="24"/>
        </w:rPr>
        <w:t xml:space="preserve">committed to a </w:t>
      </w:r>
      <w:r w:rsidR="005B442D" w:rsidRPr="005B442D">
        <w:rPr>
          <w:rFonts w:eastAsia="Calibri"/>
          <w:sz w:val="24"/>
          <w:szCs w:val="24"/>
        </w:rPr>
        <w:t xml:space="preserve">diverse and inclusive </w:t>
      </w:r>
      <w:r w:rsidRPr="005B442D">
        <w:rPr>
          <w:sz w:val="24"/>
          <w:szCs w:val="24"/>
        </w:rPr>
        <w:t xml:space="preserve">culture which </w:t>
      </w:r>
      <w:r w:rsidR="006A0635" w:rsidRPr="005B442D">
        <w:rPr>
          <w:sz w:val="24"/>
          <w:szCs w:val="24"/>
          <w:lang w:eastAsia="en-GB"/>
        </w:rPr>
        <w:t>support</w:t>
      </w:r>
      <w:r w:rsidR="0002701E" w:rsidRPr="005B442D">
        <w:rPr>
          <w:sz w:val="24"/>
          <w:szCs w:val="24"/>
          <w:lang w:eastAsia="en-GB"/>
        </w:rPr>
        <w:t>s</w:t>
      </w:r>
      <w:r w:rsidR="006A0635" w:rsidRPr="005B442D">
        <w:rPr>
          <w:sz w:val="24"/>
          <w:szCs w:val="24"/>
          <w:lang w:eastAsia="en-GB"/>
        </w:rPr>
        <w:t xml:space="preserve"> the fair treatment and reward</w:t>
      </w:r>
      <w:r w:rsidR="00FC6992" w:rsidRPr="005B442D">
        <w:rPr>
          <w:sz w:val="24"/>
          <w:szCs w:val="24"/>
          <w:lang w:eastAsia="en-GB"/>
        </w:rPr>
        <w:t xml:space="preserve"> </w:t>
      </w:r>
      <w:r w:rsidR="006A0635" w:rsidRPr="005B442D">
        <w:rPr>
          <w:sz w:val="24"/>
          <w:szCs w:val="24"/>
          <w:lang w:eastAsia="en-GB"/>
        </w:rPr>
        <w:t xml:space="preserve">of all </w:t>
      </w:r>
      <w:r w:rsidRPr="005B442D">
        <w:rPr>
          <w:sz w:val="24"/>
          <w:szCs w:val="24"/>
          <w:lang w:eastAsia="en-GB"/>
        </w:rPr>
        <w:t xml:space="preserve">colleagues, </w:t>
      </w:r>
      <w:r w:rsidR="006A0635" w:rsidRPr="005B442D">
        <w:rPr>
          <w:sz w:val="24"/>
          <w:szCs w:val="24"/>
          <w:lang w:eastAsia="en-GB"/>
        </w:rPr>
        <w:t>irrespective of gender</w:t>
      </w:r>
      <w:r w:rsidR="0002701E" w:rsidRPr="005B442D">
        <w:rPr>
          <w:sz w:val="24"/>
          <w:szCs w:val="24"/>
          <w:lang w:eastAsia="en-GB"/>
        </w:rPr>
        <w:t xml:space="preserve">, and our </w:t>
      </w:r>
      <w:r w:rsidR="006A0635" w:rsidRPr="005B442D">
        <w:rPr>
          <w:sz w:val="24"/>
          <w:szCs w:val="24"/>
          <w:lang w:eastAsia="en-GB"/>
        </w:rPr>
        <w:t>pay</w:t>
      </w:r>
      <w:r w:rsidR="0002701E" w:rsidRPr="005B442D">
        <w:rPr>
          <w:sz w:val="24"/>
          <w:szCs w:val="24"/>
          <w:lang w:eastAsia="en-GB"/>
        </w:rPr>
        <w:t xml:space="preserve"> framework </w:t>
      </w:r>
      <w:r w:rsidR="006A0635" w:rsidRPr="005B442D">
        <w:rPr>
          <w:sz w:val="24"/>
          <w:szCs w:val="24"/>
          <w:lang w:eastAsia="en-GB"/>
        </w:rPr>
        <w:t>is based on the principles of</w:t>
      </w:r>
      <w:r w:rsidRPr="005B442D">
        <w:rPr>
          <w:sz w:val="24"/>
          <w:szCs w:val="24"/>
          <w:lang w:eastAsia="en-GB"/>
        </w:rPr>
        <w:t xml:space="preserve"> fairness, </w:t>
      </w:r>
      <w:r w:rsidR="0002701E" w:rsidRPr="005B442D">
        <w:rPr>
          <w:sz w:val="24"/>
          <w:szCs w:val="24"/>
          <w:lang w:eastAsia="en-GB"/>
        </w:rPr>
        <w:t>transparency</w:t>
      </w:r>
      <w:r w:rsidRPr="005B442D">
        <w:rPr>
          <w:sz w:val="24"/>
          <w:szCs w:val="24"/>
          <w:lang w:eastAsia="en-GB"/>
        </w:rPr>
        <w:t xml:space="preserve"> and consistency</w:t>
      </w:r>
      <w:r w:rsidR="0002701E" w:rsidRPr="005B442D">
        <w:rPr>
          <w:sz w:val="24"/>
          <w:szCs w:val="24"/>
          <w:lang w:eastAsia="en-GB"/>
        </w:rPr>
        <w:t xml:space="preserve">. </w:t>
      </w:r>
    </w:p>
    <w:p w:rsidR="00431AE3" w:rsidRDefault="00431AE3" w:rsidP="00FE7C95">
      <w:pPr>
        <w:autoSpaceDE w:val="0"/>
        <w:autoSpaceDN w:val="0"/>
        <w:adjustRightInd w:val="0"/>
        <w:spacing w:line="276" w:lineRule="auto"/>
        <w:ind w:left="0"/>
        <w:rPr>
          <w:sz w:val="24"/>
          <w:szCs w:val="24"/>
        </w:rPr>
      </w:pPr>
    </w:p>
    <w:p w:rsidR="006A0635" w:rsidRPr="00C3150D" w:rsidRDefault="00C3150D" w:rsidP="00FE7C95">
      <w:pPr>
        <w:autoSpaceDE w:val="0"/>
        <w:autoSpaceDN w:val="0"/>
        <w:adjustRightInd w:val="0"/>
        <w:spacing w:line="276" w:lineRule="auto"/>
        <w:ind w:left="0"/>
        <w:rPr>
          <w:sz w:val="24"/>
          <w:szCs w:val="24"/>
          <w:lang w:eastAsia="en-GB"/>
        </w:rPr>
      </w:pPr>
      <w:r>
        <w:rPr>
          <w:sz w:val="24"/>
          <w:szCs w:val="24"/>
          <w:lang w:eastAsia="en-GB"/>
        </w:rPr>
        <w:t xml:space="preserve">This report fulfils </w:t>
      </w:r>
      <w:r w:rsidR="00845100">
        <w:rPr>
          <w:sz w:val="24"/>
          <w:szCs w:val="24"/>
          <w:lang w:eastAsia="en-GB"/>
        </w:rPr>
        <w:t xml:space="preserve">not only </w:t>
      </w:r>
      <w:r>
        <w:rPr>
          <w:sz w:val="24"/>
          <w:szCs w:val="24"/>
          <w:lang w:eastAsia="en-GB"/>
        </w:rPr>
        <w:t>our</w:t>
      </w:r>
      <w:r w:rsidR="0002701E" w:rsidRPr="00C3150D">
        <w:rPr>
          <w:sz w:val="24"/>
          <w:szCs w:val="24"/>
          <w:lang w:eastAsia="en-GB"/>
        </w:rPr>
        <w:t xml:space="preserve"> </w:t>
      </w:r>
      <w:r w:rsidR="006A0635" w:rsidRPr="00C3150D">
        <w:rPr>
          <w:sz w:val="24"/>
          <w:szCs w:val="24"/>
          <w:lang w:eastAsia="en-GB"/>
        </w:rPr>
        <w:t>reporting</w:t>
      </w:r>
      <w:r w:rsidR="00845100">
        <w:rPr>
          <w:sz w:val="24"/>
          <w:szCs w:val="24"/>
          <w:lang w:eastAsia="en-GB"/>
        </w:rPr>
        <w:t xml:space="preserve"> requirements, but</w:t>
      </w:r>
      <w:r w:rsidR="006A0635" w:rsidRPr="00C3150D">
        <w:rPr>
          <w:sz w:val="24"/>
          <w:szCs w:val="24"/>
          <w:lang w:eastAsia="en-GB"/>
        </w:rPr>
        <w:t xml:space="preserve"> sets out what we are doing</w:t>
      </w:r>
      <w:r w:rsidR="0002701E" w:rsidRPr="00C3150D">
        <w:rPr>
          <w:sz w:val="24"/>
          <w:szCs w:val="24"/>
          <w:lang w:eastAsia="en-GB"/>
        </w:rPr>
        <w:t xml:space="preserve"> to address the </w:t>
      </w:r>
      <w:r w:rsidR="00705BCC">
        <w:rPr>
          <w:sz w:val="24"/>
          <w:szCs w:val="24"/>
          <w:lang w:eastAsia="en-GB"/>
        </w:rPr>
        <w:t>gender pay gap in our</w:t>
      </w:r>
      <w:r w:rsidR="006A0635" w:rsidRPr="00C3150D">
        <w:rPr>
          <w:sz w:val="24"/>
          <w:szCs w:val="24"/>
          <w:lang w:eastAsia="en-GB"/>
        </w:rPr>
        <w:t xml:space="preserve"> organisation.</w:t>
      </w:r>
      <w:r w:rsidRPr="00C3150D">
        <w:rPr>
          <w:sz w:val="24"/>
          <w:szCs w:val="24"/>
          <w:lang w:eastAsia="en-GB"/>
        </w:rPr>
        <w:t xml:space="preserve"> </w:t>
      </w:r>
      <w:r>
        <w:rPr>
          <w:sz w:val="24"/>
          <w:szCs w:val="24"/>
        </w:rPr>
        <w:t xml:space="preserve">The data </w:t>
      </w:r>
      <w:r w:rsidRPr="00C3150D">
        <w:rPr>
          <w:sz w:val="24"/>
          <w:szCs w:val="24"/>
        </w:rPr>
        <w:t xml:space="preserve">is based on a snapshot of all employees as at </w:t>
      </w:r>
      <w:r w:rsidRPr="005B442D">
        <w:rPr>
          <w:sz w:val="24"/>
          <w:szCs w:val="24"/>
        </w:rPr>
        <w:t>31</w:t>
      </w:r>
      <w:r w:rsidR="00100BDC" w:rsidRPr="005B442D">
        <w:rPr>
          <w:sz w:val="24"/>
          <w:szCs w:val="24"/>
        </w:rPr>
        <w:t xml:space="preserve"> March 201</w:t>
      </w:r>
      <w:r w:rsidR="00094CB5" w:rsidRPr="005B442D">
        <w:rPr>
          <w:sz w:val="24"/>
          <w:szCs w:val="24"/>
        </w:rPr>
        <w:t>8</w:t>
      </w:r>
      <w:r w:rsidR="00100BDC">
        <w:rPr>
          <w:sz w:val="24"/>
          <w:szCs w:val="24"/>
        </w:rPr>
        <w:t xml:space="preserve">, </w:t>
      </w:r>
      <w:r w:rsidRPr="00C3150D">
        <w:rPr>
          <w:sz w:val="24"/>
          <w:szCs w:val="24"/>
        </w:rPr>
        <w:t>as this is the date which all public authorities must use each year.</w:t>
      </w:r>
      <w:r w:rsidRPr="00C3150D">
        <w:rPr>
          <w:color w:val="000000"/>
          <w:sz w:val="24"/>
          <w:szCs w:val="24"/>
        </w:rPr>
        <w:t xml:space="preserve"> </w:t>
      </w:r>
      <w:r w:rsidR="00100BDC">
        <w:rPr>
          <w:color w:val="000000"/>
          <w:sz w:val="24"/>
          <w:szCs w:val="24"/>
        </w:rPr>
        <w:t xml:space="preserve">The calculations used are those </w:t>
      </w:r>
      <w:r w:rsidRPr="00C3150D">
        <w:rPr>
          <w:sz w:val="24"/>
          <w:szCs w:val="24"/>
        </w:rPr>
        <w:t xml:space="preserve">set </w:t>
      </w:r>
      <w:r w:rsidR="00100BDC">
        <w:rPr>
          <w:sz w:val="24"/>
          <w:szCs w:val="24"/>
        </w:rPr>
        <w:t xml:space="preserve">out in the relevant legislation </w:t>
      </w:r>
      <w:r w:rsidRPr="00C3150D">
        <w:rPr>
          <w:sz w:val="24"/>
          <w:szCs w:val="24"/>
        </w:rPr>
        <w:t>t</w:t>
      </w:r>
      <w:r w:rsidR="00100BDC">
        <w:rPr>
          <w:sz w:val="24"/>
          <w:szCs w:val="24"/>
        </w:rPr>
        <w:t xml:space="preserve">o ensure the data is calculated </w:t>
      </w:r>
      <w:r w:rsidRPr="00C3150D">
        <w:rPr>
          <w:sz w:val="24"/>
          <w:szCs w:val="24"/>
        </w:rPr>
        <w:t>co</w:t>
      </w:r>
      <w:r w:rsidR="00100BDC">
        <w:rPr>
          <w:sz w:val="24"/>
          <w:szCs w:val="24"/>
        </w:rPr>
        <w:t>nsistently across organisations</w:t>
      </w:r>
      <w:r w:rsidRPr="00C3150D">
        <w:rPr>
          <w:sz w:val="24"/>
          <w:szCs w:val="24"/>
        </w:rPr>
        <w:t xml:space="preserve">.  </w:t>
      </w:r>
    </w:p>
    <w:p w:rsidR="00FE7C95" w:rsidRDefault="00FE7C95">
      <w:pPr>
        <w:spacing w:line="240" w:lineRule="auto"/>
        <w:ind w:left="0"/>
        <w:rPr>
          <w:color w:val="FF0000"/>
          <w:sz w:val="24"/>
          <w:szCs w:val="24"/>
        </w:rPr>
      </w:pPr>
      <w:r>
        <w:rPr>
          <w:b/>
          <w:bCs/>
          <w:color w:val="FF0000"/>
          <w:sz w:val="24"/>
          <w:szCs w:val="24"/>
        </w:rPr>
        <w:br w:type="page"/>
      </w:r>
    </w:p>
    <w:p w:rsidR="00546400" w:rsidRPr="00486F02" w:rsidRDefault="00565705" w:rsidP="00FE7C95">
      <w:pPr>
        <w:pStyle w:val="Heading1"/>
        <w:spacing w:line="276" w:lineRule="auto"/>
        <w:rPr>
          <w:sz w:val="28"/>
          <w:szCs w:val="28"/>
        </w:rPr>
      </w:pPr>
      <w:bookmarkStart w:id="2" w:name="_Toc510003372"/>
      <w:r w:rsidRPr="00486F02">
        <w:rPr>
          <w:sz w:val="28"/>
          <w:szCs w:val="28"/>
        </w:rPr>
        <w:lastRenderedPageBreak/>
        <w:t xml:space="preserve">Gender </w:t>
      </w:r>
      <w:r w:rsidR="00C871CF" w:rsidRPr="00486F02">
        <w:rPr>
          <w:sz w:val="28"/>
          <w:szCs w:val="28"/>
        </w:rPr>
        <w:t>profile</w:t>
      </w:r>
      <w:bookmarkEnd w:id="2"/>
      <w:r w:rsidR="00C871CF" w:rsidRPr="00486F02">
        <w:rPr>
          <w:sz w:val="28"/>
          <w:szCs w:val="28"/>
        </w:rPr>
        <w:t xml:space="preserve"> </w:t>
      </w:r>
    </w:p>
    <w:p w:rsidR="00546400" w:rsidRPr="008B09E4" w:rsidRDefault="00546400" w:rsidP="00FE7C95">
      <w:pPr>
        <w:spacing w:line="276" w:lineRule="auto"/>
        <w:ind w:left="0"/>
        <w:rPr>
          <w:color w:val="005EB8"/>
          <w:sz w:val="24"/>
          <w:szCs w:val="24"/>
        </w:rPr>
      </w:pPr>
    </w:p>
    <w:p w:rsidR="007746B9" w:rsidRPr="008B09E4" w:rsidRDefault="007746B9" w:rsidP="00FE7C95">
      <w:pPr>
        <w:pStyle w:val="Heading2"/>
        <w:spacing w:line="276" w:lineRule="auto"/>
      </w:pPr>
      <w:bookmarkStart w:id="3" w:name="_Toc510003373"/>
      <w:r w:rsidRPr="008B09E4">
        <w:t xml:space="preserve">Gender </w:t>
      </w:r>
      <w:r w:rsidR="00C871CF" w:rsidRPr="008B09E4">
        <w:t>summary of workforce</w:t>
      </w:r>
      <w:bookmarkEnd w:id="3"/>
    </w:p>
    <w:p w:rsidR="00361D6B" w:rsidRPr="00546400" w:rsidRDefault="00361D6B" w:rsidP="00FE7C95">
      <w:pPr>
        <w:spacing w:line="276" w:lineRule="auto"/>
        <w:ind w:left="0"/>
        <w:rPr>
          <w:sz w:val="24"/>
          <w:szCs w:val="24"/>
        </w:rPr>
      </w:pPr>
    </w:p>
    <w:p w:rsidR="00E47C35" w:rsidRPr="009A309C" w:rsidRDefault="00845100" w:rsidP="00FE7C95">
      <w:pPr>
        <w:spacing w:line="276" w:lineRule="auto"/>
        <w:ind w:left="0"/>
        <w:rPr>
          <w:noProof/>
          <w:sz w:val="24"/>
          <w:szCs w:val="24"/>
          <w:lang w:eastAsia="en-GB"/>
        </w:rPr>
      </w:pPr>
      <w:r w:rsidRPr="009A309C">
        <w:rPr>
          <w:noProof/>
          <w:sz w:val="24"/>
          <w:szCs w:val="24"/>
          <w:lang w:eastAsia="en-GB"/>
        </w:rPr>
        <w:t xml:space="preserve">On </w:t>
      </w:r>
      <w:r w:rsidR="00123879">
        <w:rPr>
          <w:noProof/>
          <w:sz w:val="24"/>
          <w:szCs w:val="24"/>
          <w:lang w:eastAsia="en-GB"/>
        </w:rPr>
        <w:t xml:space="preserve">the </w:t>
      </w:r>
      <w:r w:rsidRPr="009A309C">
        <w:rPr>
          <w:noProof/>
          <w:sz w:val="24"/>
          <w:szCs w:val="24"/>
          <w:lang w:eastAsia="en-GB"/>
        </w:rPr>
        <w:t>31 March 201</w:t>
      </w:r>
      <w:r w:rsidR="00094CB5" w:rsidRPr="009A309C">
        <w:rPr>
          <w:noProof/>
          <w:sz w:val="24"/>
          <w:szCs w:val="24"/>
          <w:lang w:eastAsia="en-GB"/>
        </w:rPr>
        <w:t>8</w:t>
      </w:r>
      <w:r w:rsidRPr="009A309C">
        <w:rPr>
          <w:noProof/>
          <w:sz w:val="24"/>
          <w:szCs w:val="24"/>
          <w:lang w:eastAsia="en-GB"/>
        </w:rPr>
        <w:t xml:space="preserve">, the NHSBSA employed </w:t>
      </w:r>
      <w:r w:rsidR="000E65B3" w:rsidRPr="009A309C">
        <w:rPr>
          <w:noProof/>
          <w:sz w:val="24"/>
          <w:szCs w:val="24"/>
          <w:lang w:eastAsia="en-GB"/>
        </w:rPr>
        <w:t>2,</w:t>
      </w:r>
      <w:r w:rsidR="00094CB5" w:rsidRPr="009A309C">
        <w:rPr>
          <w:noProof/>
          <w:sz w:val="24"/>
          <w:szCs w:val="24"/>
          <w:lang w:eastAsia="en-GB"/>
        </w:rPr>
        <w:t>9</w:t>
      </w:r>
      <w:r w:rsidR="000E65B3" w:rsidRPr="009A309C">
        <w:rPr>
          <w:noProof/>
          <w:sz w:val="24"/>
          <w:szCs w:val="24"/>
          <w:lang w:eastAsia="en-GB"/>
        </w:rPr>
        <w:t>1</w:t>
      </w:r>
      <w:r w:rsidR="00094CB5" w:rsidRPr="009A309C">
        <w:rPr>
          <w:noProof/>
          <w:sz w:val="24"/>
          <w:szCs w:val="24"/>
          <w:lang w:eastAsia="en-GB"/>
        </w:rPr>
        <w:t>8</w:t>
      </w:r>
      <w:r w:rsidR="000E65B3" w:rsidRPr="009A309C">
        <w:rPr>
          <w:noProof/>
          <w:sz w:val="24"/>
          <w:szCs w:val="24"/>
          <w:lang w:eastAsia="en-GB"/>
        </w:rPr>
        <w:t xml:space="preserve"> staff. </w:t>
      </w:r>
      <w:r w:rsidR="00361D6B" w:rsidRPr="009A309C">
        <w:rPr>
          <w:noProof/>
          <w:sz w:val="24"/>
          <w:szCs w:val="24"/>
          <w:lang w:eastAsia="en-GB"/>
        </w:rPr>
        <w:t>The chart below demonst</w:t>
      </w:r>
      <w:r w:rsidR="00310586" w:rsidRPr="009A309C">
        <w:rPr>
          <w:noProof/>
          <w:sz w:val="24"/>
          <w:szCs w:val="24"/>
          <w:lang w:eastAsia="en-GB"/>
        </w:rPr>
        <w:t>rates the gender profile of the</w:t>
      </w:r>
      <w:r w:rsidR="000E65B3" w:rsidRPr="009A309C">
        <w:rPr>
          <w:noProof/>
          <w:sz w:val="24"/>
          <w:szCs w:val="24"/>
          <w:lang w:eastAsia="en-GB"/>
        </w:rPr>
        <w:t xml:space="preserve"> </w:t>
      </w:r>
      <w:r w:rsidR="005D32E0" w:rsidRPr="009A309C">
        <w:rPr>
          <w:noProof/>
          <w:sz w:val="24"/>
          <w:szCs w:val="24"/>
          <w:lang w:eastAsia="en-GB"/>
        </w:rPr>
        <w:t>workforce</w:t>
      </w:r>
      <w:r w:rsidR="00F039AA" w:rsidRPr="009A309C">
        <w:rPr>
          <w:noProof/>
          <w:sz w:val="24"/>
          <w:szCs w:val="24"/>
          <w:lang w:eastAsia="en-GB"/>
        </w:rPr>
        <w:t xml:space="preserve">, which shows that we employ more women </w:t>
      </w:r>
      <w:r w:rsidR="000E65B3" w:rsidRPr="009A309C">
        <w:rPr>
          <w:noProof/>
          <w:sz w:val="24"/>
          <w:szCs w:val="24"/>
          <w:lang w:eastAsia="en-GB"/>
        </w:rPr>
        <w:t>(5</w:t>
      </w:r>
      <w:r w:rsidR="00094CB5" w:rsidRPr="009A309C">
        <w:rPr>
          <w:noProof/>
          <w:sz w:val="24"/>
          <w:szCs w:val="24"/>
          <w:lang w:eastAsia="en-GB"/>
        </w:rPr>
        <w:t>8.6%, and 1711</w:t>
      </w:r>
      <w:r w:rsidR="000E65B3" w:rsidRPr="009A309C">
        <w:rPr>
          <w:noProof/>
          <w:sz w:val="24"/>
          <w:szCs w:val="24"/>
          <w:lang w:eastAsia="en-GB"/>
        </w:rPr>
        <w:t xml:space="preserve"> headcount) </w:t>
      </w:r>
      <w:r w:rsidR="00F039AA" w:rsidRPr="009A309C">
        <w:rPr>
          <w:noProof/>
          <w:sz w:val="24"/>
          <w:szCs w:val="24"/>
          <w:lang w:eastAsia="en-GB"/>
        </w:rPr>
        <w:t>than men</w:t>
      </w:r>
      <w:r w:rsidR="000E65B3" w:rsidRPr="009A309C">
        <w:rPr>
          <w:noProof/>
          <w:sz w:val="24"/>
          <w:szCs w:val="24"/>
          <w:lang w:eastAsia="en-GB"/>
        </w:rPr>
        <w:t xml:space="preserve"> (4</w:t>
      </w:r>
      <w:r w:rsidR="00094CB5" w:rsidRPr="009A309C">
        <w:rPr>
          <w:noProof/>
          <w:sz w:val="24"/>
          <w:szCs w:val="24"/>
          <w:lang w:eastAsia="en-GB"/>
        </w:rPr>
        <w:t>1.4</w:t>
      </w:r>
      <w:r w:rsidR="000E65B3" w:rsidRPr="009A309C">
        <w:rPr>
          <w:noProof/>
          <w:sz w:val="24"/>
          <w:szCs w:val="24"/>
          <w:lang w:eastAsia="en-GB"/>
        </w:rPr>
        <w:t>% and 1</w:t>
      </w:r>
      <w:r w:rsidR="00094CB5" w:rsidRPr="009A309C">
        <w:rPr>
          <w:noProof/>
          <w:sz w:val="24"/>
          <w:szCs w:val="24"/>
          <w:lang w:eastAsia="en-GB"/>
        </w:rPr>
        <w:t>207</w:t>
      </w:r>
      <w:r w:rsidR="000E65B3" w:rsidRPr="009A309C">
        <w:rPr>
          <w:noProof/>
          <w:sz w:val="24"/>
          <w:szCs w:val="24"/>
          <w:lang w:eastAsia="en-GB"/>
        </w:rPr>
        <w:t xml:space="preserve"> headcount)</w:t>
      </w:r>
      <w:r w:rsidR="00361D6B" w:rsidRPr="009A309C">
        <w:rPr>
          <w:noProof/>
          <w:sz w:val="24"/>
          <w:szCs w:val="24"/>
          <w:lang w:eastAsia="en-GB"/>
        </w:rPr>
        <w:t>.</w:t>
      </w:r>
    </w:p>
    <w:p w:rsidR="00C94650" w:rsidRDefault="00C94650" w:rsidP="00FE7C95">
      <w:pPr>
        <w:tabs>
          <w:tab w:val="left" w:pos="1935"/>
        </w:tabs>
        <w:spacing w:line="276" w:lineRule="auto"/>
        <w:ind w:left="0"/>
        <w:jc w:val="center"/>
        <w:rPr>
          <w:szCs w:val="24"/>
        </w:rPr>
      </w:pPr>
    </w:p>
    <w:p w:rsidR="00C94650" w:rsidRDefault="00274888" w:rsidP="00274888">
      <w:pPr>
        <w:tabs>
          <w:tab w:val="left" w:pos="1935"/>
        </w:tabs>
        <w:spacing w:line="276" w:lineRule="auto"/>
        <w:ind w:left="0"/>
        <w:jc w:val="center"/>
        <w:rPr>
          <w:szCs w:val="24"/>
        </w:rPr>
      </w:pPr>
      <w:r>
        <w:rPr>
          <w:noProof/>
          <w:szCs w:val="24"/>
          <w:lang w:eastAsia="en-GB"/>
        </w:rPr>
        <w:drawing>
          <wp:inline distT="0" distB="0" distL="0" distR="0">
            <wp:extent cx="3867150" cy="25622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150" cy="2562225"/>
                    </a:xfrm>
                    <a:prstGeom prst="rect">
                      <a:avLst/>
                    </a:prstGeom>
                    <a:noFill/>
                    <a:ln>
                      <a:noFill/>
                    </a:ln>
                  </pic:spPr>
                </pic:pic>
              </a:graphicData>
            </a:graphic>
          </wp:inline>
        </w:drawing>
      </w:r>
    </w:p>
    <w:p w:rsidR="00910BFE" w:rsidRDefault="00910BFE" w:rsidP="00FE7C95">
      <w:pPr>
        <w:tabs>
          <w:tab w:val="left" w:pos="1935"/>
        </w:tabs>
        <w:spacing w:line="276" w:lineRule="auto"/>
        <w:ind w:left="0"/>
        <w:rPr>
          <w:szCs w:val="24"/>
        </w:rPr>
      </w:pPr>
    </w:p>
    <w:p w:rsidR="007746B9" w:rsidRPr="008B09E4" w:rsidRDefault="007746B9" w:rsidP="00FE7C95">
      <w:pPr>
        <w:pStyle w:val="Heading3"/>
        <w:rPr>
          <w:b w:val="0"/>
        </w:rPr>
      </w:pPr>
      <w:bookmarkStart w:id="4" w:name="_Toc510003374"/>
      <w:r w:rsidRPr="008B09E4">
        <w:t>Proportion of males and females in each pay band</w:t>
      </w:r>
      <w:bookmarkEnd w:id="4"/>
    </w:p>
    <w:p w:rsidR="00287B3F" w:rsidRDefault="00287B3F" w:rsidP="00FE7C95">
      <w:pPr>
        <w:tabs>
          <w:tab w:val="left" w:pos="1935"/>
        </w:tabs>
        <w:spacing w:line="276" w:lineRule="auto"/>
        <w:ind w:left="0"/>
        <w:rPr>
          <w:b/>
          <w:color w:val="0070C0"/>
          <w:sz w:val="24"/>
          <w:szCs w:val="24"/>
        </w:rPr>
      </w:pPr>
    </w:p>
    <w:p w:rsidR="00435043" w:rsidRDefault="00250B7E" w:rsidP="00FE7C95">
      <w:pPr>
        <w:autoSpaceDE w:val="0"/>
        <w:autoSpaceDN w:val="0"/>
        <w:adjustRightInd w:val="0"/>
        <w:spacing w:line="276" w:lineRule="auto"/>
        <w:ind w:left="0"/>
        <w:rPr>
          <w:sz w:val="24"/>
          <w:szCs w:val="24"/>
          <w:lang w:eastAsia="en-GB"/>
        </w:rPr>
      </w:pPr>
      <w:r w:rsidRPr="00250B7E">
        <w:rPr>
          <w:sz w:val="24"/>
          <w:szCs w:val="24"/>
          <w:lang w:eastAsia="en-GB"/>
        </w:rPr>
        <w:t xml:space="preserve">The NHSBSA </w:t>
      </w:r>
      <w:r w:rsidR="00F039AA" w:rsidRPr="00250B7E">
        <w:rPr>
          <w:sz w:val="24"/>
          <w:szCs w:val="24"/>
          <w:lang w:eastAsia="en-GB"/>
        </w:rPr>
        <w:t xml:space="preserve">uses </w:t>
      </w:r>
      <w:r w:rsidRPr="00250B7E">
        <w:rPr>
          <w:noProof/>
          <w:sz w:val="24"/>
          <w:szCs w:val="24"/>
          <w:lang w:eastAsia="en-GB"/>
        </w:rPr>
        <w:t>NHS Agenda for Change pay bands</w:t>
      </w:r>
      <w:r w:rsidR="007D35E2">
        <w:rPr>
          <w:noProof/>
          <w:sz w:val="24"/>
          <w:szCs w:val="24"/>
          <w:lang w:eastAsia="en-GB"/>
        </w:rPr>
        <w:t xml:space="preserve"> for the vast majority of staff</w:t>
      </w:r>
      <w:r w:rsidRPr="00250B7E">
        <w:rPr>
          <w:noProof/>
          <w:sz w:val="24"/>
          <w:szCs w:val="24"/>
          <w:lang w:eastAsia="en-GB"/>
        </w:rPr>
        <w:t xml:space="preserve">. </w:t>
      </w:r>
      <w:r w:rsidRPr="00250B7E">
        <w:rPr>
          <w:sz w:val="24"/>
          <w:szCs w:val="24"/>
          <w:lang w:eastAsia="en-GB"/>
        </w:rPr>
        <w:t>Bands</w:t>
      </w:r>
      <w:r w:rsidR="00F039AA" w:rsidRPr="00250B7E">
        <w:rPr>
          <w:sz w:val="24"/>
          <w:szCs w:val="24"/>
          <w:lang w:eastAsia="en-GB"/>
        </w:rPr>
        <w:t xml:space="preserve"> vary by levels of responsibility and </w:t>
      </w:r>
      <w:r w:rsidRPr="00250B7E">
        <w:rPr>
          <w:sz w:val="24"/>
          <w:szCs w:val="24"/>
          <w:lang w:eastAsia="en-GB"/>
        </w:rPr>
        <w:t xml:space="preserve">each band has a </w:t>
      </w:r>
      <w:r w:rsidR="00F039AA" w:rsidRPr="00250B7E">
        <w:rPr>
          <w:sz w:val="24"/>
          <w:szCs w:val="24"/>
          <w:lang w:eastAsia="en-GB"/>
        </w:rPr>
        <w:t>set pay range</w:t>
      </w:r>
      <w:r w:rsidRPr="00250B7E">
        <w:rPr>
          <w:sz w:val="24"/>
          <w:szCs w:val="24"/>
          <w:lang w:eastAsia="en-GB"/>
        </w:rPr>
        <w:t xml:space="preserve"> with increments. </w:t>
      </w:r>
      <w:r w:rsidR="00F039AA" w:rsidRPr="00250B7E">
        <w:rPr>
          <w:sz w:val="24"/>
          <w:szCs w:val="24"/>
          <w:lang w:eastAsia="en-GB"/>
        </w:rPr>
        <w:t xml:space="preserve">Colleagues move </w:t>
      </w:r>
      <w:r w:rsidRPr="00250B7E">
        <w:rPr>
          <w:sz w:val="24"/>
          <w:szCs w:val="24"/>
          <w:lang w:eastAsia="en-GB"/>
        </w:rPr>
        <w:t xml:space="preserve">up the increments in </w:t>
      </w:r>
      <w:r w:rsidR="00F039AA" w:rsidRPr="00250B7E">
        <w:rPr>
          <w:sz w:val="24"/>
          <w:szCs w:val="24"/>
          <w:lang w:eastAsia="en-GB"/>
        </w:rPr>
        <w:t>the</w:t>
      </w:r>
      <w:r w:rsidRPr="00250B7E">
        <w:rPr>
          <w:sz w:val="24"/>
          <w:szCs w:val="24"/>
          <w:lang w:eastAsia="en-GB"/>
        </w:rPr>
        <w:t xml:space="preserve">ir band on an annual basis so that </w:t>
      </w:r>
      <w:r w:rsidR="00F039AA" w:rsidRPr="00250B7E">
        <w:rPr>
          <w:sz w:val="24"/>
          <w:szCs w:val="24"/>
          <w:lang w:eastAsia="en-GB"/>
        </w:rPr>
        <w:t>generally those who have</w:t>
      </w:r>
      <w:r w:rsidRPr="00250B7E">
        <w:rPr>
          <w:sz w:val="24"/>
          <w:szCs w:val="24"/>
          <w:lang w:eastAsia="en-GB"/>
        </w:rPr>
        <w:t xml:space="preserve"> </w:t>
      </w:r>
      <w:r w:rsidR="00F039AA" w:rsidRPr="00250B7E">
        <w:rPr>
          <w:sz w:val="24"/>
          <w:szCs w:val="24"/>
          <w:lang w:eastAsia="en-GB"/>
        </w:rPr>
        <w:t>spent longer in the same grade would be expected to earn more, regardless of</w:t>
      </w:r>
      <w:r w:rsidR="00F039AA" w:rsidRPr="00250B7E">
        <w:rPr>
          <w:noProof/>
          <w:sz w:val="24"/>
          <w:szCs w:val="24"/>
          <w:lang w:eastAsia="en-GB"/>
        </w:rPr>
        <w:t xml:space="preserve"> </w:t>
      </w:r>
      <w:r w:rsidR="00F039AA" w:rsidRPr="00250B7E">
        <w:rPr>
          <w:sz w:val="24"/>
          <w:szCs w:val="24"/>
          <w:lang w:eastAsia="en-GB"/>
        </w:rPr>
        <w:t>gender.</w:t>
      </w:r>
      <w:r w:rsidR="00D31674">
        <w:rPr>
          <w:sz w:val="24"/>
          <w:szCs w:val="24"/>
          <w:lang w:eastAsia="en-GB"/>
        </w:rPr>
        <w:t xml:space="preserve"> In addition, we have a small group of </w:t>
      </w:r>
      <w:r w:rsidR="009A309C">
        <w:rPr>
          <w:sz w:val="24"/>
          <w:szCs w:val="24"/>
          <w:lang w:eastAsia="en-GB"/>
        </w:rPr>
        <w:t xml:space="preserve">employees </w:t>
      </w:r>
      <w:r w:rsidR="00D31674">
        <w:rPr>
          <w:sz w:val="24"/>
          <w:szCs w:val="24"/>
          <w:lang w:eastAsia="en-GB"/>
        </w:rPr>
        <w:t xml:space="preserve">who are on </w:t>
      </w:r>
      <w:r w:rsidR="00020050">
        <w:rPr>
          <w:sz w:val="24"/>
          <w:szCs w:val="24"/>
          <w:lang w:eastAsia="en-GB"/>
        </w:rPr>
        <w:t xml:space="preserve">pay scales other than Agenda for Change. These include; staff on </w:t>
      </w:r>
      <w:r w:rsidR="00D31674">
        <w:rPr>
          <w:sz w:val="24"/>
          <w:szCs w:val="24"/>
          <w:lang w:eastAsia="en-GB"/>
        </w:rPr>
        <w:t>Civi</w:t>
      </w:r>
      <w:r w:rsidR="009A309C">
        <w:rPr>
          <w:sz w:val="24"/>
          <w:szCs w:val="24"/>
          <w:lang w:eastAsia="en-GB"/>
        </w:rPr>
        <w:t xml:space="preserve">l Service grades who </w:t>
      </w:r>
      <w:r w:rsidR="00D31674">
        <w:rPr>
          <w:sz w:val="24"/>
          <w:szCs w:val="24"/>
          <w:lang w:eastAsia="en-GB"/>
        </w:rPr>
        <w:t>transferred into the NHSBSA in 2006</w:t>
      </w:r>
      <w:r w:rsidR="00020050">
        <w:rPr>
          <w:sz w:val="24"/>
          <w:szCs w:val="24"/>
          <w:lang w:eastAsia="en-GB"/>
        </w:rPr>
        <w:t xml:space="preserve">, a very </w:t>
      </w:r>
      <w:r w:rsidR="009A309C">
        <w:rPr>
          <w:sz w:val="24"/>
          <w:szCs w:val="24"/>
          <w:lang w:eastAsia="en-GB"/>
        </w:rPr>
        <w:t xml:space="preserve">small number </w:t>
      </w:r>
      <w:r w:rsidR="00D31674">
        <w:rPr>
          <w:sz w:val="24"/>
          <w:szCs w:val="24"/>
          <w:lang w:eastAsia="en-GB"/>
        </w:rPr>
        <w:t>on NHS M</w:t>
      </w:r>
      <w:r w:rsidR="00020050">
        <w:rPr>
          <w:sz w:val="24"/>
          <w:szCs w:val="24"/>
          <w:lang w:eastAsia="en-GB"/>
        </w:rPr>
        <w:t>edical and Dental salary</w:t>
      </w:r>
      <w:r w:rsidR="009A309C">
        <w:rPr>
          <w:sz w:val="24"/>
          <w:szCs w:val="24"/>
          <w:lang w:eastAsia="en-GB"/>
        </w:rPr>
        <w:t xml:space="preserve"> scales, and our most senior employees</w:t>
      </w:r>
      <w:r w:rsidR="00D0445C">
        <w:rPr>
          <w:sz w:val="24"/>
          <w:szCs w:val="24"/>
          <w:lang w:eastAsia="en-GB"/>
        </w:rPr>
        <w:t xml:space="preserve"> who receive</w:t>
      </w:r>
      <w:r w:rsidR="0086403F">
        <w:rPr>
          <w:sz w:val="24"/>
          <w:szCs w:val="24"/>
          <w:lang w:eastAsia="en-GB"/>
        </w:rPr>
        <w:t xml:space="preserve"> NHS Executive and</w:t>
      </w:r>
      <w:r w:rsidR="00020050">
        <w:rPr>
          <w:sz w:val="24"/>
          <w:szCs w:val="24"/>
          <w:lang w:eastAsia="en-GB"/>
        </w:rPr>
        <w:t xml:space="preserve"> Senior Manager</w:t>
      </w:r>
      <w:r w:rsidR="007D35E2">
        <w:rPr>
          <w:sz w:val="24"/>
          <w:szCs w:val="24"/>
          <w:lang w:eastAsia="en-GB"/>
        </w:rPr>
        <w:t xml:space="preserve"> salaries</w:t>
      </w:r>
      <w:r w:rsidR="00020050">
        <w:rPr>
          <w:sz w:val="24"/>
          <w:szCs w:val="24"/>
          <w:lang w:eastAsia="en-GB"/>
        </w:rPr>
        <w:t>.</w:t>
      </w:r>
    </w:p>
    <w:p w:rsidR="00435043" w:rsidRDefault="00435043" w:rsidP="00FE7C95">
      <w:pPr>
        <w:autoSpaceDE w:val="0"/>
        <w:autoSpaceDN w:val="0"/>
        <w:adjustRightInd w:val="0"/>
        <w:spacing w:line="276" w:lineRule="auto"/>
        <w:ind w:left="0"/>
        <w:rPr>
          <w:sz w:val="24"/>
          <w:szCs w:val="24"/>
          <w:lang w:eastAsia="en-GB"/>
        </w:rPr>
      </w:pPr>
    </w:p>
    <w:p w:rsidR="00FF5953" w:rsidRDefault="00287B3F" w:rsidP="00FE7C95">
      <w:pPr>
        <w:autoSpaceDE w:val="0"/>
        <w:autoSpaceDN w:val="0"/>
        <w:adjustRightInd w:val="0"/>
        <w:spacing w:line="276" w:lineRule="auto"/>
        <w:ind w:left="0"/>
        <w:rPr>
          <w:noProof/>
          <w:sz w:val="24"/>
          <w:szCs w:val="24"/>
          <w:lang w:eastAsia="en-GB"/>
        </w:rPr>
      </w:pPr>
      <w:r w:rsidRPr="00250B7E">
        <w:rPr>
          <w:noProof/>
          <w:sz w:val="24"/>
          <w:szCs w:val="24"/>
          <w:lang w:eastAsia="en-GB"/>
        </w:rPr>
        <w:t xml:space="preserve">The </w:t>
      </w:r>
      <w:r w:rsidR="005D32E0" w:rsidRPr="00250B7E">
        <w:rPr>
          <w:noProof/>
          <w:sz w:val="24"/>
          <w:szCs w:val="24"/>
          <w:lang w:eastAsia="en-GB"/>
        </w:rPr>
        <w:t xml:space="preserve">two </w:t>
      </w:r>
      <w:r w:rsidRPr="00250B7E">
        <w:rPr>
          <w:noProof/>
          <w:sz w:val="24"/>
          <w:szCs w:val="24"/>
          <w:lang w:eastAsia="en-GB"/>
        </w:rPr>
        <w:t>chart</w:t>
      </w:r>
      <w:r w:rsidR="005D32E0" w:rsidRPr="00250B7E">
        <w:rPr>
          <w:noProof/>
          <w:sz w:val="24"/>
          <w:szCs w:val="24"/>
          <w:lang w:eastAsia="en-GB"/>
        </w:rPr>
        <w:t>s</w:t>
      </w:r>
      <w:r w:rsidR="00845100">
        <w:rPr>
          <w:noProof/>
          <w:sz w:val="24"/>
          <w:szCs w:val="24"/>
          <w:lang w:eastAsia="en-GB"/>
        </w:rPr>
        <w:t xml:space="preserve"> on the following page </w:t>
      </w:r>
      <w:r w:rsidR="00435043">
        <w:rPr>
          <w:noProof/>
          <w:sz w:val="24"/>
          <w:szCs w:val="24"/>
          <w:lang w:eastAsia="en-GB"/>
        </w:rPr>
        <w:t>reveal</w:t>
      </w:r>
      <w:r w:rsidR="005D32E0" w:rsidRPr="00250B7E">
        <w:rPr>
          <w:noProof/>
          <w:sz w:val="24"/>
          <w:szCs w:val="24"/>
          <w:lang w:eastAsia="en-GB"/>
        </w:rPr>
        <w:t xml:space="preserve"> the </w:t>
      </w:r>
      <w:r w:rsidR="00BD4173">
        <w:rPr>
          <w:noProof/>
          <w:sz w:val="24"/>
          <w:szCs w:val="24"/>
          <w:lang w:eastAsia="en-GB"/>
        </w:rPr>
        <w:t xml:space="preserve">total </w:t>
      </w:r>
      <w:r w:rsidR="00020050">
        <w:rPr>
          <w:noProof/>
          <w:sz w:val="24"/>
          <w:szCs w:val="24"/>
          <w:lang w:eastAsia="en-GB"/>
        </w:rPr>
        <w:t>headcount of</w:t>
      </w:r>
      <w:r w:rsidR="009A309C">
        <w:rPr>
          <w:noProof/>
          <w:sz w:val="24"/>
          <w:szCs w:val="24"/>
          <w:lang w:eastAsia="en-GB"/>
        </w:rPr>
        <w:t xml:space="preserve"> </w:t>
      </w:r>
      <w:r w:rsidR="00020050">
        <w:rPr>
          <w:noProof/>
          <w:sz w:val="24"/>
          <w:szCs w:val="24"/>
          <w:lang w:eastAsia="en-GB"/>
        </w:rPr>
        <w:t xml:space="preserve">staff within each </w:t>
      </w:r>
      <w:r w:rsidR="00BD4173">
        <w:rPr>
          <w:noProof/>
          <w:sz w:val="24"/>
          <w:szCs w:val="24"/>
          <w:lang w:eastAsia="en-GB"/>
        </w:rPr>
        <w:t>pay band</w:t>
      </w:r>
      <w:r w:rsidR="00A64F13">
        <w:rPr>
          <w:noProof/>
          <w:sz w:val="24"/>
          <w:szCs w:val="24"/>
          <w:lang w:eastAsia="en-GB"/>
        </w:rPr>
        <w:t xml:space="preserve"> by gender, and</w:t>
      </w:r>
      <w:r w:rsidR="00BD4173">
        <w:rPr>
          <w:noProof/>
          <w:sz w:val="24"/>
          <w:szCs w:val="24"/>
          <w:lang w:eastAsia="en-GB"/>
        </w:rPr>
        <w:t xml:space="preserve"> the </w:t>
      </w:r>
      <w:r w:rsidR="005D32E0" w:rsidRPr="00250B7E">
        <w:rPr>
          <w:noProof/>
          <w:sz w:val="24"/>
          <w:szCs w:val="24"/>
          <w:lang w:eastAsia="en-GB"/>
        </w:rPr>
        <w:t xml:space="preserve">percentages of men and women </w:t>
      </w:r>
      <w:r w:rsidR="006A7C20">
        <w:rPr>
          <w:noProof/>
          <w:sz w:val="24"/>
          <w:szCs w:val="24"/>
          <w:lang w:eastAsia="en-GB"/>
        </w:rPr>
        <w:t>with</w:t>
      </w:r>
      <w:r w:rsidR="005D32E0" w:rsidRPr="00250B7E">
        <w:rPr>
          <w:noProof/>
          <w:sz w:val="24"/>
          <w:szCs w:val="24"/>
          <w:lang w:eastAsia="en-GB"/>
        </w:rPr>
        <w:t xml:space="preserve">in </w:t>
      </w:r>
      <w:r w:rsidR="006A7C20">
        <w:rPr>
          <w:noProof/>
          <w:sz w:val="24"/>
          <w:szCs w:val="24"/>
          <w:lang w:eastAsia="en-GB"/>
        </w:rPr>
        <w:t>each pay band.</w:t>
      </w:r>
      <w:r w:rsidR="008D7C8A">
        <w:rPr>
          <w:noProof/>
          <w:sz w:val="24"/>
          <w:szCs w:val="24"/>
          <w:lang w:eastAsia="en-GB"/>
        </w:rPr>
        <w:t xml:space="preserve"> The salary scales other than Agenda for Change as described above are shown as ‘Non-AfC’ on the charts.</w:t>
      </w:r>
    </w:p>
    <w:p w:rsidR="00E47C35" w:rsidRDefault="00E47C35" w:rsidP="00FE7C95">
      <w:pPr>
        <w:spacing w:line="276" w:lineRule="auto"/>
        <w:ind w:left="0"/>
        <w:jc w:val="center"/>
        <w:rPr>
          <w:szCs w:val="24"/>
        </w:rPr>
      </w:pPr>
    </w:p>
    <w:p w:rsidR="004B6D3E" w:rsidRDefault="00274888" w:rsidP="00FE7C95">
      <w:pPr>
        <w:spacing w:line="276" w:lineRule="auto"/>
        <w:ind w:left="0"/>
        <w:rPr>
          <w:szCs w:val="24"/>
        </w:rPr>
      </w:pPr>
      <w:r>
        <w:rPr>
          <w:noProof/>
          <w:szCs w:val="24"/>
          <w:lang w:eastAsia="en-GB"/>
        </w:rPr>
        <w:lastRenderedPageBreak/>
        <w:drawing>
          <wp:inline distT="0" distB="0" distL="0" distR="0">
            <wp:extent cx="6115050" cy="3114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114675"/>
                    </a:xfrm>
                    <a:prstGeom prst="rect">
                      <a:avLst/>
                    </a:prstGeom>
                    <a:noFill/>
                    <a:ln>
                      <a:noFill/>
                    </a:ln>
                  </pic:spPr>
                </pic:pic>
              </a:graphicData>
            </a:graphic>
          </wp:inline>
        </w:drawing>
      </w:r>
    </w:p>
    <w:p w:rsidR="00486F02" w:rsidRDefault="00486F02" w:rsidP="00FE7C95">
      <w:pPr>
        <w:spacing w:line="276" w:lineRule="auto"/>
        <w:ind w:left="1" w:firstLine="1"/>
        <w:jc w:val="center"/>
        <w:rPr>
          <w:b/>
          <w:noProof/>
          <w:sz w:val="22"/>
          <w:lang w:eastAsia="zh-CN"/>
        </w:rPr>
      </w:pPr>
    </w:p>
    <w:p w:rsidR="004B6D3E" w:rsidRPr="008B09E4" w:rsidRDefault="00845100" w:rsidP="00FE7C95">
      <w:pPr>
        <w:spacing w:line="276" w:lineRule="auto"/>
        <w:ind w:left="1" w:firstLine="1"/>
        <w:jc w:val="center"/>
        <w:rPr>
          <w:b/>
          <w:noProof/>
          <w:sz w:val="22"/>
          <w:lang w:eastAsia="zh-CN"/>
        </w:rPr>
      </w:pPr>
      <w:r w:rsidRPr="008B09E4">
        <w:rPr>
          <w:b/>
          <w:noProof/>
          <w:sz w:val="22"/>
          <w:lang w:eastAsia="zh-CN"/>
        </w:rPr>
        <w:t>Headcount</w:t>
      </w:r>
      <w:r w:rsidR="00A64F13">
        <w:rPr>
          <w:b/>
          <w:noProof/>
          <w:sz w:val="22"/>
          <w:lang w:eastAsia="zh-CN"/>
        </w:rPr>
        <w:t xml:space="preserve"> by Pay Band, by Gender</w:t>
      </w:r>
    </w:p>
    <w:p w:rsidR="00C77F04" w:rsidRDefault="00C77F04" w:rsidP="00FE7C95">
      <w:pPr>
        <w:spacing w:line="276" w:lineRule="auto"/>
        <w:ind w:left="0"/>
        <w:rPr>
          <w:noProof/>
          <w:lang w:eastAsia="zh-CN"/>
        </w:rPr>
      </w:pPr>
    </w:p>
    <w:p w:rsidR="00845100" w:rsidRDefault="00845100" w:rsidP="00FE7C95">
      <w:pPr>
        <w:spacing w:line="276" w:lineRule="auto"/>
        <w:ind w:left="0"/>
        <w:rPr>
          <w:noProof/>
          <w:lang w:eastAsia="zh-CN"/>
        </w:rPr>
      </w:pPr>
    </w:p>
    <w:p w:rsidR="00AD1AED" w:rsidRPr="009B3815" w:rsidRDefault="00274888" w:rsidP="00FE7C95">
      <w:pPr>
        <w:spacing w:line="276" w:lineRule="auto"/>
        <w:ind w:left="0"/>
        <w:jc w:val="center"/>
        <w:rPr>
          <w:szCs w:val="24"/>
        </w:rPr>
      </w:pPr>
      <w:r>
        <w:rPr>
          <w:noProof/>
          <w:szCs w:val="24"/>
          <w:lang w:eastAsia="en-GB"/>
        </w:rPr>
        <w:drawing>
          <wp:inline distT="0" distB="0" distL="0" distR="0">
            <wp:extent cx="6115050" cy="3086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086100"/>
                    </a:xfrm>
                    <a:prstGeom prst="rect">
                      <a:avLst/>
                    </a:prstGeom>
                    <a:noFill/>
                    <a:ln>
                      <a:noFill/>
                    </a:ln>
                  </pic:spPr>
                </pic:pic>
              </a:graphicData>
            </a:graphic>
          </wp:inline>
        </w:drawing>
      </w:r>
    </w:p>
    <w:p w:rsidR="00486F02" w:rsidRDefault="00486F02" w:rsidP="00FE7C95">
      <w:pPr>
        <w:spacing w:line="276" w:lineRule="auto"/>
        <w:ind w:left="0"/>
        <w:jc w:val="center"/>
        <w:rPr>
          <w:b/>
          <w:sz w:val="22"/>
        </w:rPr>
      </w:pPr>
    </w:p>
    <w:p w:rsidR="00743CF8" w:rsidRPr="008B09E4" w:rsidRDefault="00572FF0" w:rsidP="00FE7C95">
      <w:pPr>
        <w:spacing w:line="276" w:lineRule="auto"/>
        <w:ind w:left="0"/>
        <w:jc w:val="center"/>
        <w:rPr>
          <w:b/>
          <w:sz w:val="22"/>
        </w:rPr>
      </w:pPr>
      <w:r>
        <w:rPr>
          <w:b/>
          <w:sz w:val="22"/>
        </w:rPr>
        <w:t xml:space="preserve">Percentage of men and women in each </w:t>
      </w:r>
      <w:r w:rsidR="00741E27">
        <w:rPr>
          <w:b/>
          <w:sz w:val="22"/>
        </w:rPr>
        <w:t>Pay Band</w:t>
      </w:r>
    </w:p>
    <w:p w:rsidR="00910BFE" w:rsidRDefault="00910BFE" w:rsidP="00FE7C95">
      <w:pPr>
        <w:spacing w:line="276" w:lineRule="auto"/>
        <w:ind w:left="0"/>
        <w:rPr>
          <w:b/>
          <w:sz w:val="24"/>
          <w:szCs w:val="24"/>
        </w:rPr>
      </w:pPr>
    </w:p>
    <w:p w:rsidR="00C863D6" w:rsidRDefault="00C863D6" w:rsidP="00FE7C95">
      <w:pPr>
        <w:spacing w:line="276" w:lineRule="auto"/>
        <w:ind w:left="0"/>
        <w:rPr>
          <w:b/>
          <w:sz w:val="24"/>
          <w:szCs w:val="24"/>
        </w:rPr>
      </w:pPr>
    </w:p>
    <w:p w:rsidR="00EB1D3B" w:rsidRPr="00B64F09" w:rsidRDefault="00EB1D3B" w:rsidP="00FE7C95">
      <w:pPr>
        <w:spacing w:line="276" w:lineRule="auto"/>
        <w:ind w:left="0"/>
        <w:rPr>
          <w:b/>
          <w:sz w:val="24"/>
          <w:szCs w:val="24"/>
        </w:rPr>
      </w:pPr>
      <w:r w:rsidRPr="00B64F09">
        <w:rPr>
          <w:sz w:val="24"/>
          <w:szCs w:val="24"/>
        </w:rPr>
        <w:t xml:space="preserve">The charts </w:t>
      </w:r>
      <w:r w:rsidR="00572FF0">
        <w:rPr>
          <w:sz w:val="24"/>
          <w:szCs w:val="24"/>
        </w:rPr>
        <w:t xml:space="preserve">above </w:t>
      </w:r>
      <w:r w:rsidRPr="00B64F09">
        <w:rPr>
          <w:sz w:val="24"/>
          <w:szCs w:val="24"/>
        </w:rPr>
        <w:t>reveal that the majority of our staff are concentrated in the lower pay bands</w:t>
      </w:r>
      <w:r w:rsidR="00B64F09">
        <w:rPr>
          <w:sz w:val="24"/>
          <w:szCs w:val="24"/>
        </w:rPr>
        <w:t xml:space="preserve"> (1-3). </w:t>
      </w:r>
      <w:r w:rsidRPr="00B64F09">
        <w:rPr>
          <w:sz w:val="24"/>
          <w:szCs w:val="24"/>
        </w:rPr>
        <w:t>In addition, the</w:t>
      </w:r>
      <w:r w:rsidR="00B64F09" w:rsidRPr="00B64F09">
        <w:rPr>
          <w:sz w:val="24"/>
          <w:szCs w:val="24"/>
        </w:rPr>
        <w:t xml:space="preserve">se pay bands </w:t>
      </w:r>
      <w:r w:rsidRPr="00B64F09">
        <w:rPr>
          <w:sz w:val="24"/>
          <w:szCs w:val="24"/>
        </w:rPr>
        <w:t xml:space="preserve">have significantly higher percentages of female staff, compared to male staff. This gender split is then reversed in the higher pay bands (7 and above). </w:t>
      </w:r>
    </w:p>
    <w:p w:rsidR="00910BFE" w:rsidRDefault="00AD1AED" w:rsidP="00FE7C95">
      <w:pPr>
        <w:pStyle w:val="Heading3"/>
        <w:rPr>
          <w:b w:val="0"/>
          <w:color w:val="0070C0"/>
        </w:rPr>
      </w:pPr>
      <w:r w:rsidRPr="00AD1AED">
        <w:br w:type="page"/>
      </w:r>
      <w:bookmarkStart w:id="5" w:name="_Toc510003375"/>
      <w:r w:rsidR="00910BFE" w:rsidRPr="008B09E4">
        <w:lastRenderedPageBreak/>
        <w:t>Proportion of males and females in each pay quartile</w:t>
      </w:r>
      <w:bookmarkEnd w:id="5"/>
    </w:p>
    <w:p w:rsidR="00D049D1" w:rsidRDefault="00D049D1" w:rsidP="00FE7C95">
      <w:pPr>
        <w:spacing w:line="276" w:lineRule="auto"/>
        <w:ind w:left="0"/>
        <w:rPr>
          <w:b/>
          <w:color w:val="0070C0"/>
          <w:sz w:val="24"/>
          <w:szCs w:val="24"/>
        </w:rPr>
      </w:pPr>
    </w:p>
    <w:p w:rsidR="00D049D1" w:rsidRDefault="00EF1ACC" w:rsidP="00FE7C95">
      <w:pPr>
        <w:spacing w:line="276" w:lineRule="auto"/>
        <w:ind w:left="0"/>
        <w:rPr>
          <w:sz w:val="24"/>
          <w:szCs w:val="24"/>
        </w:rPr>
      </w:pPr>
      <w:r>
        <w:rPr>
          <w:sz w:val="24"/>
          <w:szCs w:val="24"/>
        </w:rPr>
        <w:t>The graph</w:t>
      </w:r>
      <w:r w:rsidR="00D049D1">
        <w:rPr>
          <w:sz w:val="24"/>
          <w:szCs w:val="24"/>
        </w:rPr>
        <w:t xml:space="preserve"> below</w:t>
      </w:r>
      <w:r w:rsidR="00D049D1" w:rsidRPr="00D049D1">
        <w:rPr>
          <w:sz w:val="24"/>
          <w:szCs w:val="24"/>
        </w:rPr>
        <w:t xml:space="preserve"> illustrates the gender distribution </w:t>
      </w:r>
      <w:r w:rsidR="00D049D1">
        <w:rPr>
          <w:sz w:val="24"/>
          <w:szCs w:val="24"/>
        </w:rPr>
        <w:t xml:space="preserve">of the </w:t>
      </w:r>
      <w:r w:rsidR="00D049D1" w:rsidRPr="00D049D1">
        <w:rPr>
          <w:sz w:val="24"/>
          <w:szCs w:val="24"/>
        </w:rPr>
        <w:t xml:space="preserve">workforce across four equally sized quartiles. </w:t>
      </w:r>
      <w:r w:rsidR="00D049D1" w:rsidRPr="00D049D1">
        <w:rPr>
          <w:bCs/>
          <w:sz w:val="24"/>
          <w:szCs w:val="24"/>
        </w:rPr>
        <w:t>The proportion of males a</w:t>
      </w:r>
      <w:r w:rsidR="00D049D1">
        <w:rPr>
          <w:bCs/>
          <w:sz w:val="24"/>
          <w:szCs w:val="24"/>
        </w:rPr>
        <w:t>nd females in each quartile</w:t>
      </w:r>
      <w:r w:rsidR="00D049D1" w:rsidRPr="00D049D1">
        <w:rPr>
          <w:bCs/>
          <w:sz w:val="24"/>
          <w:szCs w:val="24"/>
        </w:rPr>
        <w:t xml:space="preserve">, from the lowest to the highest paid, is </w:t>
      </w:r>
      <w:r w:rsidR="00D049D1" w:rsidRPr="00D049D1">
        <w:rPr>
          <w:sz w:val="24"/>
          <w:szCs w:val="24"/>
        </w:rPr>
        <w:t>calculated by dividing the workforce into four equal</w:t>
      </w:r>
      <w:r w:rsidR="00D049D1">
        <w:rPr>
          <w:sz w:val="24"/>
          <w:szCs w:val="24"/>
        </w:rPr>
        <w:t xml:space="preserve"> parts.</w:t>
      </w:r>
      <w:r w:rsidR="00FF5953">
        <w:rPr>
          <w:sz w:val="24"/>
          <w:szCs w:val="24"/>
        </w:rPr>
        <w:t xml:space="preserve"> It can be seen that</w:t>
      </w:r>
      <w:r w:rsidR="00352BC5">
        <w:rPr>
          <w:sz w:val="24"/>
          <w:szCs w:val="24"/>
        </w:rPr>
        <w:t xml:space="preserve"> </w:t>
      </w:r>
      <w:r w:rsidR="00AB6434">
        <w:rPr>
          <w:sz w:val="24"/>
          <w:szCs w:val="24"/>
        </w:rPr>
        <w:t xml:space="preserve">the first three quartiles </w:t>
      </w:r>
      <w:r w:rsidR="00352BC5">
        <w:rPr>
          <w:sz w:val="24"/>
          <w:szCs w:val="24"/>
        </w:rPr>
        <w:t xml:space="preserve">contain a higher percentage of women than men, but this is reversed in the highest quartile. </w:t>
      </w:r>
      <w:r>
        <w:rPr>
          <w:sz w:val="24"/>
          <w:szCs w:val="24"/>
        </w:rPr>
        <w:t>This reflects the analysis by pay band.</w:t>
      </w:r>
      <w:r w:rsidR="00062163">
        <w:rPr>
          <w:sz w:val="24"/>
          <w:szCs w:val="24"/>
        </w:rPr>
        <w:t xml:space="preserve"> It is positive to note that there has been an improvement from the previous year in the gender balance in the upper quartile, with 50.4% women in this quartile this year, compared to 48.4% in 2016-17. </w:t>
      </w:r>
    </w:p>
    <w:p w:rsidR="00115ED5" w:rsidRDefault="00115ED5" w:rsidP="00FE7C95">
      <w:pPr>
        <w:spacing w:line="276" w:lineRule="auto"/>
        <w:ind w:left="0"/>
        <w:rPr>
          <w:sz w:val="24"/>
          <w:szCs w:val="24"/>
        </w:rPr>
      </w:pPr>
    </w:p>
    <w:p w:rsidR="00115ED5" w:rsidRDefault="00115ED5" w:rsidP="00115ED5">
      <w:pPr>
        <w:spacing w:line="276" w:lineRule="auto"/>
        <w:ind w:left="0"/>
        <w:rPr>
          <w:b/>
          <w:color w:val="0070C0"/>
          <w:sz w:val="24"/>
          <w:szCs w:val="24"/>
        </w:rPr>
      </w:pPr>
      <w:r>
        <w:rPr>
          <w:b/>
          <w:color w:val="0070C0"/>
          <w:sz w:val="24"/>
          <w:szCs w:val="24"/>
        </w:rPr>
        <w:t>2017-18 quartiles</w:t>
      </w:r>
    </w:p>
    <w:p w:rsidR="00115ED5" w:rsidRPr="00486F02" w:rsidRDefault="00115ED5" w:rsidP="00115ED5">
      <w:pPr>
        <w:spacing w:line="276" w:lineRule="auto"/>
        <w:ind w:left="0"/>
        <w:rPr>
          <w:b/>
          <w:color w:val="0070C0"/>
          <w:sz w:val="24"/>
          <w:szCs w:val="24"/>
        </w:rPr>
      </w:pPr>
    </w:p>
    <w:p w:rsidR="00910BFE" w:rsidRDefault="00274888" w:rsidP="00062163">
      <w:pPr>
        <w:spacing w:line="276" w:lineRule="auto"/>
        <w:ind w:left="0"/>
        <w:jc w:val="center"/>
        <w:rPr>
          <w:b/>
          <w:color w:val="005EB8"/>
          <w:sz w:val="24"/>
          <w:szCs w:val="24"/>
        </w:rPr>
      </w:pPr>
      <w:r>
        <w:rPr>
          <w:b/>
          <w:noProof/>
          <w:color w:val="005EB8"/>
          <w:sz w:val="24"/>
          <w:szCs w:val="24"/>
          <w:lang w:eastAsia="en-GB"/>
        </w:rPr>
        <w:drawing>
          <wp:inline distT="0" distB="0" distL="0" distR="0" wp14:anchorId="77BDABF3" wp14:editId="427A72ED">
            <wp:extent cx="5060885" cy="273367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146" cy="2737597"/>
                    </a:xfrm>
                    <a:prstGeom prst="rect">
                      <a:avLst/>
                    </a:prstGeom>
                    <a:noFill/>
                    <a:ln>
                      <a:noFill/>
                    </a:ln>
                  </pic:spPr>
                </pic:pic>
              </a:graphicData>
            </a:graphic>
          </wp:inline>
        </w:drawing>
      </w:r>
    </w:p>
    <w:p w:rsidR="00C77F04" w:rsidRPr="00115ED5" w:rsidRDefault="00EB1C05" w:rsidP="00115ED5">
      <w:pPr>
        <w:spacing w:line="276" w:lineRule="auto"/>
        <w:ind w:left="0"/>
        <w:jc w:val="center"/>
        <w:rPr>
          <w:b/>
          <w:sz w:val="22"/>
          <w:szCs w:val="22"/>
        </w:rPr>
      </w:pPr>
      <w:proofErr w:type="gramStart"/>
      <w:r w:rsidRPr="00062163">
        <w:rPr>
          <w:b/>
          <w:sz w:val="22"/>
          <w:szCs w:val="22"/>
        </w:rPr>
        <w:t>Lowest  ←</w:t>
      </w:r>
      <w:proofErr w:type="gramEnd"/>
      <w:r w:rsidRPr="00062163">
        <w:rPr>
          <w:b/>
          <w:sz w:val="22"/>
          <w:szCs w:val="22"/>
        </w:rPr>
        <w:t xml:space="preserve">                            Pay            </w:t>
      </w:r>
      <w:r w:rsidR="00895878" w:rsidRPr="00062163">
        <w:rPr>
          <w:b/>
          <w:sz w:val="22"/>
          <w:szCs w:val="22"/>
        </w:rPr>
        <w:t xml:space="preserve">  </w:t>
      </w:r>
      <w:r w:rsidRPr="00062163">
        <w:rPr>
          <w:b/>
          <w:sz w:val="22"/>
          <w:szCs w:val="22"/>
        </w:rPr>
        <w:t xml:space="preserve">               </w:t>
      </w:r>
      <w:r w:rsidR="00845100" w:rsidRPr="00062163">
        <w:rPr>
          <w:b/>
          <w:sz w:val="22"/>
          <w:szCs w:val="22"/>
        </w:rPr>
        <w:t>→ Highest</w:t>
      </w:r>
      <w:r w:rsidR="00115ED5">
        <w:rPr>
          <w:b/>
          <w:sz w:val="32"/>
          <w:szCs w:val="32"/>
        </w:rPr>
        <w:t xml:space="preserve">     </w:t>
      </w:r>
      <w:r w:rsidR="00845100" w:rsidRPr="00895878">
        <w:rPr>
          <w:b/>
          <w:sz w:val="32"/>
          <w:szCs w:val="32"/>
        </w:rPr>
        <w:t xml:space="preserve">                                        </w:t>
      </w:r>
    </w:p>
    <w:p w:rsidR="00115ED5" w:rsidRDefault="00115ED5" w:rsidP="00FE7C95">
      <w:pPr>
        <w:spacing w:line="276" w:lineRule="auto"/>
        <w:ind w:left="0"/>
        <w:rPr>
          <w:b/>
          <w:color w:val="0070C0"/>
          <w:sz w:val="24"/>
          <w:szCs w:val="24"/>
        </w:rPr>
      </w:pPr>
    </w:p>
    <w:p w:rsidR="00845100" w:rsidRPr="00486F02" w:rsidRDefault="00115ED5" w:rsidP="00FE7C95">
      <w:pPr>
        <w:spacing w:line="276" w:lineRule="auto"/>
        <w:ind w:left="0"/>
        <w:rPr>
          <w:b/>
          <w:color w:val="0070C0"/>
          <w:sz w:val="24"/>
          <w:szCs w:val="24"/>
        </w:rPr>
      </w:pPr>
      <w:r>
        <w:rPr>
          <w:b/>
          <w:color w:val="0070C0"/>
          <w:sz w:val="24"/>
          <w:szCs w:val="24"/>
        </w:rPr>
        <w:t>2016-17 quartiles</w:t>
      </w:r>
    </w:p>
    <w:p w:rsidR="00062163" w:rsidRPr="00062163" w:rsidRDefault="00062163" w:rsidP="00FE7C95">
      <w:pPr>
        <w:spacing w:line="276" w:lineRule="auto"/>
        <w:ind w:left="0"/>
        <w:rPr>
          <w:b/>
          <w:sz w:val="24"/>
          <w:szCs w:val="24"/>
        </w:rPr>
      </w:pPr>
    </w:p>
    <w:p w:rsidR="00062163" w:rsidRDefault="00062163" w:rsidP="00062163">
      <w:pPr>
        <w:spacing w:line="276" w:lineRule="auto"/>
        <w:ind w:left="0"/>
        <w:jc w:val="center"/>
        <w:rPr>
          <w:b/>
          <w:color w:val="0070C0"/>
        </w:rPr>
      </w:pPr>
      <w:r>
        <w:rPr>
          <w:b/>
          <w:noProof/>
          <w:color w:val="005EB8"/>
          <w:sz w:val="24"/>
          <w:szCs w:val="24"/>
          <w:lang w:eastAsia="en-GB"/>
        </w:rPr>
        <w:drawing>
          <wp:inline distT="0" distB="0" distL="0" distR="0" wp14:anchorId="644768F2" wp14:editId="22920740">
            <wp:extent cx="5057775" cy="2543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0028" cy="2544308"/>
                    </a:xfrm>
                    <a:prstGeom prst="rect">
                      <a:avLst/>
                    </a:prstGeom>
                    <a:noFill/>
                    <a:ln>
                      <a:noFill/>
                    </a:ln>
                  </pic:spPr>
                </pic:pic>
              </a:graphicData>
            </a:graphic>
          </wp:inline>
        </w:drawing>
      </w:r>
    </w:p>
    <w:p w:rsidR="00062163" w:rsidRPr="00062163" w:rsidRDefault="00062163" w:rsidP="00062163">
      <w:pPr>
        <w:spacing w:line="276" w:lineRule="auto"/>
        <w:ind w:left="0"/>
        <w:jc w:val="center"/>
        <w:rPr>
          <w:b/>
          <w:sz w:val="22"/>
          <w:szCs w:val="22"/>
        </w:rPr>
      </w:pPr>
      <w:proofErr w:type="gramStart"/>
      <w:r w:rsidRPr="00062163">
        <w:rPr>
          <w:b/>
          <w:sz w:val="22"/>
          <w:szCs w:val="22"/>
        </w:rPr>
        <w:t>Lowest  ←</w:t>
      </w:r>
      <w:proofErr w:type="gramEnd"/>
      <w:r w:rsidRPr="00062163">
        <w:rPr>
          <w:b/>
          <w:sz w:val="22"/>
          <w:szCs w:val="22"/>
        </w:rPr>
        <w:t xml:space="preserve">                            Pay                             → Highest</w:t>
      </w:r>
    </w:p>
    <w:p w:rsidR="00BD54B4" w:rsidRPr="00062163" w:rsidRDefault="00C871CF" w:rsidP="00FE7C95">
      <w:pPr>
        <w:pStyle w:val="Heading2"/>
        <w:rPr>
          <w:sz w:val="28"/>
        </w:rPr>
      </w:pPr>
      <w:bookmarkStart w:id="6" w:name="_Toc510003376"/>
      <w:r w:rsidRPr="00062163">
        <w:rPr>
          <w:sz w:val="28"/>
        </w:rPr>
        <w:lastRenderedPageBreak/>
        <w:t>Gender pay gap in hourly pay</w:t>
      </w:r>
      <w:bookmarkEnd w:id="6"/>
    </w:p>
    <w:p w:rsidR="00910BFE" w:rsidRPr="00350C34" w:rsidRDefault="00910BFE" w:rsidP="00FE7C95">
      <w:pPr>
        <w:spacing w:line="276" w:lineRule="auto"/>
        <w:ind w:left="0"/>
        <w:rPr>
          <w:b/>
          <w:color w:val="005EB8"/>
          <w:sz w:val="24"/>
          <w:szCs w:val="24"/>
        </w:rPr>
      </w:pPr>
    </w:p>
    <w:p w:rsidR="00FC610D" w:rsidRPr="00343783" w:rsidRDefault="00C871CF" w:rsidP="00FE7C95">
      <w:pPr>
        <w:pStyle w:val="Heading3"/>
        <w:rPr>
          <w:b w:val="0"/>
          <w:noProof/>
        </w:rPr>
      </w:pPr>
      <w:bookmarkStart w:id="7" w:name="_Toc510003377"/>
      <w:r w:rsidRPr="00343783">
        <w:t>Mean gender pay gap in hourly pay</w:t>
      </w:r>
      <w:bookmarkEnd w:id="7"/>
    </w:p>
    <w:p w:rsidR="00343783" w:rsidRDefault="00343783" w:rsidP="00FE7C95">
      <w:pPr>
        <w:pStyle w:val="NormalWeb"/>
        <w:spacing w:before="0" w:beforeAutospacing="0" w:after="0" w:afterAutospacing="0" w:line="276" w:lineRule="auto"/>
        <w:ind w:left="0"/>
        <w:rPr>
          <w:rFonts w:ascii="Arial" w:hAnsi="Arial" w:cs="Arial"/>
        </w:rPr>
      </w:pPr>
    </w:p>
    <w:p w:rsidR="00B71234" w:rsidRDefault="004C7789" w:rsidP="00FE7C95">
      <w:pPr>
        <w:autoSpaceDE w:val="0"/>
        <w:autoSpaceDN w:val="0"/>
        <w:adjustRightInd w:val="0"/>
        <w:spacing w:line="276" w:lineRule="auto"/>
        <w:ind w:left="0"/>
        <w:rPr>
          <w:sz w:val="24"/>
          <w:szCs w:val="24"/>
          <w:lang w:eastAsia="en-GB"/>
        </w:rPr>
      </w:pPr>
      <w:r w:rsidRPr="009B4F3E">
        <w:rPr>
          <w:sz w:val="24"/>
          <w:szCs w:val="24"/>
          <w:lang w:val="en"/>
        </w:rPr>
        <w:t>The mean, commonly known as the average, is calculated by adding up the wages of all employees and dividing the figure by the total number of employees. The mean gender pay gap is the difference between mea</w:t>
      </w:r>
      <w:r w:rsidR="009B4F3E">
        <w:rPr>
          <w:sz w:val="24"/>
          <w:szCs w:val="24"/>
          <w:lang w:val="en"/>
        </w:rPr>
        <w:t>n male</w:t>
      </w:r>
      <w:r w:rsidR="002A11EC">
        <w:rPr>
          <w:sz w:val="24"/>
          <w:szCs w:val="24"/>
          <w:lang w:val="en"/>
        </w:rPr>
        <w:t xml:space="preserve"> pay and mean female pay. T</w:t>
      </w:r>
      <w:r w:rsidR="00B71234" w:rsidRPr="009B4F3E">
        <w:rPr>
          <w:sz w:val="24"/>
          <w:szCs w:val="24"/>
        </w:rPr>
        <w:t xml:space="preserve">he mean gender pay gap for hourly pay </w:t>
      </w:r>
      <w:r w:rsidR="00417A08">
        <w:rPr>
          <w:sz w:val="24"/>
          <w:szCs w:val="24"/>
        </w:rPr>
        <w:t xml:space="preserve">within the NHSBSA </w:t>
      </w:r>
      <w:r w:rsidR="002A11EC">
        <w:rPr>
          <w:sz w:val="24"/>
          <w:szCs w:val="24"/>
        </w:rPr>
        <w:t>in 2017-18 is 14.1</w:t>
      </w:r>
      <w:r w:rsidR="00B71234" w:rsidRPr="009B4F3E">
        <w:rPr>
          <w:sz w:val="24"/>
          <w:szCs w:val="24"/>
        </w:rPr>
        <w:t xml:space="preserve">%. </w:t>
      </w:r>
      <w:r w:rsidR="009B4F3E">
        <w:rPr>
          <w:sz w:val="24"/>
          <w:szCs w:val="24"/>
          <w:lang w:eastAsia="en-GB"/>
        </w:rPr>
        <w:t xml:space="preserve">This </w:t>
      </w:r>
      <w:r w:rsidR="00B71234" w:rsidRPr="009B4F3E">
        <w:rPr>
          <w:sz w:val="24"/>
          <w:szCs w:val="24"/>
          <w:lang w:eastAsia="en-GB"/>
        </w:rPr>
        <w:t>difference in</w:t>
      </w:r>
      <w:r w:rsidR="009B4F3E">
        <w:rPr>
          <w:sz w:val="24"/>
          <w:szCs w:val="24"/>
          <w:lang w:eastAsia="en-GB"/>
        </w:rPr>
        <w:t xml:space="preserve"> </w:t>
      </w:r>
      <w:r w:rsidR="00B71234" w:rsidRPr="009B4F3E">
        <w:rPr>
          <w:sz w:val="24"/>
          <w:szCs w:val="24"/>
          <w:lang w:eastAsia="en-GB"/>
        </w:rPr>
        <w:t xml:space="preserve">hourly pay is </w:t>
      </w:r>
      <w:r w:rsidR="009B4F3E" w:rsidRPr="009B4F3E">
        <w:rPr>
          <w:sz w:val="24"/>
          <w:szCs w:val="24"/>
          <w:lang w:eastAsia="en-GB"/>
        </w:rPr>
        <w:t xml:space="preserve">influenced </w:t>
      </w:r>
      <w:r w:rsidR="00B71234" w:rsidRPr="009B4F3E">
        <w:rPr>
          <w:sz w:val="24"/>
          <w:szCs w:val="24"/>
          <w:lang w:eastAsia="en-GB"/>
        </w:rPr>
        <w:t xml:space="preserve">by </w:t>
      </w:r>
      <w:r w:rsidR="009B4F3E" w:rsidRPr="009B4F3E">
        <w:rPr>
          <w:sz w:val="24"/>
          <w:szCs w:val="24"/>
          <w:lang w:eastAsia="en-GB"/>
        </w:rPr>
        <w:t>t</w:t>
      </w:r>
      <w:r w:rsidR="00B71234" w:rsidRPr="009B4F3E">
        <w:rPr>
          <w:sz w:val="24"/>
          <w:szCs w:val="24"/>
          <w:lang w:eastAsia="en-GB"/>
        </w:rPr>
        <w:t>he greater proportion of</w:t>
      </w:r>
      <w:r w:rsidR="009B4F3E" w:rsidRPr="009B4F3E">
        <w:rPr>
          <w:sz w:val="24"/>
          <w:szCs w:val="24"/>
          <w:lang w:eastAsia="en-GB"/>
        </w:rPr>
        <w:t xml:space="preserve"> male staff in the higher pay</w:t>
      </w:r>
      <w:r w:rsidR="002A11EC">
        <w:rPr>
          <w:sz w:val="24"/>
          <w:szCs w:val="24"/>
          <w:lang w:eastAsia="en-GB"/>
        </w:rPr>
        <w:t xml:space="preserve"> bands. It is encouraging to note that this has reduced from 2016-17, by 1.3%.</w:t>
      </w:r>
    </w:p>
    <w:p w:rsidR="00417A08" w:rsidRDefault="002A11EC" w:rsidP="002A11EC">
      <w:pPr>
        <w:spacing w:line="276" w:lineRule="auto"/>
        <w:ind w:left="0"/>
        <w:jc w:val="center"/>
        <w:rPr>
          <w:b/>
          <w:color w:val="005EB8"/>
          <w:sz w:val="24"/>
          <w:szCs w:val="24"/>
        </w:rPr>
      </w:pPr>
      <w:r>
        <w:rPr>
          <w:noProof/>
          <w:sz w:val="24"/>
          <w:szCs w:val="24"/>
          <w:lang w:eastAsia="en-GB"/>
        </w:rPr>
        <w:drawing>
          <wp:inline distT="0" distB="0" distL="0" distR="0" wp14:anchorId="05DBA13A" wp14:editId="55C4F4BA">
            <wp:extent cx="2181225" cy="218971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5748" cy="2194251"/>
                    </a:xfrm>
                    <a:prstGeom prst="rect">
                      <a:avLst/>
                    </a:prstGeom>
                    <a:noFill/>
                    <a:ln>
                      <a:noFill/>
                    </a:ln>
                  </pic:spPr>
                </pic:pic>
              </a:graphicData>
            </a:graphic>
          </wp:inline>
        </w:drawing>
      </w:r>
      <w:r>
        <w:rPr>
          <w:b/>
          <w:noProof/>
          <w:color w:val="005EB8"/>
          <w:sz w:val="24"/>
          <w:szCs w:val="24"/>
          <w:lang w:eastAsia="en-GB"/>
        </w:rPr>
        <w:t xml:space="preserve">          </w:t>
      </w:r>
      <w:r>
        <w:rPr>
          <w:b/>
          <w:noProof/>
          <w:color w:val="005EB8"/>
          <w:sz w:val="24"/>
          <w:szCs w:val="24"/>
          <w:lang w:eastAsia="en-GB"/>
        </w:rPr>
        <w:drawing>
          <wp:inline distT="0" distB="0" distL="0" distR="0" wp14:anchorId="51CBE3CE" wp14:editId="15EF3752">
            <wp:extent cx="1808472" cy="1962150"/>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1701" cy="1965653"/>
                    </a:xfrm>
                    <a:prstGeom prst="rect">
                      <a:avLst/>
                    </a:prstGeom>
                    <a:noFill/>
                    <a:ln>
                      <a:noFill/>
                    </a:ln>
                  </pic:spPr>
                </pic:pic>
              </a:graphicData>
            </a:graphic>
          </wp:inline>
        </w:drawing>
      </w:r>
    </w:p>
    <w:p w:rsidR="00417A08" w:rsidRPr="002A11EC" w:rsidRDefault="002A11EC" w:rsidP="002A11EC">
      <w:pPr>
        <w:spacing w:line="276" w:lineRule="auto"/>
        <w:ind w:left="3" w:firstLine="1"/>
        <w:rPr>
          <w:b/>
          <w:sz w:val="24"/>
          <w:szCs w:val="24"/>
        </w:rPr>
      </w:pPr>
      <w:r>
        <w:rPr>
          <w:b/>
          <w:sz w:val="24"/>
          <w:szCs w:val="24"/>
        </w:rPr>
        <w:t xml:space="preserve">                                        </w:t>
      </w:r>
      <w:r w:rsidR="00486F02">
        <w:rPr>
          <w:b/>
          <w:sz w:val="24"/>
          <w:szCs w:val="24"/>
        </w:rPr>
        <w:t>2016-17</w:t>
      </w:r>
      <w:r>
        <w:rPr>
          <w:b/>
          <w:sz w:val="24"/>
          <w:szCs w:val="24"/>
        </w:rPr>
        <w:t xml:space="preserve">                 </w:t>
      </w:r>
      <w:r w:rsidR="00486F02">
        <w:rPr>
          <w:b/>
          <w:sz w:val="24"/>
          <w:szCs w:val="24"/>
        </w:rPr>
        <w:t xml:space="preserve">                            2017-18</w:t>
      </w:r>
    </w:p>
    <w:p w:rsidR="002A11EC" w:rsidRDefault="002A11EC" w:rsidP="00FE7C95">
      <w:pPr>
        <w:spacing w:line="276" w:lineRule="auto"/>
        <w:ind w:left="0"/>
        <w:rPr>
          <w:b/>
          <w:color w:val="005EB8"/>
          <w:sz w:val="24"/>
          <w:szCs w:val="24"/>
        </w:rPr>
      </w:pPr>
    </w:p>
    <w:p w:rsidR="00486F02" w:rsidRDefault="00486F02" w:rsidP="00FE7C95">
      <w:pPr>
        <w:pStyle w:val="Heading3"/>
      </w:pPr>
      <w:bookmarkStart w:id="8" w:name="_Toc510003378"/>
    </w:p>
    <w:p w:rsidR="007925CD" w:rsidRPr="008B09E4" w:rsidRDefault="004C7789" w:rsidP="00FE7C95">
      <w:pPr>
        <w:pStyle w:val="Heading3"/>
        <w:rPr>
          <w:b w:val="0"/>
        </w:rPr>
      </w:pPr>
      <w:r w:rsidRPr="008B09E4">
        <w:t xml:space="preserve">Median </w:t>
      </w:r>
      <w:r w:rsidR="00C871CF" w:rsidRPr="008B09E4">
        <w:t>gender pay gap in hourly pay</w:t>
      </w:r>
      <w:bookmarkEnd w:id="8"/>
    </w:p>
    <w:p w:rsidR="00722C6F" w:rsidRDefault="00722C6F" w:rsidP="00FE7C95">
      <w:pPr>
        <w:spacing w:line="276" w:lineRule="auto"/>
        <w:ind w:left="0"/>
        <w:rPr>
          <w:b/>
          <w:color w:val="0072C6"/>
          <w:sz w:val="24"/>
          <w:szCs w:val="24"/>
        </w:rPr>
      </w:pPr>
    </w:p>
    <w:p w:rsidR="00486F02" w:rsidRDefault="004C7789" w:rsidP="00486F02">
      <w:pPr>
        <w:spacing w:line="276" w:lineRule="auto"/>
        <w:ind w:left="0"/>
        <w:rPr>
          <w:sz w:val="24"/>
          <w:szCs w:val="24"/>
        </w:rPr>
      </w:pPr>
      <w:r w:rsidRPr="004B68C2">
        <w:rPr>
          <w:sz w:val="24"/>
          <w:szCs w:val="24"/>
          <w:lang w:val="en"/>
        </w:rPr>
        <w:t xml:space="preserve">The median is the figure that falls in the middle of a range when </w:t>
      </w:r>
      <w:r>
        <w:rPr>
          <w:sz w:val="24"/>
          <w:szCs w:val="24"/>
          <w:lang w:val="en"/>
        </w:rPr>
        <w:t xml:space="preserve">the </w:t>
      </w:r>
      <w:r w:rsidRPr="004B68C2">
        <w:rPr>
          <w:sz w:val="24"/>
          <w:szCs w:val="24"/>
          <w:lang w:val="en"/>
        </w:rPr>
        <w:t xml:space="preserve">wages </w:t>
      </w:r>
      <w:r w:rsidR="00486F02">
        <w:rPr>
          <w:sz w:val="24"/>
          <w:szCs w:val="24"/>
          <w:lang w:val="en"/>
        </w:rPr>
        <w:t>of all employees</w:t>
      </w:r>
      <w:r>
        <w:rPr>
          <w:sz w:val="24"/>
          <w:szCs w:val="24"/>
          <w:lang w:val="en"/>
        </w:rPr>
        <w:t xml:space="preserve"> </w:t>
      </w:r>
      <w:r w:rsidRPr="004B68C2">
        <w:rPr>
          <w:sz w:val="24"/>
          <w:szCs w:val="24"/>
          <w:lang w:val="en"/>
        </w:rPr>
        <w:t xml:space="preserve">are lined up from </w:t>
      </w:r>
      <w:r>
        <w:rPr>
          <w:sz w:val="24"/>
          <w:szCs w:val="24"/>
          <w:lang w:val="en"/>
        </w:rPr>
        <w:t xml:space="preserve">the lowest to the highest salary. </w:t>
      </w:r>
      <w:r w:rsidRPr="004B68C2">
        <w:rPr>
          <w:sz w:val="24"/>
          <w:szCs w:val="24"/>
          <w:lang w:val="en"/>
        </w:rPr>
        <w:t>The median gap is the difference between the employee in the middle of the range of male wages and the middle employe</w:t>
      </w:r>
      <w:r w:rsidR="00486F02">
        <w:rPr>
          <w:sz w:val="24"/>
          <w:szCs w:val="24"/>
          <w:lang w:val="en"/>
        </w:rPr>
        <w:t xml:space="preserve">e in the range of female wages. </w:t>
      </w:r>
      <w:r w:rsidR="00486F02" w:rsidRPr="004B68C2">
        <w:rPr>
          <w:sz w:val="24"/>
          <w:szCs w:val="24"/>
          <w:lang w:val="en"/>
        </w:rPr>
        <w:t xml:space="preserve">The median is </w:t>
      </w:r>
      <w:r w:rsidR="00486F02">
        <w:rPr>
          <w:sz w:val="24"/>
          <w:szCs w:val="24"/>
          <w:lang w:val="en"/>
        </w:rPr>
        <w:t xml:space="preserve">regarded as </w:t>
      </w:r>
      <w:r w:rsidR="00486F02" w:rsidRPr="004B68C2">
        <w:rPr>
          <w:sz w:val="24"/>
          <w:szCs w:val="24"/>
          <w:lang w:val="en"/>
        </w:rPr>
        <w:t>typically</w:t>
      </w:r>
      <w:r w:rsidR="00486F02">
        <w:rPr>
          <w:sz w:val="24"/>
          <w:szCs w:val="24"/>
          <w:lang w:val="en"/>
        </w:rPr>
        <w:t xml:space="preserve"> a more representative figure than</w:t>
      </w:r>
      <w:r w:rsidR="00486F02" w:rsidRPr="004B68C2">
        <w:rPr>
          <w:sz w:val="24"/>
          <w:szCs w:val="24"/>
          <w:lang w:val="en"/>
        </w:rPr>
        <w:t xml:space="preserve"> the mean</w:t>
      </w:r>
      <w:r w:rsidR="00486F02">
        <w:rPr>
          <w:sz w:val="24"/>
          <w:szCs w:val="24"/>
          <w:lang w:val="en"/>
        </w:rPr>
        <w:t>, which can be distorted</w:t>
      </w:r>
      <w:r w:rsidR="00486F02" w:rsidRPr="004B68C2">
        <w:rPr>
          <w:sz w:val="24"/>
          <w:szCs w:val="24"/>
          <w:lang w:val="en"/>
        </w:rPr>
        <w:t xml:space="preserve"> by a handful of highly paid employees.</w:t>
      </w:r>
    </w:p>
    <w:p w:rsidR="004C7789" w:rsidRDefault="004C7789" w:rsidP="00FE7C95">
      <w:pPr>
        <w:spacing w:line="276" w:lineRule="auto"/>
        <w:ind w:left="0"/>
        <w:rPr>
          <w:sz w:val="24"/>
          <w:szCs w:val="24"/>
          <w:lang w:val="en"/>
        </w:rPr>
      </w:pPr>
    </w:p>
    <w:p w:rsidR="00B35772" w:rsidRDefault="00486F02" w:rsidP="00FE7C95">
      <w:pPr>
        <w:spacing w:line="276" w:lineRule="auto"/>
        <w:ind w:left="0"/>
        <w:rPr>
          <w:sz w:val="24"/>
          <w:szCs w:val="24"/>
        </w:rPr>
      </w:pPr>
      <w:r>
        <w:rPr>
          <w:sz w:val="24"/>
          <w:szCs w:val="24"/>
        </w:rPr>
        <w:t xml:space="preserve">In 2017-18 there is a 3.1% </w:t>
      </w:r>
      <w:r w:rsidR="001A2409">
        <w:rPr>
          <w:sz w:val="24"/>
          <w:szCs w:val="24"/>
        </w:rPr>
        <w:t>median gender pay gap between men and women in the NHSBSA</w:t>
      </w:r>
      <w:r>
        <w:rPr>
          <w:sz w:val="24"/>
          <w:szCs w:val="24"/>
        </w:rPr>
        <w:t xml:space="preserve">, compared to 0% in the previous year, which was </w:t>
      </w:r>
      <w:r w:rsidR="00115ED5">
        <w:rPr>
          <w:sz w:val="24"/>
          <w:szCs w:val="24"/>
        </w:rPr>
        <w:t xml:space="preserve">very </w:t>
      </w:r>
      <w:r>
        <w:rPr>
          <w:sz w:val="24"/>
          <w:szCs w:val="24"/>
        </w:rPr>
        <w:t>unusual statistically.</w:t>
      </w:r>
    </w:p>
    <w:p w:rsidR="00B35772" w:rsidRDefault="00486F02" w:rsidP="00FE7C95">
      <w:pPr>
        <w:spacing w:line="276" w:lineRule="auto"/>
        <w:ind w:left="0"/>
        <w:jc w:val="center"/>
        <w:rPr>
          <w:sz w:val="24"/>
          <w:szCs w:val="24"/>
        </w:rPr>
      </w:pPr>
      <w:r>
        <w:rPr>
          <w:noProof/>
          <w:sz w:val="24"/>
          <w:szCs w:val="24"/>
          <w:lang w:eastAsia="en-GB"/>
        </w:rPr>
        <w:drawing>
          <wp:inline distT="0" distB="0" distL="0" distR="0" wp14:anchorId="08FDCA3D" wp14:editId="0B443F09">
            <wp:extent cx="1971675" cy="1845951"/>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5174" cy="1849227"/>
                    </a:xfrm>
                    <a:prstGeom prst="rect">
                      <a:avLst/>
                    </a:prstGeom>
                    <a:noFill/>
                    <a:ln>
                      <a:noFill/>
                    </a:ln>
                  </pic:spPr>
                </pic:pic>
              </a:graphicData>
            </a:graphic>
          </wp:inline>
        </w:drawing>
      </w:r>
      <w:r>
        <w:rPr>
          <w:noProof/>
          <w:sz w:val="24"/>
          <w:szCs w:val="24"/>
          <w:lang w:eastAsia="en-GB"/>
        </w:rPr>
        <w:t xml:space="preserve">               </w:t>
      </w:r>
      <w:r w:rsidR="00ED1C2E">
        <w:rPr>
          <w:noProof/>
          <w:sz w:val="24"/>
          <w:szCs w:val="24"/>
          <w:lang w:eastAsia="en-GB"/>
        </w:rPr>
        <w:drawing>
          <wp:inline distT="0" distB="0" distL="0" distR="0">
            <wp:extent cx="1809750" cy="177454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1774541"/>
                    </a:xfrm>
                    <a:prstGeom prst="rect">
                      <a:avLst/>
                    </a:prstGeom>
                    <a:noFill/>
                    <a:ln>
                      <a:noFill/>
                    </a:ln>
                  </pic:spPr>
                </pic:pic>
              </a:graphicData>
            </a:graphic>
          </wp:inline>
        </w:drawing>
      </w:r>
    </w:p>
    <w:p w:rsidR="00486F02" w:rsidRPr="002A11EC" w:rsidRDefault="00486F02" w:rsidP="00486F02">
      <w:pPr>
        <w:spacing w:line="276" w:lineRule="auto"/>
        <w:ind w:left="3" w:firstLine="1"/>
        <w:rPr>
          <w:b/>
          <w:sz w:val="24"/>
          <w:szCs w:val="24"/>
        </w:rPr>
      </w:pPr>
      <w:r>
        <w:rPr>
          <w:b/>
          <w:sz w:val="24"/>
          <w:szCs w:val="24"/>
        </w:rPr>
        <w:t xml:space="preserve">                                      2016-17                                             2017-18</w:t>
      </w:r>
    </w:p>
    <w:p w:rsidR="00CE3AA8" w:rsidRPr="008B09E4" w:rsidRDefault="00A26F0F" w:rsidP="00FE7C95">
      <w:pPr>
        <w:pStyle w:val="Heading2"/>
      </w:pPr>
      <w:bookmarkStart w:id="9" w:name="_Toc510003379"/>
      <w:r w:rsidRPr="008B09E4">
        <w:lastRenderedPageBreak/>
        <w:t xml:space="preserve">Bonus </w:t>
      </w:r>
      <w:r w:rsidR="00C871CF" w:rsidRPr="008B09E4">
        <w:t>gender pay gap</w:t>
      </w:r>
      <w:bookmarkEnd w:id="9"/>
      <w:r w:rsidR="00C871CF" w:rsidRPr="008B09E4">
        <w:t xml:space="preserve"> </w:t>
      </w:r>
    </w:p>
    <w:p w:rsidR="00892469" w:rsidRDefault="00892469" w:rsidP="00FE7C95">
      <w:pPr>
        <w:spacing w:line="276" w:lineRule="auto"/>
        <w:ind w:left="0"/>
        <w:rPr>
          <w:b/>
          <w:color w:val="0072C6"/>
          <w:sz w:val="24"/>
          <w:szCs w:val="24"/>
        </w:rPr>
      </w:pPr>
    </w:p>
    <w:p w:rsidR="00A26F0F" w:rsidRDefault="0038060D" w:rsidP="00FE7C95">
      <w:pPr>
        <w:spacing w:line="276" w:lineRule="auto"/>
        <w:ind w:left="0"/>
        <w:rPr>
          <w:sz w:val="24"/>
          <w:szCs w:val="24"/>
        </w:rPr>
      </w:pPr>
      <w:r w:rsidRPr="00180995">
        <w:rPr>
          <w:sz w:val="24"/>
          <w:szCs w:val="24"/>
        </w:rPr>
        <w:t xml:space="preserve">The </w:t>
      </w:r>
      <w:r w:rsidR="00A26F0F" w:rsidRPr="00180995">
        <w:rPr>
          <w:sz w:val="24"/>
          <w:szCs w:val="24"/>
        </w:rPr>
        <w:t xml:space="preserve">NHSBSA has a performance related bonus paid in </w:t>
      </w:r>
      <w:r w:rsidR="000D6C81">
        <w:rPr>
          <w:sz w:val="24"/>
          <w:szCs w:val="24"/>
        </w:rPr>
        <w:t xml:space="preserve">only </w:t>
      </w:r>
      <w:r w:rsidR="00A26F0F" w:rsidRPr="00180995">
        <w:rPr>
          <w:sz w:val="24"/>
          <w:szCs w:val="24"/>
        </w:rPr>
        <w:t xml:space="preserve">one area of the </w:t>
      </w:r>
      <w:r w:rsidR="000D6C81">
        <w:rPr>
          <w:sz w:val="24"/>
          <w:szCs w:val="24"/>
        </w:rPr>
        <w:t>organisation (</w:t>
      </w:r>
      <w:r w:rsidR="00A031E6">
        <w:rPr>
          <w:sz w:val="24"/>
          <w:szCs w:val="24"/>
        </w:rPr>
        <w:t xml:space="preserve">NHS </w:t>
      </w:r>
      <w:r w:rsidR="00A26F0F" w:rsidRPr="00180995">
        <w:rPr>
          <w:sz w:val="24"/>
          <w:szCs w:val="24"/>
        </w:rPr>
        <w:t>Prescription Services</w:t>
      </w:r>
      <w:r w:rsidR="000D6C81">
        <w:rPr>
          <w:sz w:val="24"/>
          <w:szCs w:val="24"/>
        </w:rPr>
        <w:t xml:space="preserve">) where </w:t>
      </w:r>
      <w:r w:rsidR="00A26F0F" w:rsidRPr="00180995">
        <w:rPr>
          <w:sz w:val="24"/>
          <w:szCs w:val="24"/>
        </w:rPr>
        <w:t>the bonus is paid for high volume data entry depending on output and accuracy, regardless of gender</w:t>
      </w:r>
      <w:r w:rsidR="00A26F0F" w:rsidRPr="00557512">
        <w:rPr>
          <w:sz w:val="24"/>
          <w:szCs w:val="24"/>
        </w:rPr>
        <w:t xml:space="preserve">. </w:t>
      </w:r>
      <w:r w:rsidR="000D6C81" w:rsidRPr="00557512">
        <w:rPr>
          <w:sz w:val="24"/>
          <w:szCs w:val="24"/>
        </w:rPr>
        <w:t xml:space="preserve">The staff roles that qualify for the bonus are in Agenda for Change pay bands </w:t>
      </w:r>
      <w:r w:rsidR="00557512" w:rsidRPr="00557512">
        <w:rPr>
          <w:sz w:val="24"/>
          <w:szCs w:val="24"/>
        </w:rPr>
        <w:t xml:space="preserve">1 and </w:t>
      </w:r>
      <w:r w:rsidR="000D6C81" w:rsidRPr="00557512">
        <w:rPr>
          <w:sz w:val="24"/>
          <w:szCs w:val="24"/>
        </w:rPr>
        <w:t>2</w:t>
      </w:r>
      <w:r w:rsidR="000D6C81" w:rsidRPr="000D6C81">
        <w:rPr>
          <w:color w:val="FF0000"/>
          <w:sz w:val="24"/>
          <w:szCs w:val="24"/>
        </w:rPr>
        <w:t xml:space="preserve"> </w:t>
      </w:r>
      <w:r w:rsidR="00557512">
        <w:rPr>
          <w:sz w:val="24"/>
          <w:szCs w:val="24"/>
        </w:rPr>
        <w:t>at</w:t>
      </w:r>
      <w:r w:rsidR="000D6C81">
        <w:rPr>
          <w:sz w:val="24"/>
          <w:szCs w:val="24"/>
        </w:rPr>
        <w:t xml:space="preserve"> the lower end of the pay scale.</w:t>
      </w:r>
    </w:p>
    <w:p w:rsidR="00892469" w:rsidRPr="00180995" w:rsidRDefault="00892469" w:rsidP="00FE7C95">
      <w:pPr>
        <w:spacing w:line="276" w:lineRule="auto"/>
        <w:ind w:left="0"/>
        <w:rPr>
          <w:sz w:val="24"/>
          <w:szCs w:val="24"/>
        </w:rPr>
      </w:pPr>
    </w:p>
    <w:p w:rsidR="00892469" w:rsidRPr="008B09E4" w:rsidRDefault="00892469" w:rsidP="00FE7C95">
      <w:pPr>
        <w:pStyle w:val="Heading3"/>
        <w:rPr>
          <w:b w:val="0"/>
        </w:rPr>
      </w:pPr>
      <w:bookmarkStart w:id="10" w:name="_Toc510003380"/>
      <w:r w:rsidRPr="008B09E4">
        <w:t>Proportion of males and females receiving a bonus payment</w:t>
      </w:r>
      <w:bookmarkEnd w:id="10"/>
    </w:p>
    <w:p w:rsidR="00892469" w:rsidRDefault="00892469" w:rsidP="00FE7C95">
      <w:pPr>
        <w:spacing w:line="276" w:lineRule="auto"/>
        <w:ind w:left="0"/>
        <w:rPr>
          <w:b/>
          <w:color w:val="005EB8"/>
          <w:sz w:val="24"/>
          <w:szCs w:val="24"/>
        </w:rPr>
      </w:pPr>
    </w:p>
    <w:p w:rsidR="00892469" w:rsidRPr="001741C4" w:rsidRDefault="00681E40" w:rsidP="00FE7C95">
      <w:pPr>
        <w:pStyle w:val="NoSpacing"/>
        <w:spacing w:line="276" w:lineRule="auto"/>
      </w:pPr>
      <w:r>
        <w:t xml:space="preserve">More female staff than men received a bonus in 2017-18, with </w:t>
      </w:r>
      <w:r w:rsidR="00486F02">
        <w:t>29.5</w:t>
      </w:r>
      <w:r w:rsidR="00892469">
        <w:t xml:space="preserve">% of </w:t>
      </w:r>
      <w:r w:rsidR="00B51022">
        <w:t>total female staff</w:t>
      </w:r>
      <w:r w:rsidR="00892469">
        <w:t xml:space="preserve">, compared to </w:t>
      </w:r>
      <w:r>
        <w:t>24</w:t>
      </w:r>
      <w:r w:rsidR="00892469">
        <w:t xml:space="preserve">% of </w:t>
      </w:r>
      <w:r>
        <w:t>all male staff receiving</w:t>
      </w:r>
      <w:r w:rsidR="00892469" w:rsidRPr="00E104F7">
        <w:t xml:space="preserve"> a bonus </w:t>
      </w:r>
      <w:r w:rsidR="00B51022">
        <w:t>in the same period. This was</w:t>
      </w:r>
      <w:r w:rsidR="00892469" w:rsidRPr="00E104F7">
        <w:t xml:space="preserve"> influenced by t</w:t>
      </w:r>
      <w:r w:rsidR="00892469" w:rsidRPr="00E104F7">
        <w:rPr>
          <w:lang w:eastAsia="en-GB"/>
        </w:rPr>
        <w:t>he greater pr</w:t>
      </w:r>
      <w:r w:rsidR="00B51022">
        <w:rPr>
          <w:lang w:eastAsia="en-GB"/>
        </w:rPr>
        <w:t xml:space="preserve">oportion of female staff in </w:t>
      </w:r>
      <w:r w:rsidR="00892469">
        <w:rPr>
          <w:lang w:eastAsia="en-GB"/>
        </w:rPr>
        <w:t>pay bands</w:t>
      </w:r>
      <w:r w:rsidR="00B51022">
        <w:rPr>
          <w:lang w:eastAsia="en-GB"/>
        </w:rPr>
        <w:t xml:space="preserve"> 1 and 2</w:t>
      </w:r>
      <w:r w:rsidR="00892469">
        <w:rPr>
          <w:lang w:eastAsia="en-GB"/>
        </w:rPr>
        <w:t>, in the roles which qualify for the bonus.</w:t>
      </w:r>
      <w:r>
        <w:rPr>
          <w:lang w:eastAsia="en-GB"/>
        </w:rPr>
        <w:t xml:space="preserve"> It is interesting to note tha</w:t>
      </w:r>
      <w:r w:rsidR="00115ED5">
        <w:rPr>
          <w:lang w:eastAsia="en-GB"/>
        </w:rPr>
        <w:t xml:space="preserve">t the overall amount of all employees </w:t>
      </w:r>
      <w:r>
        <w:rPr>
          <w:lang w:eastAsia="en-GB"/>
        </w:rPr>
        <w:t>receiving a bonus has reduced from the previous year.</w:t>
      </w:r>
    </w:p>
    <w:p w:rsidR="00BE22C1" w:rsidRDefault="00BE22C1" w:rsidP="00FE7C95">
      <w:pPr>
        <w:spacing w:line="276" w:lineRule="auto"/>
        <w:ind w:left="0"/>
        <w:rPr>
          <w:sz w:val="24"/>
          <w:szCs w:val="24"/>
        </w:rPr>
      </w:pPr>
    </w:p>
    <w:p w:rsidR="00892469" w:rsidRDefault="00681E40" w:rsidP="00C871CF">
      <w:pPr>
        <w:spacing w:line="276" w:lineRule="auto"/>
        <w:ind w:left="0"/>
        <w:jc w:val="center"/>
        <w:rPr>
          <w:sz w:val="24"/>
          <w:szCs w:val="24"/>
        </w:rPr>
      </w:pPr>
      <w:r>
        <w:rPr>
          <w:rFonts w:eastAsia="Calibri"/>
          <w:noProof/>
          <w:sz w:val="24"/>
          <w:szCs w:val="24"/>
          <w:lang w:eastAsia="en-GB"/>
        </w:rPr>
        <w:drawing>
          <wp:inline distT="0" distB="0" distL="0" distR="0" wp14:anchorId="37687312" wp14:editId="3D134B96">
            <wp:extent cx="2190750" cy="1764771"/>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5139" cy="1768306"/>
                    </a:xfrm>
                    <a:prstGeom prst="rect">
                      <a:avLst/>
                    </a:prstGeom>
                    <a:noFill/>
                    <a:ln>
                      <a:noFill/>
                    </a:ln>
                  </pic:spPr>
                </pic:pic>
              </a:graphicData>
            </a:graphic>
          </wp:inline>
        </w:drawing>
      </w:r>
      <w:r>
        <w:rPr>
          <w:noProof/>
          <w:sz w:val="24"/>
          <w:szCs w:val="24"/>
          <w:lang w:eastAsia="en-GB"/>
        </w:rPr>
        <w:t xml:space="preserve">            </w:t>
      </w:r>
      <w:r w:rsidR="007F2D31">
        <w:rPr>
          <w:noProof/>
          <w:sz w:val="24"/>
          <w:szCs w:val="24"/>
          <w:lang w:eastAsia="en-GB"/>
        </w:rPr>
        <w:drawing>
          <wp:inline distT="0" distB="0" distL="0" distR="0">
            <wp:extent cx="2319209" cy="188595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7289" cy="1892521"/>
                    </a:xfrm>
                    <a:prstGeom prst="rect">
                      <a:avLst/>
                    </a:prstGeom>
                    <a:noFill/>
                    <a:ln>
                      <a:noFill/>
                    </a:ln>
                  </pic:spPr>
                </pic:pic>
              </a:graphicData>
            </a:graphic>
          </wp:inline>
        </w:drawing>
      </w:r>
    </w:p>
    <w:p w:rsidR="00681E40" w:rsidRPr="002A11EC" w:rsidRDefault="00681E40" w:rsidP="00681E40">
      <w:pPr>
        <w:spacing w:line="276" w:lineRule="auto"/>
        <w:ind w:left="3" w:firstLine="1"/>
        <w:rPr>
          <w:b/>
          <w:sz w:val="24"/>
          <w:szCs w:val="24"/>
        </w:rPr>
      </w:pPr>
      <w:r>
        <w:rPr>
          <w:b/>
          <w:sz w:val="24"/>
          <w:szCs w:val="24"/>
        </w:rPr>
        <w:t xml:space="preserve">                                      2016-17                                             2017-18</w:t>
      </w:r>
    </w:p>
    <w:p w:rsidR="000D6C81" w:rsidRDefault="000D6C81" w:rsidP="00FE7C95">
      <w:pPr>
        <w:spacing w:line="276" w:lineRule="auto"/>
        <w:ind w:left="0"/>
        <w:rPr>
          <w:sz w:val="24"/>
          <w:szCs w:val="24"/>
        </w:rPr>
      </w:pPr>
    </w:p>
    <w:p w:rsidR="00A26F0F" w:rsidRPr="008B09E4" w:rsidRDefault="00A26F0F" w:rsidP="00FE7C95">
      <w:pPr>
        <w:pStyle w:val="Heading3"/>
        <w:rPr>
          <w:b w:val="0"/>
        </w:rPr>
      </w:pPr>
      <w:bookmarkStart w:id="11" w:name="_Toc510003381"/>
      <w:r w:rsidRPr="008B09E4">
        <w:t xml:space="preserve">Mean </w:t>
      </w:r>
      <w:r w:rsidR="00B35772" w:rsidRPr="008B09E4">
        <w:t xml:space="preserve">and </w:t>
      </w:r>
      <w:r w:rsidR="00C871CF" w:rsidRPr="008B09E4">
        <w:t>median bonus gender pay gap</w:t>
      </w:r>
      <w:bookmarkEnd w:id="11"/>
    </w:p>
    <w:p w:rsidR="001F4885" w:rsidRDefault="001F4885" w:rsidP="00FE7C95">
      <w:pPr>
        <w:autoSpaceDE w:val="0"/>
        <w:autoSpaceDN w:val="0"/>
        <w:adjustRightInd w:val="0"/>
        <w:spacing w:line="276" w:lineRule="auto"/>
        <w:ind w:left="0"/>
        <w:rPr>
          <w:color w:val="FF0000"/>
          <w:sz w:val="24"/>
          <w:szCs w:val="24"/>
          <w:lang w:val="en-US"/>
        </w:rPr>
      </w:pPr>
    </w:p>
    <w:p w:rsidR="002867D6" w:rsidRDefault="000D6C81" w:rsidP="00FE7C95">
      <w:pPr>
        <w:autoSpaceDE w:val="0"/>
        <w:autoSpaceDN w:val="0"/>
        <w:adjustRightInd w:val="0"/>
        <w:spacing w:line="276" w:lineRule="auto"/>
        <w:ind w:left="0"/>
        <w:rPr>
          <w:sz w:val="24"/>
          <w:szCs w:val="24"/>
        </w:rPr>
      </w:pPr>
      <w:r w:rsidRPr="00180995">
        <w:rPr>
          <w:sz w:val="24"/>
          <w:szCs w:val="24"/>
        </w:rPr>
        <w:t xml:space="preserve">The </w:t>
      </w:r>
      <w:r w:rsidR="00681E40">
        <w:rPr>
          <w:sz w:val="24"/>
          <w:szCs w:val="24"/>
        </w:rPr>
        <w:t xml:space="preserve">chart below </w:t>
      </w:r>
      <w:r w:rsidR="00B35772">
        <w:rPr>
          <w:sz w:val="24"/>
          <w:szCs w:val="24"/>
        </w:rPr>
        <w:t xml:space="preserve">reveals that </w:t>
      </w:r>
      <w:r w:rsidR="00681E40">
        <w:rPr>
          <w:sz w:val="24"/>
          <w:szCs w:val="24"/>
        </w:rPr>
        <w:t>there is a 14.7</w:t>
      </w:r>
      <w:r w:rsidRPr="00180995">
        <w:rPr>
          <w:sz w:val="24"/>
          <w:szCs w:val="24"/>
        </w:rPr>
        <w:t>% pay gap betwee</w:t>
      </w:r>
      <w:r w:rsidR="001F4885">
        <w:rPr>
          <w:sz w:val="24"/>
          <w:szCs w:val="24"/>
        </w:rPr>
        <w:t>n the mean bonus pay</w:t>
      </w:r>
      <w:r w:rsidRPr="00180995">
        <w:rPr>
          <w:sz w:val="24"/>
          <w:szCs w:val="24"/>
        </w:rPr>
        <w:t xml:space="preserve"> of </w:t>
      </w:r>
      <w:r w:rsidR="00B35772">
        <w:rPr>
          <w:sz w:val="24"/>
          <w:szCs w:val="24"/>
        </w:rPr>
        <w:t xml:space="preserve">the </w:t>
      </w:r>
      <w:r w:rsidR="00A6205B">
        <w:rPr>
          <w:sz w:val="24"/>
          <w:szCs w:val="24"/>
        </w:rPr>
        <w:t xml:space="preserve">male and female </w:t>
      </w:r>
      <w:r w:rsidR="00B35772">
        <w:rPr>
          <w:sz w:val="24"/>
          <w:szCs w:val="24"/>
        </w:rPr>
        <w:t xml:space="preserve">staff who received the above </w:t>
      </w:r>
      <w:r w:rsidR="00681E40">
        <w:rPr>
          <w:sz w:val="24"/>
          <w:szCs w:val="24"/>
        </w:rPr>
        <w:t>bonus in the year 2017-18</w:t>
      </w:r>
      <w:r w:rsidR="00B35772">
        <w:rPr>
          <w:sz w:val="24"/>
          <w:szCs w:val="24"/>
        </w:rPr>
        <w:t xml:space="preserve">, </w:t>
      </w:r>
      <w:r w:rsidR="00681E40">
        <w:rPr>
          <w:sz w:val="24"/>
          <w:szCs w:val="24"/>
        </w:rPr>
        <w:t>and a 12.4</w:t>
      </w:r>
      <w:r w:rsidR="00B35772" w:rsidRPr="00180995">
        <w:rPr>
          <w:sz w:val="24"/>
          <w:szCs w:val="24"/>
        </w:rPr>
        <w:t xml:space="preserve">% </w:t>
      </w:r>
      <w:r w:rsidR="001F4885">
        <w:rPr>
          <w:sz w:val="24"/>
          <w:szCs w:val="24"/>
        </w:rPr>
        <w:t xml:space="preserve">bonus </w:t>
      </w:r>
      <w:r w:rsidR="00B35772" w:rsidRPr="00180995">
        <w:rPr>
          <w:sz w:val="24"/>
          <w:szCs w:val="24"/>
        </w:rPr>
        <w:t xml:space="preserve">pay gap </w:t>
      </w:r>
      <w:r w:rsidR="00A6205B">
        <w:rPr>
          <w:sz w:val="24"/>
          <w:szCs w:val="24"/>
        </w:rPr>
        <w:t>using the median calculation</w:t>
      </w:r>
      <w:r w:rsidR="004E530D">
        <w:rPr>
          <w:sz w:val="24"/>
          <w:szCs w:val="24"/>
        </w:rPr>
        <w:t xml:space="preserve">. This shows </w:t>
      </w:r>
      <w:r w:rsidR="001F4885">
        <w:rPr>
          <w:sz w:val="24"/>
          <w:szCs w:val="24"/>
        </w:rPr>
        <w:t>that although more women than men received a bonus, on average men received a higher bonus amount, which would be linked to achieving higher rates</w:t>
      </w:r>
      <w:r w:rsidR="00F26760">
        <w:rPr>
          <w:sz w:val="24"/>
          <w:szCs w:val="24"/>
        </w:rPr>
        <w:t xml:space="preserve"> of output and accuracy. It is positive to note that the median bonus pay gap has reduced by 3.3%</w:t>
      </w:r>
      <w:r w:rsidR="002F703A">
        <w:rPr>
          <w:sz w:val="24"/>
          <w:szCs w:val="24"/>
        </w:rPr>
        <w:t xml:space="preserve"> from 2016-17, although the mean has increased by 4.2%.</w:t>
      </w:r>
    </w:p>
    <w:p w:rsidR="00B35772" w:rsidRPr="009B4F3E" w:rsidRDefault="00547405" w:rsidP="00FE7C95">
      <w:pPr>
        <w:autoSpaceDE w:val="0"/>
        <w:autoSpaceDN w:val="0"/>
        <w:adjustRightInd w:val="0"/>
        <w:spacing w:line="276" w:lineRule="auto"/>
        <w:ind w:left="0"/>
        <w:rPr>
          <w:sz w:val="24"/>
          <w:szCs w:val="24"/>
          <w:lang w:val="en"/>
        </w:rPr>
      </w:pPr>
      <w:r>
        <w:rPr>
          <w:noProof/>
          <w:sz w:val="24"/>
          <w:szCs w:val="24"/>
          <w:lang w:eastAsia="en-GB"/>
        </w:rPr>
        <w:drawing>
          <wp:inline distT="0" distB="0" distL="0" distR="0" wp14:anchorId="46C14650" wp14:editId="7FB352AF">
            <wp:extent cx="2981325" cy="151228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1325" cy="1512284"/>
                    </a:xfrm>
                    <a:prstGeom prst="rect">
                      <a:avLst/>
                    </a:prstGeom>
                    <a:noFill/>
                    <a:ln>
                      <a:noFill/>
                    </a:ln>
                  </pic:spPr>
                </pic:pic>
              </a:graphicData>
            </a:graphic>
          </wp:inline>
        </w:drawing>
      </w:r>
      <w:r w:rsidR="002867D6">
        <w:rPr>
          <w:sz w:val="24"/>
          <w:szCs w:val="24"/>
        </w:rPr>
        <w:t xml:space="preserve"> </w:t>
      </w:r>
      <w:r w:rsidR="002867D6">
        <w:rPr>
          <w:noProof/>
          <w:color w:val="FF0000"/>
          <w:sz w:val="24"/>
          <w:szCs w:val="24"/>
          <w:lang w:eastAsia="en-GB"/>
        </w:rPr>
        <w:t xml:space="preserve">        </w:t>
      </w:r>
      <w:r w:rsidR="002867D6">
        <w:rPr>
          <w:noProof/>
          <w:color w:val="FF0000"/>
          <w:sz w:val="24"/>
          <w:szCs w:val="24"/>
          <w:lang w:eastAsia="en-GB"/>
        </w:rPr>
        <w:drawing>
          <wp:inline distT="0" distB="0" distL="0" distR="0" wp14:anchorId="6E4329FB" wp14:editId="21AE75F3">
            <wp:extent cx="2695575" cy="1585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5575" cy="1585366"/>
                    </a:xfrm>
                    <a:prstGeom prst="rect">
                      <a:avLst/>
                    </a:prstGeom>
                    <a:noFill/>
                    <a:ln>
                      <a:noFill/>
                    </a:ln>
                  </pic:spPr>
                </pic:pic>
              </a:graphicData>
            </a:graphic>
          </wp:inline>
        </w:drawing>
      </w:r>
    </w:p>
    <w:p w:rsidR="002867D6" w:rsidRPr="002A11EC" w:rsidRDefault="002867D6" w:rsidP="002867D6">
      <w:pPr>
        <w:spacing w:line="276" w:lineRule="auto"/>
        <w:jc w:val="center"/>
        <w:rPr>
          <w:b/>
          <w:sz w:val="24"/>
          <w:szCs w:val="24"/>
        </w:rPr>
      </w:pPr>
      <w:r>
        <w:rPr>
          <w:b/>
          <w:sz w:val="24"/>
          <w:szCs w:val="24"/>
        </w:rPr>
        <w:t>2016-17                                                                  2017-18</w:t>
      </w:r>
    </w:p>
    <w:p w:rsidR="00211763" w:rsidRDefault="00211763" w:rsidP="00ED1C2E">
      <w:pPr>
        <w:spacing w:line="276" w:lineRule="auto"/>
        <w:ind w:left="0"/>
        <w:jc w:val="center"/>
        <w:rPr>
          <w:sz w:val="24"/>
          <w:szCs w:val="24"/>
        </w:rPr>
      </w:pPr>
    </w:p>
    <w:p w:rsidR="00977E8E" w:rsidRPr="002F703A" w:rsidRDefault="002F703A" w:rsidP="00FE7C95">
      <w:pPr>
        <w:pStyle w:val="Heading1"/>
        <w:rPr>
          <w:sz w:val="28"/>
          <w:szCs w:val="28"/>
        </w:rPr>
      </w:pPr>
      <w:bookmarkStart w:id="12" w:name="_Toc510003382"/>
      <w:r w:rsidRPr="002F703A">
        <w:rPr>
          <w:sz w:val="28"/>
          <w:szCs w:val="28"/>
        </w:rPr>
        <w:lastRenderedPageBreak/>
        <w:t>S</w:t>
      </w:r>
      <w:r w:rsidR="00E7493D" w:rsidRPr="002F703A">
        <w:rPr>
          <w:sz w:val="28"/>
          <w:szCs w:val="28"/>
        </w:rPr>
        <w:t>ummary</w:t>
      </w:r>
      <w:bookmarkEnd w:id="12"/>
    </w:p>
    <w:p w:rsidR="00211763" w:rsidRPr="00E7493D" w:rsidRDefault="00211763" w:rsidP="00FE7C95">
      <w:pPr>
        <w:spacing w:line="276" w:lineRule="auto"/>
        <w:ind w:left="0"/>
        <w:rPr>
          <w:b/>
          <w:color w:val="0070C0"/>
        </w:rPr>
      </w:pPr>
    </w:p>
    <w:p w:rsidR="003B13E6" w:rsidRDefault="00E75C2E" w:rsidP="003B13E6">
      <w:pPr>
        <w:autoSpaceDE w:val="0"/>
        <w:autoSpaceDN w:val="0"/>
        <w:adjustRightInd w:val="0"/>
        <w:spacing w:line="276" w:lineRule="auto"/>
        <w:ind w:left="0"/>
        <w:rPr>
          <w:sz w:val="24"/>
          <w:szCs w:val="24"/>
          <w:lang w:eastAsia="en-GB"/>
        </w:rPr>
      </w:pPr>
      <w:r w:rsidRPr="002B3DFE">
        <w:rPr>
          <w:sz w:val="24"/>
          <w:szCs w:val="24"/>
          <w:lang w:eastAsia="en-GB"/>
        </w:rPr>
        <w:t xml:space="preserve">The table </w:t>
      </w:r>
      <w:r w:rsidR="008C7E48" w:rsidRPr="002B3DFE">
        <w:rPr>
          <w:sz w:val="24"/>
          <w:szCs w:val="24"/>
          <w:lang w:eastAsia="en-GB"/>
        </w:rPr>
        <w:t xml:space="preserve">below </w:t>
      </w:r>
      <w:r w:rsidRPr="002B3DFE">
        <w:rPr>
          <w:sz w:val="24"/>
          <w:szCs w:val="24"/>
          <w:lang w:eastAsia="en-GB"/>
        </w:rPr>
        <w:t xml:space="preserve">summarises the </w:t>
      </w:r>
      <w:r w:rsidR="002B3DFE" w:rsidRPr="002B3DFE">
        <w:rPr>
          <w:sz w:val="24"/>
          <w:szCs w:val="24"/>
          <w:lang w:eastAsia="en-GB"/>
        </w:rPr>
        <w:t xml:space="preserve">various </w:t>
      </w:r>
      <w:r w:rsidR="008C7E48" w:rsidRPr="002B3DFE">
        <w:rPr>
          <w:sz w:val="24"/>
          <w:szCs w:val="24"/>
          <w:lang w:eastAsia="en-GB"/>
        </w:rPr>
        <w:t xml:space="preserve">gender pay gap </w:t>
      </w:r>
      <w:r w:rsidR="002B3DFE" w:rsidRPr="002B3DFE">
        <w:rPr>
          <w:sz w:val="24"/>
          <w:szCs w:val="24"/>
          <w:lang w:eastAsia="en-GB"/>
        </w:rPr>
        <w:t>calculations</w:t>
      </w:r>
      <w:r w:rsidR="00FE679B">
        <w:rPr>
          <w:sz w:val="24"/>
          <w:szCs w:val="24"/>
          <w:lang w:eastAsia="en-GB"/>
        </w:rPr>
        <w:t xml:space="preserve"> for 2017-18</w:t>
      </w:r>
      <w:r w:rsidR="003B13E6">
        <w:rPr>
          <w:sz w:val="24"/>
          <w:szCs w:val="24"/>
          <w:lang w:eastAsia="en-GB"/>
        </w:rPr>
        <w:t xml:space="preserve"> </w:t>
      </w:r>
      <w:r w:rsidR="00695DEE">
        <w:rPr>
          <w:sz w:val="24"/>
          <w:szCs w:val="24"/>
          <w:lang w:eastAsia="en-GB"/>
        </w:rPr>
        <w:t>and includes those for 2016-17</w:t>
      </w:r>
      <w:r w:rsidR="003B13E6">
        <w:rPr>
          <w:sz w:val="24"/>
          <w:szCs w:val="24"/>
          <w:lang w:eastAsia="en-GB"/>
        </w:rPr>
        <w:t>,</w:t>
      </w:r>
      <w:r w:rsidR="00695DEE">
        <w:rPr>
          <w:sz w:val="24"/>
          <w:szCs w:val="24"/>
          <w:lang w:eastAsia="en-GB"/>
        </w:rPr>
        <w:t xml:space="preserve"> for comparison purposes</w:t>
      </w:r>
      <w:r w:rsidR="002B3DFE" w:rsidRPr="002B3DFE">
        <w:rPr>
          <w:sz w:val="24"/>
          <w:szCs w:val="24"/>
          <w:lang w:eastAsia="en-GB"/>
        </w:rPr>
        <w:t xml:space="preserve">. </w:t>
      </w:r>
      <w:r w:rsidR="003B13E6">
        <w:rPr>
          <w:sz w:val="24"/>
          <w:szCs w:val="24"/>
          <w:lang w:val="en"/>
        </w:rPr>
        <w:t>T</w:t>
      </w:r>
      <w:r w:rsidR="003B13E6" w:rsidRPr="009B4F3E">
        <w:rPr>
          <w:sz w:val="24"/>
          <w:szCs w:val="24"/>
        </w:rPr>
        <w:t xml:space="preserve">he mean gender pay gap for hourly pay </w:t>
      </w:r>
      <w:r w:rsidR="003B13E6">
        <w:rPr>
          <w:sz w:val="24"/>
          <w:szCs w:val="24"/>
        </w:rPr>
        <w:t>within the NHSBSA in 2017-18 is 14.1</w:t>
      </w:r>
      <w:r w:rsidR="003B13E6" w:rsidRPr="009B4F3E">
        <w:rPr>
          <w:sz w:val="24"/>
          <w:szCs w:val="24"/>
        </w:rPr>
        <w:t xml:space="preserve">%. </w:t>
      </w:r>
      <w:r w:rsidR="003B13E6">
        <w:rPr>
          <w:sz w:val="24"/>
          <w:szCs w:val="24"/>
          <w:lang w:eastAsia="en-GB"/>
        </w:rPr>
        <w:t xml:space="preserve">This </w:t>
      </w:r>
      <w:r w:rsidR="003B13E6" w:rsidRPr="009B4F3E">
        <w:rPr>
          <w:sz w:val="24"/>
          <w:szCs w:val="24"/>
          <w:lang w:eastAsia="en-GB"/>
        </w:rPr>
        <w:t>difference in</w:t>
      </w:r>
      <w:r w:rsidR="003B13E6">
        <w:rPr>
          <w:sz w:val="24"/>
          <w:szCs w:val="24"/>
          <w:lang w:eastAsia="en-GB"/>
        </w:rPr>
        <w:t xml:space="preserve"> </w:t>
      </w:r>
      <w:r w:rsidR="003B13E6" w:rsidRPr="009B4F3E">
        <w:rPr>
          <w:sz w:val="24"/>
          <w:szCs w:val="24"/>
          <w:lang w:eastAsia="en-GB"/>
        </w:rPr>
        <w:t xml:space="preserve">hourly pay is influenced by the greater proportion of male staff </w:t>
      </w:r>
      <w:r w:rsidR="003B13E6">
        <w:rPr>
          <w:sz w:val="24"/>
          <w:szCs w:val="24"/>
        </w:rPr>
        <w:t xml:space="preserve">occupying more roles </w:t>
      </w:r>
      <w:r w:rsidR="003B13E6" w:rsidRPr="009B4F3E">
        <w:rPr>
          <w:sz w:val="24"/>
          <w:szCs w:val="24"/>
          <w:lang w:eastAsia="en-GB"/>
        </w:rPr>
        <w:t>in the higher pay</w:t>
      </w:r>
      <w:r w:rsidR="003B13E6">
        <w:rPr>
          <w:sz w:val="24"/>
          <w:szCs w:val="24"/>
          <w:lang w:eastAsia="en-GB"/>
        </w:rPr>
        <w:t xml:space="preserve"> bands. It is encouraging to note that this has reduced from 2016-17, by 1.3%.</w:t>
      </w:r>
    </w:p>
    <w:p w:rsidR="003B13E6" w:rsidRDefault="003B13E6" w:rsidP="003B13E6">
      <w:pPr>
        <w:autoSpaceDE w:val="0"/>
        <w:autoSpaceDN w:val="0"/>
        <w:adjustRightInd w:val="0"/>
        <w:spacing w:line="276" w:lineRule="auto"/>
        <w:ind w:left="0"/>
        <w:rPr>
          <w:sz w:val="24"/>
          <w:szCs w:val="24"/>
          <w:lang w:eastAsia="en-GB"/>
        </w:rPr>
      </w:pPr>
    </w:p>
    <w:p w:rsidR="003B13E6" w:rsidRDefault="003B13E6" w:rsidP="003B13E6">
      <w:pPr>
        <w:spacing w:line="276" w:lineRule="auto"/>
        <w:ind w:left="0"/>
        <w:rPr>
          <w:sz w:val="24"/>
          <w:szCs w:val="24"/>
        </w:rPr>
      </w:pPr>
      <w:r w:rsidRPr="004B68C2">
        <w:rPr>
          <w:sz w:val="24"/>
          <w:szCs w:val="24"/>
          <w:lang w:val="en"/>
        </w:rPr>
        <w:t xml:space="preserve">The median is </w:t>
      </w:r>
      <w:r>
        <w:rPr>
          <w:sz w:val="24"/>
          <w:szCs w:val="24"/>
          <w:lang w:val="en"/>
        </w:rPr>
        <w:t xml:space="preserve">regarded as </w:t>
      </w:r>
      <w:r w:rsidRPr="004B68C2">
        <w:rPr>
          <w:sz w:val="24"/>
          <w:szCs w:val="24"/>
          <w:lang w:val="en"/>
        </w:rPr>
        <w:t>typically</w:t>
      </w:r>
      <w:r>
        <w:rPr>
          <w:sz w:val="24"/>
          <w:szCs w:val="24"/>
          <w:lang w:val="en"/>
        </w:rPr>
        <w:t xml:space="preserve"> a more representative figure than</w:t>
      </w:r>
      <w:r w:rsidRPr="004B68C2">
        <w:rPr>
          <w:sz w:val="24"/>
          <w:szCs w:val="24"/>
          <w:lang w:val="en"/>
        </w:rPr>
        <w:t xml:space="preserve"> the mean</w:t>
      </w:r>
      <w:r>
        <w:rPr>
          <w:sz w:val="24"/>
          <w:szCs w:val="24"/>
          <w:lang w:val="en"/>
        </w:rPr>
        <w:t>, which can be distorted</w:t>
      </w:r>
      <w:r w:rsidRPr="004B68C2">
        <w:rPr>
          <w:sz w:val="24"/>
          <w:szCs w:val="24"/>
          <w:lang w:val="en"/>
        </w:rPr>
        <w:t xml:space="preserve"> by a handful of highly paid employees.</w:t>
      </w:r>
      <w:r>
        <w:rPr>
          <w:sz w:val="24"/>
          <w:szCs w:val="24"/>
        </w:rPr>
        <w:t xml:space="preserve"> In 2017-18 there is a 3.1% median gender pay gap between men and women in the NHSBSA. Although this has increased slightly from </w:t>
      </w:r>
      <w:r w:rsidR="00066E9C">
        <w:rPr>
          <w:sz w:val="24"/>
          <w:szCs w:val="24"/>
        </w:rPr>
        <w:t xml:space="preserve">0% in the previous year, 0% was </w:t>
      </w:r>
      <w:r>
        <w:rPr>
          <w:sz w:val="24"/>
          <w:szCs w:val="24"/>
        </w:rPr>
        <w:t>unusual statistically.</w:t>
      </w:r>
    </w:p>
    <w:p w:rsidR="003B13E6" w:rsidRDefault="003B13E6" w:rsidP="00FE7C95">
      <w:pPr>
        <w:autoSpaceDE w:val="0"/>
        <w:autoSpaceDN w:val="0"/>
        <w:adjustRightInd w:val="0"/>
        <w:spacing w:line="276" w:lineRule="auto"/>
        <w:ind w:left="0"/>
        <w:rPr>
          <w:sz w:val="24"/>
          <w:szCs w:val="24"/>
          <w:lang w:eastAsia="en-GB"/>
        </w:rPr>
      </w:pPr>
      <w:r>
        <w:rPr>
          <w:sz w:val="24"/>
          <w:szCs w:val="24"/>
          <w:lang w:eastAsia="en-GB"/>
        </w:rPr>
        <w:t xml:space="preserve"> </w:t>
      </w:r>
    </w:p>
    <w:p w:rsidR="003B13E6" w:rsidRPr="002B3DFE" w:rsidRDefault="003B13E6" w:rsidP="00FE7C95">
      <w:pPr>
        <w:autoSpaceDE w:val="0"/>
        <w:autoSpaceDN w:val="0"/>
        <w:adjustRightInd w:val="0"/>
        <w:spacing w:line="276" w:lineRule="auto"/>
        <w:ind w:left="0"/>
        <w:rPr>
          <w:sz w:val="24"/>
          <w:szCs w:val="24"/>
          <w:lang w:eastAsia="en-GB"/>
        </w:rPr>
      </w:pPr>
    </w:p>
    <w:p w:rsidR="00E75C2E" w:rsidRDefault="00E75C2E" w:rsidP="00FE7C95">
      <w:pPr>
        <w:pStyle w:val="NormalWeb"/>
        <w:spacing w:before="0" w:beforeAutospacing="0" w:after="0" w:afterAutospacing="0" w:line="276" w:lineRule="auto"/>
        <w:ind w:left="0"/>
        <w:rPr>
          <w:rFonts w:ascii="Arial" w:eastAsia="Calibri" w:hAnsi="Arial" w:cs="Arial"/>
          <w:color w:val="FF0000"/>
        </w:rPr>
      </w:pPr>
      <w:r>
        <w:rPr>
          <w:rFonts w:ascii="Arial" w:eastAsia="Calibri" w:hAnsi="Arial" w:cs="Arial"/>
          <w:color w:val="FF0000"/>
        </w:rPr>
        <w:t xml:space="preserve">   </w:t>
      </w:r>
    </w:p>
    <w:tbl>
      <w:tblPr>
        <w:tblW w:w="9761" w:type="dxa"/>
        <w:tblInd w:w="93" w:type="dxa"/>
        <w:tblLook w:val="04A0" w:firstRow="1" w:lastRow="0" w:firstColumn="1" w:lastColumn="0" w:noHBand="0" w:noVBand="1"/>
      </w:tblPr>
      <w:tblGrid>
        <w:gridCol w:w="2850"/>
        <w:gridCol w:w="936"/>
        <w:gridCol w:w="1191"/>
        <w:gridCol w:w="1600"/>
        <w:gridCol w:w="1660"/>
        <w:gridCol w:w="1524"/>
      </w:tblGrid>
      <w:tr w:rsidR="00FE679B" w:rsidRPr="00FE251E" w:rsidTr="00115ED5">
        <w:trPr>
          <w:trHeight w:val="325"/>
        </w:trPr>
        <w:tc>
          <w:tcPr>
            <w:tcW w:w="4977" w:type="dxa"/>
            <w:gridSpan w:val="3"/>
            <w:tcBorders>
              <w:top w:val="single" w:sz="8" w:space="0" w:color="auto"/>
              <w:left w:val="single" w:sz="8" w:space="0" w:color="auto"/>
              <w:bottom w:val="single" w:sz="8" w:space="0" w:color="auto"/>
              <w:right w:val="single" w:sz="8" w:space="0" w:color="000000"/>
            </w:tcBorders>
            <w:shd w:val="clear" w:color="000000" w:fill="4D4E53"/>
            <w:vAlign w:val="center"/>
            <w:hideMark/>
          </w:tcPr>
          <w:p w:rsidR="00FE679B" w:rsidRPr="00FE251E" w:rsidRDefault="00FE679B" w:rsidP="00FE7C95">
            <w:pPr>
              <w:spacing w:line="276" w:lineRule="auto"/>
              <w:rPr>
                <w:b/>
                <w:bCs/>
                <w:color w:val="000000"/>
                <w:sz w:val="24"/>
                <w:szCs w:val="24"/>
              </w:rPr>
            </w:pPr>
            <w:r w:rsidRPr="00FE251E">
              <w:rPr>
                <w:b/>
                <w:bCs/>
                <w:color w:val="000000"/>
                <w:sz w:val="24"/>
                <w:szCs w:val="24"/>
              </w:rPr>
              <w:t> </w:t>
            </w:r>
          </w:p>
        </w:tc>
        <w:tc>
          <w:tcPr>
            <w:tcW w:w="1600" w:type="dxa"/>
            <w:tcBorders>
              <w:top w:val="single" w:sz="8" w:space="0" w:color="auto"/>
              <w:left w:val="nil"/>
              <w:bottom w:val="single" w:sz="8" w:space="0" w:color="auto"/>
              <w:right w:val="single" w:sz="8" w:space="0" w:color="auto"/>
            </w:tcBorders>
            <w:shd w:val="clear" w:color="000000" w:fill="4D4E53"/>
            <w:vAlign w:val="center"/>
            <w:hideMark/>
          </w:tcPr>
          <w:p w:rsidR="00FE679B" w:rsidRPr="00FE251E" w:rsidRDefault="00FE679B" w:rsidP="00FE7C95">
            <w:pPr>
              <w:spacing w:line="276" w:lineRule="auto"/>
              <w:jc w:val="center"/>
              <w:rPr>
                <w:b/>
                <w:bCs/>
                <w:color w:val="FFFFFF"/>
                <w:sz w:val="24"/>
                <w:szCs w:val="24"/>
              </w:rPr>
            </w:pPr>
            <w:r w:rsidRPr="00FE251E">
              <w:rPr>
                <w:b/>
                <w:bCs/>
                <w:color w:val="FFFFFF"/>
                <w:sz w:val="24"/>
                <w:szCs w:val="24"/>
              </w:rPr>
              <w:t>%</w:t>
            </w:r>
            <w:r>
              <w:rPr>
                <w:b/>
                <w:bCs/>
                <w:color w:val="FFFFFF"/>
                <w:sz w:val="24"/>
                <w:szCs w:val="24"/>
              </w:rPr>
              <w:t xml:space="preserve"> 2016-17</w:t>
            </w:r>
          </w:p>
        </w:tc>
        <w:tc>
          <w:tcPr>
            <w:tcW w:w="1660" w:type="dxa"/>
            <w:tcBorders>
              <w:top w:val="single" w:sz="8" w:space="0" w:color="auto"/>
              <w:left w:val="nil"/>
              <w:bottom w:val="single" w:sz="8" w:space="0" w:color="auto"/>
              <w:right w:val="single" w:sz="8" w:space="0" w:color="auto"/>
            </w:tcBorders>
            <w:shd w:val="clear" w:color="000000" w:fill="4D4E53"/>
          </w:tcPr>
          <w:p w:rsidR="00FE679B" w:rsidRPr="00FE251E" w:rsidRDefault="00115ED5" w:rsidP="00FE7C95">
            <w:pPr>
              <w:spacing w:line="276" w:lineRule="auto"/>
              <w:jc w:val="center"/>
              <w:rPr>
                <w:b/>
                <w:bCs/>
                <w:color w:val="FFFFFF"/>
                <w:sz w:val="24"/>
                <w:szCs w:val="24"/>
              </w:rPr>
            </w:pPr>
            <w:r>
              <w:rPr>
                <w:b/>
                <w:bCs/>
                <w:color w:val="FFFFFF"/>
                <w:sz w:val="24"/>
                <w:szCs w:val="24"/>
              </w:rPr>
              <w:t>% 2017-</w:t>
            </w:r>
            <w:r w:rsidR="00FE679B">
              <w:rPr>
                <w:b/>
                <w:bCs/>
                <w:color w:val="FFFFFF"/>
                <w:sz w:val="24"/>
                <w:szCs w:val="24"/>
              </w:rPr>
              <w:t>18</w:t>
            </w:r>
          </w:p>
        </w:tc>
        <w:tc>
          <w:tcPr>
            <w:tcW w:w="1524" w:type="dxa"/>
            <w:tcBorders>
              <w:top w:val="single" w:sz="8" w:space="0" w:color="auto"/>
              <w:left w:val="nil"/>
              <w:bottom w:val="single" w:sz="8" w:space="0" w:color="auto"/>
              <w:right w:val="single" w:sz="8" w:space="0" w:color="auto"/>
            </w:tcBorders>
            <w:shd w:val="clear" w:color="000000" w:fill="4D4E53"/>
          </w:tcPr>
          <w:p w:rsidR="00FE679B" w:rsidRDefault="00FE679B" w:rsidP="00FE7C95">
            <w:pPr>
              <w:spacing w:line="276" w:lineRule="auto"/>
              <w:jc w:val="center"/>
              <w:rPr>
                <w:b/>
                <w:bCs/>
                <w:color w:val="FFFFFF"/>
                <w:sz w:val="24"/>
                <w:szCs w:val="24"/>
              </w:rPr>
            </w:pPr>
            <w:r>
              <w:rPr>
                <w:b/>
                <w:bCs/>
                <w:color w:val="FFFFFF"/>
                <w:sz w:val="24"/>
                <w:szCs w:val="24"/>
              </w:rPr>
              <w:t>% change</w:t>
            </w:r>
          </w:p>
        </w:tc>
      </w:tr>
      <w:tr w:rsidR="00FE679B" w:rsidRPr="00FE251E" w:rsidTr="00115ED5">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FE679B" w:rsidRPr="00FE251E" w:rsidRDefault="00FE679B" w:rsidP="00FE7C95">
            <w:pPr>
              <w:spacing w:line="276" w:lineRule="auto"/>
              <w:rPr>
                <w:color w:val="000000"/>
                <w:sz w:val="24"/>
                <w:szCs w:val="24"/>
              </w:rPr>
            </w:pPr>
            <w:r w:rsidRPr="00FE251E">
              <w:rPr>
                <w:color w:val="000000"/>
                <w:sz w:val="24"/>
                <w:szCs w:val="24"/>
              </w:rPr>
              <w:t xml:space="preserve">Median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Pr>
                <w:color w:val="000000"/>
                <w:sz w:val="24"/>
                <w:szCs w:val="24"/>
              </w:rPr>
              <w:t>0</w:t>
            </w:r>
            <w:r w:rsidRPr="00FE251E">
              <w:rPr>
                <w:color w:val="000000"/>
                <w:sz w:val="24"/>
                <w:szCs w:val="24"/>
              </w:rPr>
              <w:t>%</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Pr>
                <w:color w:val="000000"/>
                <w:sz w:val="24"/>
                <w:szCs w:val="24"/>
              </w:rPr>
              <w:t>3.1%</w:t>
            </w:r>
          </w:p>
        </w:tc>
        <w:tc>
          <w:tcPr>
            <w:tcW w:w="1524" w:type="dxa"/>
            <w:tcBorders>
              <w:top w:val="nil"/>
              <w:left w:val="nil"/>
              <w:bottom w:val="single" w:sz="8" w:space="0" w:color="auto"/>
              <w:right w:val="single" w:sz="8" w:space="0" w:color="auto"/>
            </w:tcBorders>
            <w:shd w:val="clear" w:color="auto" w:fill="DBE5F1" w:themeFill="accent1" w:themeFillTint="33"/>
          </w:tcPr>
          <w:p w:rsidR="00FE679B" w:rsidRDefault="00FE679B" w:rsidP="00FE7C95">
            <w:pPr>
              <w:spacing w:line="276" w:lineRule="auto"/>
              <w:jc w:val="center"/>
              <w:rPr>
                <w:color w:val="000000"/>
                <w:sz w:val="24"/>
                <w:szCs w:val="24"/>
              </w:rPr>
            </w:pPr>
            <w:r>
              <w:rPr>
                <w:color w:val="000000"/>
                <w:sz w:val="24"/>
                <w:szCs w:val="24"/>
              </w:rPr>
              <w:t>+ 3.1%</w:t>
            </w:r>
          </w:p>
        </w:tc>
      </w:tr>
      <w:tr w:rsidR="00FE679B" w:rsidRPr="00FE251E" w:rsidTr="00115ED5">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FE679B" w:rsidRPr="00FE251E" w:rsidRDefault="00FE679B" w:rsidP="00FE7C95">
            <w:pPr>
              <w:spacing w:line="276" w:lineRule="auto"/>
              <w:rPr>
                <w:color w:val="000000"/>
                <w:sz w:val="24"/>
                <w:szCs w:val="24"/>
              </w:rPr>
            </w:pPr>
            <w:r w:rsidRPr="00FE251E">
              <w:rPr>
                <w:color w:val="000000"/>
                <w:sz w:val="24"/>
                <w:szCs w:val="24"/>
              </w:rPr>
              <w:t xml:space="preserve">Mean 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Pr>
                <w:color w:val="000000"/>
                <w:sz w:val="24"/>
                <w:szCs w:val="24"/>
              </w:rPr>
              <w:t>15.4</w:t>
            </w:r>
            <w:r w:rsidRPr="00FE251E">
              <w:rPr>
                <w:color w:val="000000"/>
                <w:sz w:val="24"/>
                <w:szCs w:val="24"/>
              </w:rPr>
              <w:t>%</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Pr>
                <w:color w:val="000000"/>
                <w:sz w:val="24"/>
                <w:szCs w:val="24"/>
              </w:rPr>
              <w:t>14.1%</w:t>
            </w:r>
          </w:p>
        </w:tc>
        <w:tc>
          <w:tcPr>
            <w:tcW w:w="1524" w:type="dxa"/>
            <w:tcBorders>
              <w:top w:val="nil"/>
              <w:left w:val="nil"/>
              <w:bottom w:val="single" w:sz="8" w:space="0" w:color="auto"/>
              <w:right w:val="single" w:sz="8" w:space="0" w:color="auto"/>
            </w:tcBorders>
            <w:shd w:val="clear" w:color="auto" w:fill="DBE5F1" w:themeFill="accent1" w:themeFillTint="33"/>
          </w:tcPr>
          <w:p w:rsidR="00FE679B" w:rsidRDefault="00214840" w:rsidP="00ED1C2E">
            <w:pPr>
              <w:spacing w:line="276" w:lineRule="auto"/>
              <w:jc w:val="center"/>
              <w:rPr>
                <w:color w:val="000000"/>
                <w:sz w:val="24"/>
                <w:szCs w:val="24"/>
              </w:rPr>
            </w:pPr>
            <w:r>
              <w:rPr>
                <w:color w:val="000000"/>
                <w:sz w:val="24"/>
                <w:szCs w:val="24"/>
              </w:rPr>
              <w:t xml:space="preserve"> - 1.3%</w:t>
            </w:r>
          </w:p>
        </w:tc>
      </w:tr>
      <w:tr w:rsidR="00FE679B" w:rsidRPr="00FE251E" w:rsidTr="00115ED5">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FE679B" w:rsidRPr="00FE251E" w:rsidRDefault="00FE679B" w:rsidP="00FE7C95">
            <w:pPr>
              <w:spacing w:line="276" w:lineRule="auto"/>
              <w:rPr>
                <w:color w:val="000000"/>
                <w:sz w:val="24"/>
                <w:szCs w:val="24"/>
              </w:rPr>
            </w:pPr>
            <w:r w:rsidRPr="00FE251E">
              <w:rPr>
                <w:color w:val="000000"/>
                <w:sz w:val="24"/>
                <w:szCs w:val="24"/>
              </w:rPr>
              <w:t xml:space="preserve">Median </w:t>
            </w:r>
            <w:r>
              <w:rPr>
                <w:color w:val="000000"/>
                <w:sz w:val="24"/>
                <w:szCs w:val="24"/>
              </w:rPr>
              <w:t xml:space="preserve">bonus </w:t>
            </w:r>
            <w:r w:rsidRPr="00FE251E">
              <w:rPr>
                <w:color w:val="000000"/>
                <w:sz w:val="24"/>
                <w:szCs w:val="24"/>
              </w:rPr>
              <w:t xml:space="preserve">gender pay gap </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Pr>
                <w:color w:val="000000"/>
                <w:sz w:val="24"/>
                <w:szCs w:val="24"/>
              </w:rPr>
              <w:t>15.</w:t>
            </w:r>
            <w:r w:rsidRPr="00FE251E">
              <w:rPr>
                <w:color w:val="000000"/>
                <w:sz w:val="24"/>
                <w:szCs w:val="24"/>
              </w:rPr>
              <w:t>7%</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Pr>
                <w:color w:val="000000"/>
                <w:sz w:val="24"/>
                <w:szCs w:val="24"/>
              </w:rPr>
              <w:t>12.4%</w:t>
            </w:r>
          </w:p>
        </w:tc>
        <w:tc>
          <w:tcPr>
            <w:tcW w:w="1524" w:type="dxa"/>
            <w:tcBorders>
              <w:top w:val="nil"/>
              <w:left w:val="nil"/>
              <w:bottom w:val="single" w:sz="8" w:space="0" w:color="auto"/>
              <w:right w:val="single" w:sz="8" w:space="0" w:color="auto"/>
            </w:tcBorders>
            <w:shd w:val="clear" w:color="auto" w:fill="DBE5F1" w:themeFill="accent1" w:themeFillTint="33"/>
          </w:tcPr>
          <w:p w:rsidR="00FE679B" w:rsidRDefault="00214840" w:rsidP="00FE7C95">
            <w:pPr>
              <w:spacing w:line="276" w:lineRule="auto"/>
              <w:jc w:val="center"/>
              <w:rPr>
                <w:color w:val="000000"/>
                <w:sz w:val="24"/>
                <w:szCs w:val="24"/>
              </w:rPr>
            </w:pPr>
            <w:r>
              <w:rPr>
                <w:color w:val="000000"/>
                <w:sz w:val="24"/>
                <w:szCs w:val="24"/>
              </w:rPr>
              <w:t>- 3.3%</w:t>
            </w:r>
          </w:p>
        </w:tc>
      </w:tr>
      <w:tr w:rsidR="00FE679B" w:rsidRPr="00FE251E" w:rsidTr="00115ED5">
        <w:trPr>
          <w:trHeight w:val="444"/>
        </w:trPr>
        <w:tc>
          <w:tcPr>
            <w:tcW w:w="4977" w:type="dxa"/>
            <w:gridSpan w:val="3"/>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FE679B" w:rsidRPr="00FE251E" w:rsidRDefault="00FE679B" w:rsidP="00FE7C95">
            <w:pPr>
              <w:spacing w:line="276" w:lineRule="auto"/>
              <w:rPr>
                <w:color w:val="000000"/>
                <w:sz w:val="24"/>
                <w:szCs w:val="24"/>
              </w:rPr>
            </w:pPr>
            <w:r w:rsidRPr="00FE251E">
              <w:rPr>
                <w:color w:val="000000"/>
                <w:sz w:val="24"/>
                <w:szCs w:val="24"/>
              </w:rPr>
              <w:t xml:space="preserve">Mean </w:t>
            </w:r>
            <w:r>
              <w:rPr>
                <w:color w:val="000000"/>
                <w:sz w:val="24"/>
                <w:szCs w:val="24"/>
              </w:rPr>
              <w:t xml:space="preserve">bonus </w:t>
            </w:r>
            <w:r w:rsidRPr="00FE251E">
              <w:rPr>
                <w:color w:val="000000"/>
                <w:sz w:val="24"/>
                <w:szCs w:val="24"/>
              </w:rPr>
              <w:t xml:space="preserve">gender </w:t>
            </w:r>
            <w:r>
              <w:rPr>
                <w:color w:val="000000"/>
                <w:sz w:val="24"/>
                <w:szCs w:val="24"/>
              </w:rPr>
              <w:t>pay gap</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sidRPr="00FE251E">
              <w:rPr>
                <w:color w:val="000000"/>
                <w:sz w:val="24"/>
                <w:szCs w:val="24"/>
              </w:rPr>
              <w:t>10.</w:t>
            </w:r>
            <w:r>
              <w:rPr>
                <w:color w:val="000000"/>
                <w:sz w:val="24"/>
                <w:szCs w:val="24"/>
              </w:rPr>
              <w:t>5</w:t>
            </w:r>
            <w:r w:rsidRPr="00FE251E">
              <w:rPr>
                <w:color w:val="000000"/>
                <w:sz w:val="24"/>
                <w:szCs w:val="24"/>
              </w:rPr>
              <w:t>%</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Pr>
                <w:color w:val="000000"/>
                <w:sz w:val="24"/>
                <w:szCs w:val="24"/>
              </w:rPr>
              <w:t>14.7%</w:t>
            </w:r>
          </w:p>
        </w:tc>
        <w:tc>
          <w:tcPr>
            <w:tcW w:w="1524" w:type="dxa"/>
            <w:tcBorders>
              <w:top w:val="nil"/>
              <w:left w:val="nil"/>
              <w:bottom w:val="single" w:sz="8" w:space="0" w:color="auto"/>
              <w:right w:val="single" w:sz="8" w:space="0" w:color="auto"/>
            </w:tcBorders>
            <w:shd w:val="clear" w:color="auto" w:fill="DBE5F1" w:themeFill="accent1" w:themeFillTint="33"/>
          </w:tcPr>
          <w:p w:rsidR="00FE679B" w:rsidRDefault="00214840" w:rsidP="00FE7C95">
            <w:pPr>
              <w:spacing w:line="276" w:lineRule="auto"/>
              <w:jc w:val="center"/>
              <w:rPr>
                <w:color w:val="000000"/>
                <w:sz w:val="24"/>
                <w:szCs w:val="24"/>
              </w:rPr>
            </w:pPr>
            <w:r>
              <w:rPr>
                <w:color w:val="000000"/>
                <w:sz w:val="24"/>
                <w:szCs w:val="24"/>
              </w:rPr>
              <w:t>+ 4.2%</w:t>
            </w:r>
          </w:p>
        </w:tc>
      </w:tr>
      <w:tr w:rsidR="00FE679B" w:rsidRPr="00FE251E" w:rsidTr="00115ED5">
        <w:trPr>
          <w:trHeight w:val="444"/>
        </w:trPr>
        <w:tc>
          <w:tcPr>
            <w:tcW w:w="3786" w:type="dxa"/>
            <w:gridSpan w:val="2"/>
            <w:vMerge w:val="restart"/>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rsidR="00FE679B" w:rsidRPr="00FE251E" w:rsidRDefault="00FE679B" w:rsidP="00FE7C95">
            <w:pPr>
              <w:spacing w:line="276" w:lineRule="auto"/>
              <w:rPr>
                <w:color w:val="000000"/>
                <w:sz w:val="24"/>
                <w:szCs w:val="24"/>
              </w:rPr>
            </w:pPr>
            <w:r>
              <w:rPr>
                <w:color w:val="000000"/>
                <w:sz w:val="24"/>
                <w:szCs w:val="24"/>
              </w:rPr>
              <w:t>P</w:t>
            </w:r>
            <w:r w:rsidRPr="00FE251E">
              <w:rPr>
                <w:color w:val="000000"/>
                <w:sz w:val="24"/>
                <w:szCs w:val="24"/>
              </w:rPr>
              <w:t>roportion of male and female employees paid a bonus:</w:t>
            </w:r>
          </w:p>
        </w:tc>
        <w:tc>
          <w:tcPr>
            <w:tcW w:w="1191" w:type="dxa"/>
            <w:tcBorders>
              <w:top w:val="nil"/>
              <w:left w:val="nil"/>
              <w:bottom w:val="single" w:sz="8" w:space="0" w:color="auto"/>
              <w:right w:val="single" w:sz="8" w:space="0" w:color="auto"/>
            </w:tcBorders>
            <w:shd w:val="clear" w:color="auto" w:fill="DBE5F1" w:themeFill="accent1" w:themeFillTint="33"/>
            <w:vAlign w:val="center"/>
            <w:hideMark/>
          </w:tcPr>
          <w:p w:rsidR="00FE679B" w:rsidRPr="00FE251E" w:rsidRDefault="00214840" w:rsidP="00FE679B">
            <w:pPr>
              <w:spacing w:line="276" w:lineRule="auto"/>
              <w:jc w:val="center"/>
              <w:rPr>
                <w:color w:val="000000"/>
                <w:sz w:val="24"/>
                <w:szCs w:val="24"/>
              </w:rPr>
            </w:pPr>
            <w:r>
              <w:rPr>
                <w:color w:val="000000"/>
                <w:sz w:val="24"/>
                <w:szCs w:val="24"/>
              </w:rPr>
              <w:t>Male</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Pr>
                <w:color w:val="000000"/>
                <w:sz w:val="24"/>
                <w:szCs w:val="24"/>
              </w:rPr>
              <w:t>29.6</w:t>
            </w:r>
            <w:r w:rsidRPr="00FE251E">
              <w:rPr>
                <w:color w:val="000000"/>
                <w:sz w:val="24"/>
                <w:szCs w:val="24"/>
              </w:rPr>
              <w:t>%</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214840" w:rsidP="00FE679B">
            <w:pPr>
              <w:spacing w:line="276" w:lineRule="auto"/>
              <w:jc w:val="center"/>
              <w:rPr>
                <w:color w:val="000000"/>
                <w:sz w:val="24"/>
                <w:szCs w:val="24"/>
              </w:rPr>
            </w:pPr>
            <w:r>
              <w:rPr>
                <w:color w:val="000000"/>
                <w:sz w:val="24"/>
                <w:szCs w:val="24"/>
              </w:rPr>
              <w:t>24.0%</w:t>
            </w:r>
          </w:p>
        </w:tc>
        <w:tc>
          <w:tcPr>
            <w:tcW w:w="1524" w:type="dxa"/>
            <w:tcBorders>
              <w:top w:val="nil"/>
              <w:left w:val="nil"/>
              <w:bottom w:val="single" w:sz="8" w:space="0" w:color="auto"/>
              <w:right w:val="single" w:sz="8" w:space="0" w:color="auto"/>
            </w:tcBorders>
            <w:shd w:val="clear" w:color="auto" w:fill="DBE5F1" w:themeFill="accent1" w:themeFillTint="33"/>
          </w:tcPr>
          <w:p w:rsidR="00FE679B" w:rsidRDefault="00214840" w:rsidP="00FE7C95">
            <w:pPr>
              <w:spacing w:line="276" w:lineRule="auto"/>
              <w:jc w:val="center"/>
              <w:rPr>
                <w:color w:val="000000"/>
                <w:sz w:val="24"/>
                <w:szCs w:val="24"/>
              </w:rPr>
            </w:pPr>
            <w:r>
              <w:rPr>
                <w:color w:val="000000"/>
                <w:sz w:val="24"/>
                <w:szCs w:val="24"/>
              </w:rPr>
              <w:t>- 5.6%</w:t>
            </w:r>
          </w:p>
        </w:tc>
      </w:tr>
      <w:tr w:rsidR="00FE679B" w:rsidRPr="00FE251E" w:rsidTr="00115ED5">
        <w:trPr>
          <w:trHeight w:val="444"/>
        </w:trPr>
        <w:tc>
          <w:tcPr>
            <w:tcW w:w="3786" w:type="dxa"/>
            <w:gridSpan w:val="2"/>
            <w:vMerge/>
            <w:tcBorders>
              <w:top w:val="single" w:sz="8" w:space="0" w:color="auto"/>
              <w:left w:val="single" w:sz="8" w:space="0" w:color="auto"/>
              <w:bottom w:val="single" w:sz="8" w:space="0" w:color="000000"/>
              <w:right w:val="single" w:sz="8" w:space="0" w:color="000000"/>
            </w:tcBorders>
            <w:shd w:val="clear" w:color="auto" w:fill="DBE5F1" w:themeFill="accent1" w:themeFillTint="33"/>
            <w:vAlign w:val="center"/>
            <w:hideMark/>
          </w:tcPr>
          <w:p w:rsidR="00FE679B" w:rsidRPr="00FE251E" w:rsidRDefault="00FE679B" w:rsidP="00FE7C95">
            <w:pPr>
              <w:spacing w:line="276" w:lineRule="auto"/>
              <w:rPr>
                <w:color w:val="000000"/>
                <w:sz w:val="24"/>
                <w:szCs w:val="24"/>
              </w:rPr>
            </w:pPr>
          </w:p>
        </w:tc>
        <w:tc>
          <w:tcPr>
            <w:tcW w:w="1191" w:type="dxa"/>
            <w:tcBorders>
              <w:top w:val="nil"/>
              <w:left w:val="nil"/>
              <w:bottom w:val="single" w:sz="8" w:space="0" w:color="auto"/>
              <w:right w:val="single" w:sz="8" w:space="0" w:color="auto"/>
            </w:tcBorders>
            <w:shd w:val="clear" w:color="auto" w:fill="DBE5F1" w:themeFill="accent1" w:themeFillTint="33"/>
            <w:vAlign w:val="center"/>
            <w:hideMark/>
          </w:tcPr>
          <w:p w:rsidR="00FE679B" w:rsidRPr="00FE251E" w:rsidRDefault="00214840" w:rsidP="00FE679B">
            <w:pPr>
              <w:spacing w:line="276" w:lineRule="auto"/>
              <w:jc w:val="center"/>
              <w:rPr>
                <w:color w:val="000000"/>
                <w:sz w:val="24"/>
                <w:szCs w:val="24"/>
              </w:rPr>
            </w:pPr>
            <w:r>
              <w:rPr>
                <w:color w:val="000000"/>
                <w:sz w:val="24"/>
                <w:szCs w:val="24"/>
              </w:rPr>
              <w:t>Female</w:t>
            </w:r>
          </w:p>
        </w:tc>
        <w:tc>
          <w:tcPr>
            <w:tcW w:w="160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FE679B" w:rsidP="00FE679B">
            <w:pPr>
              <w:spacing w:line="276" w:lineRule="auto"/>
              <w:jc w:val="center"/>
              <w:rPr>
                <w:color w:val="000000"/>
                <w:sz w:val="24"/>
                <w:szCs w:val="24"/>
              </w:rPr>
            </w:pPr>
            <w:r w:rsidRPr="00FE251E">
              <w:rPr>
                <w:color w:val="000000"/>
                <w:sz w:val="24"/>
                <w:szCs w:val="24"/>
              </w:rPr>
              <w:t>35</w:t>
            </w:r>
            <w:r>
              <w:rPr>
                <w:color w:val="000000"/>
                <w:sz w:val="24"/>
                <w:szCs w:val="24"/>
              </w:rPr>
              <w:t>.3</w:t>
            </w:r>
            <w:r w:rsidRPr="00FE251E">
              <w:rPr>
                <w:color w:val="000000"/>
                <w:sz w:val="24"/>
                <w:szCs w:val="24"/>
              </w:rPr>
              <w:t>%</w:t>
            </w:r>
          </w:p>
        </w:tc>
        <w:tc>
          <w:tcPr>
            <w:tcW w:w="1660" w:type="dxa"/>
            <w:tcBorders>
              <w:top w:val="nil"/>
              <w:left w:val="nil"/>
              <w:bottom w:val="single" w:sz="8" w:space="0" w:color="auto"/>
              <w:right w:val="single" w:sz="8" w:space="0" w:color="auto"/>
            </w:tcBorders>
            <w:shd w:val="clear" w:color="auto" w:fill="DBE5F1" w:themeFill="accent1" w:themeFillTint="33"/>
            <w:vAlign w:val="center"/>
          </w:tcPr>
          <w:p w:rsidR="00FE679B" w:rsidRPr="00FE251E" w:rsidRDefault="00214840" w:rsidP="00FE679B">
            <w:pPr>
              <w:spacing w:line="276" w:lineRule="auto"/>
              <w:jc w:val="center"/>
              <w:rPr>
                <w:color w:val="000000"/>
                <w:sz w:val="24"/>
                <w:szCs w:val="24"/>
              </w:rPr>
            </w:pPr>
            <w:r>
              <w:rPr>
                <w:color w:val="000000"/>
                <w:sz w:val="24"/>
                <w:szCs w:val="24"/>
              </w:rPr>
              <w:t>29.5%</w:t>
            </w:r>
          </w:p>
        </w:tc>
        <w:tc>
          <w:tcPr>
            <w:tcW w:w="1524" w:type="dxa"/>
            <w:tcBorders>
              <w:top w:val="nil"/>
              <w:left w:val="nil"/>
              <w:bottom w:val="single" w:sz="8" w:space="0" w:color="auto"/>
              <w:right w:val="single" w:sz="8" w:space="0" w:color="auto"/>
            </w:tcBorders>
            <w:shd w:val="clear" w:color="auto" w:fill="DBE5F1" w:themeFill="accent1" w:themeFillTint="33"/>
          </w:tcPr>
          <w:p w:rsidR="00FE679B" w:rsidRDefault="00214840" w:rsidP="00FE7C95">
            <w:pPr>
              <w:spacing w:line="276" w:lineRule="auto"/>
              <w:jc w:val="center"/>
              <w:rPr>
                <w:color w:val="000000"/>
                <w:sz w:val="24"/>
                <w:szCs w:val="24"/>
              </w:rPr>
            </w:pPr>
            <w:r>
              <w:rPr>
                <w:color w:val="000000"/>
                <w:sz w:val="24"/>
                <w:szCs w:val="24"/>
              </w:rPr>
              <w:t>- 5.8%</w:t>
            </w:r>
          </w:p>
        </w:tc>
      </w:tr>
      <w:tr w:rsidR="00FE679B" w:rsidRPr="00FE251E" w:rsidTr="00115ED5">
        <w:trPr>
          <w:trHeight w:val="444"/>
        </w:trPr>
        <w:tc>
          <w:tcPr>
            <w:tcW w:w="6577"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FE679B" w:rsidRPr="00083C87" w:rsidRDefault="00FE679B" w:rsidP="00FE7C95">
            <w:pPr>
              <w:spacing w:line="276" w:lineRule="auto"/>
              <w:rPr>
                <w:b/>
                <w:color w:val="000000"/>
                <w:sz w:val="24"/>
                <w:szCs w:val="24"/>
              </w:rPr>
            </w:pPr>
            <w:r w:rsidRPr="00083C87">
              <w:rPr>
                <w:b/>
                <w:color w:val="000000"/>
                <w:sz w:val="24"/>
                <w:szCs w:val="24"/>
              </w:rPr>
              <w:t>Proportion of male and female employees in each quartile:</w:t>
            </w:r>
          </w:p>
        </w:tc>
        <w:tc>
          <w:tcPr>
            <w:tcW w:w="1660"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rsidR="00FE679B" w:rsidRPr="00083C87" w:rsidRDefault="00FE679B" w:rsidP="00FE7C95">
            <w:pPr>
              <w:spacing w:line="276" w:lineRule="auto"/>
              <w:rPr>
                <w:b/>
                <w:color w:val="000000"/>
                <w:sz w:val="24"/>
                <w:szCs w:val="24"/>
              </w:rPr>
            </w:pPr>
          </w:p>
        </w:tc>
        <w:tc>
          <w:tcPr>
            <w:tcW w:w="1524" w:type="dxa"/>
            <w:tcBorders>
              <w:top w:val="single" w:sz="8" w:space="0" w:color="auto"/>
              <w:left w:val="single" w:sz="8" w:space="0" w:color="auto"/>
              <w:bottom w:val="single" w:sz="8" w:space="0" w:color="auto"/>
              <w:right w:val="single" w:sz="8" w:space="0" w:color="000000"/>
            </w:tcBorders>
            <w:shd w:val="clear" w:color="auto" w:fill="DBE5F1" w:themeFill="accent1" w:themeFillTint="33"/>
          </w:tcPr>
          <w:p w:rsidR="00FE679B" w:rsidRPr="00083C87" w:rsidRDefault="00FE679B" w:rsidP="00FE7C95">
            <w:pPr>
              <w:spacing w:line="276" w:lineRule="auto"/>
              <w:rPr>
                <w:b/>
                <w:color w:val="000000"/>
                <w:sz w:val="24"/>
                <w:szCs w:val="24"/>
              </w:rPr>
            </w:pPr>
          </w:p>
        </w:tc>
      </w:tr>
      <w:tr w:rsidR="0093430B" w:rsidRPr="00FE251E" w:rsidTr="00A44F9D">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93430B" w:rsidRPr="00083C87" w:rsidRDefault="0093430B" w:rsidP="00FE7C95">
            <w:pPr>
              <w:spacing w:line="276" w:lineRule="auto"/>
              <w:rPr>
                <w:color w:val="000000" w:themeColor="text1"/>
                <w:sz w:val="24"/>
                <w:szCs w:val="24"/>
              </w:rPr>
            </w:pPr>
          </w:p>
        </w:tc>
        <w:tc>
          <w:tcPr>
            <w:tcW w:w="3727"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tcPr>
          <w:p w:rsidR="0093430B" w:rsidRPr="00083C87" w:rsidRDefault="0093430B" w:rsidP="0093430B">
            <w:pPr>
              <w:spacing w:before="120" w:line="276" w:lineRule="auto"/>
              <w:jc w:val="center"/>
              <w:rPr>
                <w:b/>
                <w:bCs/>
                <w:color w:val="000000" w:themeColor="text1"/>
                <w:sz w:val="24"/>
                <w:szCs w:val="24"/>
              </w:rPr>
            </w:pPr>
            <w:r>
              <w:rPr>
                <w:b/>
                <w:bCs/>
                <w:color w:val="000000" w:themeColor="text1"/>
                <w:sz w:val="24"/>
                <w:szCs w:val="24"/>
              </w:rPr>
              <w:t>2016-17</w:t>
            </w:r>
          </w:p>
        </w:tc>
        <w:tc>
          <w:tcPr>
            <w:tcW w:w="3184" w:type="dxa"/>
            <w:gridSpan w:val="2"/>
            <w:tcBorders>
              <w:top w:val="single" w:sz="8" w:space="0" w:color="auto"/>
              <w:left w:val="nil"/>
              <w:bottom w:val="single" w:sz="8" w:space="0" w:color="auto"/>
              <w:right w:val="single" w:sz="8" w:space="0" w:color="000000"/>
            </w:tcBorders>
            <w:shd w:val="clear" w:color="auto" w:fill="DBE5F1" w:themeFill="accent1" w:themeFillTint="33"/>
          </w:tcPr>
          <w:p w:rsidR="0093430B" w:rsidRPr="00083C87" w:rsidRDefault="0093430B" w:rsidP="0093430B">
            <w:pPr>
              <w:spacing w:before="120" w:line="276" w:lineRule="auto"/>
              <w:jc w:val="center"/>
              <w:rPr>
                <w:b/>
                <w:bCs/>
                <w:color w:val="000000" w:themeColor="text1"/>
                <w:sz w:val="24"/>
                <w:szCs w:val="24"/>
              </w:rPr>
            </w:pPr>
            <w:r>
              <w:rPr>
                <w:b/>
                <w:bCs/>
                <w:color w:val="000000" w:themeColor="text1"/>
                <w:sz w:val="24"/>
                <w:szCs w:val="24"/>
              </w:rPr>
              <w:t>2017-18</w:t>
            </w:r>
          </w:p>
        </w:tc>
      </w:tr>
      <w:tr w:rsidR="0093430B" w:rsidRPr="00FE251E" w:rsidTr="00115E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93430B" w:rsidRPr="00083C87" w:rsidRDefault="0093430B" w:rsidP="00FE7C95">
            <w:pPr>
              <w:spacing w:line="276" w:lineRule="auto"/>
              <w:rPr>
                <w:color w:val="000000" w:themeColor="text1"/>
                <w:sz w:val="24"/>
                <w:szCs w:val="24"/>
              </w:rPr>
            </w:pPr>
            <w:r w:rsidRPr="00083C87">
              <w:rPr>
                <w:color w:val="000000" w:themeColor="text1"/>
                <w:sz w:val="24"/>
                <w:szCs w:val="24"/>
              </w:rPr>
              <w:t>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93430B" w:rsidRPr="00083C87" w:rsidRDefault="0093430B" w:rsidP="00FE7C95">
            <w:pPr>
              <w:spacing w:line="276" w:lineRule="auto"/>
              <w:jc w:val="center"/>
              <w:rPr>
                <w:b/>
                <w:bCs/>
                <w:color w:val="000000" w:themeColor="text1"/>
                <w:sz w:val="24"/>
                <w:szCs w:val="24"/>
              </w:rPr>
            </w:pPr>
            <w:r w:rsidRPr="00083C87">
              <w:rPr>
                <w:b/>
                <w:bCs/>
                <w:color w:val="000000" w:themeColor="text1"/>
                <w:sz w:val="24"/>
                <w:szCs w:val="24"/>
              </w:rPr>
              <w:t>Female %</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93430B" w:rsidRPr="00083C87" w:rsidRDefault="0093430B" w:rsidP="00FE7C95">
            <w:pPr>
              <w:spacing w:line="276" w:lineRule="auto"/>
              <w:jc w:val="center"/>
              <w:rPr>
                <w:b/>
                <w:bCs/>
                <w:color w:val="000000" w:themeColor="text1"/>
                <w:sz w:val="24"/>
                <w:szCs w:val="24"/>
              </w:rPr>
            </w:pPr>
            <w:r w:rsidRPr="00083C87">
              <w:rPr>
                <w:b/>
                <w:bCs/>
                <w:color w:val="000000" w:themeColor="text1"/>
                <w:sz w:val="24"/>
                <w:szCs w:val="24"/>
              </w:rPr>
              <w:t>Male %</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93430B" w:rsidRPr="00083C87" w:rsidRDefault="0093430B" w:rsidP="0093430B">
            <w:pPr>
              <w:spacing w:line="276" w:lineRule="auto"/>
              <w:jc w:val="center"/>
              <w:rPr>
                <w:b/>
                <w:bCs/>
                <w:color w:val="000000" w:themeColor="text1"/>
                <w:sz w:val="24"/>
                <w:szCs w:val="24"/>
              </w:rPr>
            </w:pPr>
            <w:r w:rsidRPr="00083C87">
              <w:rPr>
                <w:b/>
                <w:bCs/>
                <w:color w:val="000000" w:themeColor="text1"/>
                <w:sz w:val="24"/>
                <w:szCs w:val="24"/>
              </w:rPr>
              <w:t>Female %</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93430B" w:rsidRPr="00083C87" w:rsidRDefault="0093430B" w:rsidP="0093430B">
            <w:pPr>
              <w:spacing w:line="276" w:lineRule="auto"/>
              <w:jc w:val="center"/>
              <w:rPr>
                <w:b/>
                <w:bCs/>
                <w:color w:val="000000" w:themeColor="text1"/>
                <w:sz w:val="24"/>
                <w:szCs w:val="24"/>
              </w:rPr>
            </w:pPr>
            <w:r w:rsidRPr="00083C87">
              <w:rPr>
                <w:b/>
                <w:bCs/>
                <w:color w:val="000000" w:themeColor="text1"/>
                <w:sz w:val="24"/>
                <w:szCs w:val="24"/>
              </w:rPr>
              <w:t>Male %</w:t>
            </w:r>
          </w:p>
        </w:tc>
      </w:tr>
      <w:tr w:rsidR="007F2D08" w:rsidRPr="00FE251E" w:rsidTr="00115E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7F2D08" w:rsidRPr="00FE251E" w:rsidRDefault="007F2D08" w:rsidP="00FE7C95">
            <w:pPr>
              <w:spacing w:line="276" w:lineRule="auto"/>
              <w:rPr>
                <w:color w:val="000000"/>
                <w:sz w:val="24"/>
                <w:szCs w:val="24"/>
              </w:rPr>
            </w:pPr>
            <w:r w:rsidRPr="00FE251E">
              <w:rPr>
                <w:color w:val="000000"/>
                <w:sz w:val="24"/>
                <w:szCs w:val="24"/>
              </w:rPr>
              <w:t>First (lower) 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8C44A3">
            <w:pPr>
              <w:spacing w:line="276" w:lineRule="auto"/>
              <w:jc w:val="center"/>
              <w:rPr>
                <w:color w:val="000000"/>
                <w:sz w:val="24"/>
                <w:szCs w:val="24"/>
              </w:rPr>
            </w:pPr>
            <w:r w:rsidRPr="00FE251E">
              <w:rPr>
                <w:color w:val="000000"/>
                <w:sz w:val="24"/>
                <w:szCs w:val="24"/>
              </w:rPr>
              <w:t>55%</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8C44A3">
            <w:pPr>
              <w:spacing w:line="276" w:lineRule="auto"/>
              <w:jc w:val="center"/>
              <w:rPr>
                <w:color w:val="000000"/>
                <w:sz w:val="24"/>
                <w:szCs w:val="24"/>
              </w:rPr>
            </w:pPr>
            <w:r w:rsidRPr="00FE251E">
              <w:rPr>
                <w:color w:val="000000"/>
                <w:sz w:val="24"/>
                <w:szCs w:val="24"/>
              </w:rPr>
              <w:t>45%</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93430B">
            <w:pPr>
              <w:spacing w:line="276" w:lineRule="auto"/>
              <w:jc w:val="center"/>
              <w:rPr>
                <w:color w:val="000000"/>
                <w:sz w:val="24"/>
                <w:szCs w:val="24"/>
              </w:rPr>
            </w:pPr>
            <w:r>
              <w:rPr>
                <w:color w:val="000000"/>
                <w:sz w:val="24"/>
                <w:szCs w:val="24"/>
              </w:rPr>
              <w:t>61%</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93430B">
            <w:pPr>
              <w:spacing w:line="276" w:lineRule="auto"/>
              <w:jc w:val="center"/>
              <w:rPr>
                <w:color w:val="000000"/>
                <w:sz w:val="24"/>
                <w:szCs w:val="24"/>
              </w:rPr>
            </w:pPr>
            <w:r>
              <w:rPr>
                <w:color w:val="000000"/>
                <w:sz w:val="24"/>
                <w:szCs w:val="24"/>
              </w:rPr>
              <w:t>39%</w:t>
            </w:r>
          </w:p>
        </w:tc>
      </w:tr>
      <w:tr w:rsidR="007F2D08" w:rsidRPr="00FE251E" w:rsidTr="00115E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7F2D08" w:rsidRPr="00FE251E" w:rsidRDefault="007F2D08" w:rsidP="00FE7C95">
            <w:pPr>
              <w:spacing w:line="276" w:lineRule="auto"/>
              <w:rPr>
                <w:color w:val="000000"/>
                <w:sz w:val="24"/>
                <w:szCs w:val="24"/>
              </w:rPr>
            </w:pPr>
            <w:r w:rsidRPr="00FE251E">
              <w:rPr>
                <w:color w:val="000000"/>
                <w:sz w:val="24"/>
                <w:szCs w:val="24"/>
              </w:rPr>
              <w:t xml:space="preserve">Second quartile </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8C44A3">
            <w:pPr>
              <w:spacing w:line="276" w:lineRule="auto"/>
              <w:jc w:val="center"/>
              <w:rPr>
                <w:color w:val="000000"/>
                <w:sz w:val="24"/>
                <w:szCs w:val="24"/>
              </w:rPr>
            </w:pPr>
            <w:r w:rsidRPr="00FE251E">
              <w:rPr>
                <w:color w:val="000000"/>
                <w:sz w:val="24"/>
                <w:szCs w:val="24"/>
              </w:rPr>
              <w:t>68%</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8C44A3">
            <w:pPr>
              <w:spacing w:line="276" w:lineRule="auto"/>
              <w:jc w:val="center"/>
              <w:rPr>
                <w:color w:val="000000"/>
                <w:sz w:val="24"/>
                <w:szCs w:val="24"/>
              </w:rPr>
            </w:pPr>
            <w:r w:rsidRPr="00FE251E">
              <w:rPr>
                <w:color w:val="000000"/>
                <w:sz w:val="24"/>
                <w:szCs w:val="24"/>
              </w:rPr>
              <w:t>32%</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93430B">
            <w:pPr>
              <w:spacing w:line="276" w:lineRule="auto"/>
              <w:jc w:val="center"/>
              <w:rPr>
                <w:color w:val="000000"/>
                <w:sz w:val="24"/>
                <w:szCs w:val="24"/>
              </w:rPr>
            </w:pPr>
            <w:r>
              <w:rPr>
                <w:color w:val="000000"/>
                <w:sz w:val="24"/>
                <w:szCs w:val="24"/>
              </w:rPr>
              <w:t>62%</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93430B">
            <w:pPr>
              <w:spacing w:line="276" w:lineRule="auto"/>
              <w:jc w:val="center"/>
              <w:rPr>
                <w:color w:val="000000"/>
                <w:sz w:val="24"/>
                <w:szCs w:val="24"/>
              </w:rPr>
            </w:pPr>
            <w:r>
              <w:rPr>
                <w:color w:val="000000"/>
                <w:sz w:val="24"/>
                <w:szCs w:val="24"/>
              </w:rPr>
              <w:t>38%</w:t>
            </w:r>
          </w:p>
        </w:tc>
      </w:tr>
      <w:tr w:rsidR="007F2D08" w:rsidRPr="00FE251E" w:rsidTr="00115E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7F2D08" w:rsidRPr="00FE251E" w:rsidRDefault="007F2D08" w:rsidP="00FE7C95">
            <w:pPr>
              <w:spacing w:line="276" w:lineRule="auto"/>
              <w:rPr>
                <w:color w:val="000000"/>
                <w:sz w:val="24"/>
                <w:szCs w:val="24"/>
              </w:rPr>
            </w:pPr>
            <w:r w:rsidRPr="00FE251E">
              <w:rPr>
                <w:color w:val="000000"/>
                <w:sz w:val="24"/>
                <w:szCs w:val="24"/>
              </w:rPr>
              <w:t>Third 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8C44A3">
            <w:pPr>
              <w:spacing w:line="276" w:lineRule="auto"/>
              <w:jc w:val="center"/>
              <w:rPr>
                <w:color w:val="000000"/>
                <w:sz w:val="24"/>
                <w:szCs w:val="24"/>
              </w:rPr>
            </w:pPr>
            <w:r w:rsidRPr="00FE251E">
              <w:rPr>
                <w:color w:val="000000"/>
                <w:sz w:val="24"/>
                <w:szCs w:val="24"/>
              </w:rPr>
              <w:t>61%</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8C44A3">
            <w:pPr>
              <w:spacing w:line="276" w:lineRule="auto"/>
              <w:jc w:val="center"/>
              <w:rPr>
                <w:color w:val="000000"/>
                <w:sz w:val="24"/>
                <w:szCs w:val="24"/>
              </w:rPr>
            </w:pPr>
            <w:r w:rsidRPr="00FE251E">
              <w:rPr>
                <w:color w:val="000000"/>
                <w:sz w:val="24"/>
                <w:szCs w:val="24"/>
              </w:rPr>
              <w:t>39%</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93430B">
            <w:pPr>
              <w:spacing w:line="276" w:lineRule="auto"/>
              <w:jc w:val="center"/>
              <w:rPr>
                <w:color w:val="000000"/>
                <w:sz w:val="24"/>
                <w:szCs w:val="24"/>
              </w:rPr>
            </w:pPr>
            <w:r>
              <w:rPr>
                <w:color w:val="000000"/>
                <w:sz w:val="24"/>
                <w:szCs w:val="24"/>
              </w:rPr>
              <w:t>61%</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93430B">
            <w:pPr>
              <w:spacing w:line="276" w:lineRule="auto"/>
              <w:jc w:val="center"/>
              <w:rPr>
                <w:color w:val="000000"/>
                <w:sz w:val="24"/>
                <w:szCs w:val="24"/>
              </w:rPr>
            </w:pPr>
            <w:r>
              <w:rPr>
                <w:color w:val="000000"/>
                <w:sz w:val="24"/>
                <w:szCs w:val="24"/>
              </w:rPr>
              <w:t>39%</w:t>
            </w:r>
          </w:p>
        </w:tc>
      </w:tr>
      <w:tr w:rsidR="007F2D08" w:rsidRPr="00FE251E" w:rsidTr="00115ED5">
        <w:trPr>
          <w:trHeight w:val="444"/>
        </w:trPr>
        <w:tc>
          <w:tcPr>
            <w:tcW w:w="2850"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7F2D08" w:rsidRPr="00FE251E" w:rsidRDefault="007F2D08" w:rsidP="00FE7C95">
            <w:pPr>
              <w:spacing w:line="276" w:lineRule="auto"/>
              <w:rPr>
                <w:color w:val="000000"/>
                <w:sz w:val="24"/>
                <w:szCs w:val="24"/>
              </w:rPr>
            </w:pPr>
            <w:r w:rsidRPr="00FE251E">
              <w:rPr>
                <w:color w:val="000000"/>
                <w:sz w:val="24"/>
                <w:szCs w:val="24"/>
              </w:rPr>
              <w:t>Fourth (upper) quartile</w:t>
            </w:r>
          </w:p>
        </w:tc>
        <w:tc>
          <w:tcPr>
            <w:tcW w:w="2127"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8C44A3">
            <w:pPr>
              <w:spacing w:line="276" w:lineRule="auto"/>
              <w:jc w:val="center"/>
              <w:rPr>
                <w:color w:val="000000"/>
                <w:sz w:val="24"/>
                <w:szCs w:val="24"/>
              </w:rPr>
            </w:pPr>
            <w:r w:rsidRPr="00FE251E">
              <w:rPr>
                <w:color w:val="000000"/>
                <w:sz w:val="24"/>
                <w:szCs w:val="24"/>
              </w:rPr>
              <w:t>48%</w:t>
            </w:r>
          </w:p>
        </w:tc>
        <w:tc>
          <w:tcPr>
            <w:tcW w:w="1600"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8C44A3">
            <w:pPr>
              <w:spacing w:line="276" w:lineRule="auto"/>
              <w:jc w:val="center"/>
              <w:rPr>
                <w:color w:val="000000"/>
                <w:sz w:val="24"/>
                <w:szCs w:val="24"/>
              </w:rPr>
            </w:pPr>
            <w:r w:rsidRPr="00FE251E">
              <w:rPr>
                <w:color w:val="000000"/>
                <w:sz w:val="24"/>
                <w:szCs w:val="24"/>
              </w:rPr>
              <w:t>52%</w:t>
            </w:r>
          </w:p>
        </w:tc>
        <w:tc>
          <w:tcPr>
            <w:tcW w:w="1660"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93430B">
            <w:pPr>
              <w:spacing w:line="276" w:lineRule="auto"/>
              <w:jc w:val="center"/>
              <w:rPr>
                <w:color w:val="000000"/>
                <w:sz w:val="24"/>
                <w:szCs w:val="24"/>
              </w:rPr>
            </w:pPr>
            <w:r>
              <w:rPr>
                <w:color w:val="000000"/>
                <w:sz w:val="24"/>
                <w:szCs w:val="24"/>
              </w:rPr>
              <w:t>50%</w:t>
            </w:r>
          </w:p>
        </w:tc>
        <w:tc>
          <w:tcPr>
            <w:tcW w:w="1524" w:type="dxa"/>
            <w:tcBorders>
              <w:top w:val="single" w:sz="8" w:space="0" w:color="auto"/>
              <w:left w:val="nil"/>
              <w:bottom w:val="single" w:sz="8" w:space="0" w:color="auto"/>
              <w:right w:val="single" w:sz="8" w:space="0" w:color="000000"/>
            </w:tcBorders>
            <w:shd w:val="clear" w:color="auto" w:fill="DBE5F1" w:themeFill="accent1" w:themeFillTint="33"/>
            <w:vAlign w:val="center"/>
          </w:tcPr>
          <w:p w:rsidR="007F2D08" w:rsidRPr="00FE251E" w:rsidRDefault="007F2D08" w:rsidP="0093430B">
            <w:pPr>
              <w:spacing w:line="276" w:lineRule="auto"/>
              <w:jc w:val="center"/>
              <w:rPr>
                <w:color w:val="000000"/>
                <w:sz w:val="24"/>
                <w:szCs w:val="24"/>
              </w:rPr>
            </w:pPr>
            <w:r>
              <w:rPr>
                <w:color w:val="000000"/>
                <w:sz w:val="24"/>
                <w:szCs w:val="24"/>
              </w:rPr>
              <w:t>50%</w:t>
            </w:r>
          </w:p>
        </w:tc>
      </w:tr>
    </w:tbl>
    <w:p w:rsidR="00977E8E" w:rsidRDefault="0086292D" w:rsidP="00FE7C95">
      <w:pPr>
        <w:pStyle w:val="NormalWeb"/>
        <w:spacing w:before="0" w:beforeAutospacing="0" w:after="0" w:afterAutospacing="0" w:line="276" w:lineRule="auto"/>
        <w:ind w:left="0"/>
        <w:rPr>
          <w:rFonts w:ascii="Arial" w:eastAsia="Calibri" w:hAnsi="Arial" w:cs="Arial"/>
          <w:i/>
          <w:sz w:val="20"/>
          <w:szCs w:val="20"/>
        </w:rPr>
      </w:pPr>
      <w:r>
        <w:rPr>
          <w:rFonts w:ascii="Arial" w:eastAsia="Calibri" w:hAnsi="Arial" w:cs="Arial"/>
          <w:color w:val="FF0000"/>
        </w:rPr>
        <w:t xml:space="preserve"> </w:t>
      </w:r>
      <w:r w:rsidR="00833214">
        <w:rPr>
          <w:rFonts w:ascii="Arial" w:eastAsia="Calibri" w:hAnsi="Arial" w:cs="Arial"/>
          <w:color w:val="FF0000"/>
        </w:rPr>
        <w:t xml:space="preserve">    </w:t>
      </w:r>
      <w:r>
        <w:rPr>
          <w:rFonts w:ascii="Arial" w:eastAsia="Calibri" w:hAnsi="Arial" w:cs="Arial"/>
          <w:color w:val="FF0000"/>
        </w:rPr>
        <w:t xml:space="preserve">   </w:t>
      </w:r>
      <w:r w:rsidR="001C5547">
        <w:rPr>
          <w:rFonts w:ascii="Arial" w:eastAsia="Calibri" w:hAnsi="Arial" w:cs="Arial"/>
          <w:i/>
          <w:sz w:val="20"/>
          <w:szCs w:val="20"/>
        </w:rPr>
        <w:t xml:space="preserve"> </w:t>
      </w:r>
    </w:p>
    <w:p w:rsidR="00AC2290" w:rsidRDefault="00AC2290" w:rsidP="00FE7C95">
      <w:pPr>
        <w:pStyle w:val="NormalWeb"/>
        <w:spacing w:before="0" w:beforeAutospacing="0" w:after="0" w:afterAutospacing="0" w:line="276" w:lineRule="auto"/>
        <w:ind w:left="0"/>
        <w:rPr>
          <w:rFonts w:ascii="Arial" w:eastAsia="Calibri" w:hAnsi="Arial" w:cs="Arial"/>
          <w:i/>
          <w:color w:val="FF0000"/>
          <w:sz w:val="20"/>
          <w:szCs w:val="20"/>
        </w:rPr>
      </w:pPr>
    </w:p>
    <w:p w:rsidR="007F5C51" w:rsidRDefault="007F5C51" w:rsidP="00FE7C95">
      <w:pPr>
        <w:pStyle w:val="NormalWeb"/>
        <w:spacing w:before="0" w:beforeAutospacing="0" w:after="0" w:afterAutospacing="0" w:line="276" w:lineRule="auto"/>
        <w:ind w:left="0"/>
        <w:rPr>
          <w:rFonts w:ascii="Arial" w:eastAsia="Calibri" w:hAnsi="Arial" w:cs="Arial"/>
          <w:i/>
          <w:color w:val="FF0000"/>
          <w:sz w:val="20"/>
          <w:szCs w:val="20"/>
        </w:rPr>
      </w:pPr>
    </w:p>
    <w:p w:rsidR="007F5C51" w:rsidRDefault="007F5C51" w:rsidP="00FE7C95">
      <w:pPr>
        <w:pStyle w:val="NormalWeb"/>
        <w:spacing w:before="0" w:beforeAutospacing="0" w:after="0" w:afterAutospacing="0" w:line="276" w:lineRule="auto"/>
        <w:ind w:left="0"/>
        <w:rPr>
          <w:rFonts w:ascii="Arial" w:eastAsia="Calibri" w:hAnsi="Arial" w:cs="Arial"/>
          <w:i/>
          <w:color w:val="FF0000"/>
          <w:sz w:val="20"/>
          <w:szCs w:val="20"/>
        </w:rPr>
      </w:pPr>
    </w:p>
    <w:p w:rsidR="007F5C51" w:rsidRDefault="007F5C51" w:rsidP="00FE7C95">
      <w:pPr>
        <w:pStyle w:val="NormalWeb"/>
        <w:spacing w:before="0" w:beforeAutospacing="0" w:after="0" w:afterAutospacing="0" w:line="276" w:lineRule="auto"/>
        <w:ind w:left="0"/>
        <w:rPr>
          <w:rFonts w:ascii="Arial" w:eastAsia="Calibri" w:hAnsi="Arial" w:cs="Arial"/>
          <w:i/>
          <w:color w:val="FF0000"/>
          <w:sz w:val="20"/>
          <w:szCs w:val="20"/>
        </w:rPr>
      </w:pPr>
    </w:p>
    <w:p w:rsidR="007F5C51" w:rsidRDefault="007F5C51" w:rsidP="00FE7C95">
      <w:pPr>
        <w:pStyle w:val="NormalWeb"/>
        <w:spacing w:before="0" w:beforeAutospacing="0" w:after="0" w:afterAutospacing="0" w:line="276" w:lineRule="auto"/>
        <w:ind w:left="0"/>
        <w:rPr>
          <w:rFonts w:ascii="Arial" w:eastAsia="Calibri" w:hAnsi="Arial" w:cs="Arial"/>
          <w:i/>
          <w:color w:val="FF0000"/>
          <w:sz w:val="20"/>
          <w:szCs w:val="20"/>
        </w:rPr>
      </w:pPr>
    </w:p>
    <w:p w:rsidR="007F5C51" w:rsidRDefault="007F5C51" w:rsidP="00FE7C95">
      <w:pPr>
        <w:pStyle w:val="NormalWeb"/>
        <w:spacing w:before="0" w:beforeAutospacing="0" w:after="0" w:afterAutospacing="0" w:line="276" w:lineRule="auto"/>
        <w:ind w:left="0"/>
        <w:rPr>
          <w:rFonts w:ascii="Arial" w:eastAsia="Calibri" w:hAnsi="Arial" w:cs="Arial"/>
          <w:i/>
          <w:color w:val="FF0000"/>
          <w:sz w:val="20"/>
          <w:szCs w:val="20"/>
        </w:rPr>
      </w:pPr>
    </w:p>
    <w:p w:rsidR="00115ED5" w:rsidRDefault="00115ED5" w:rsidP="00FE7C95">
      <w:pPr>
        <w:pStyle w:val="NormalWeb"/>
        <w:spacing w:before="0" w:beforeAutospacing="0" w:after="0" w:afterAutospacing="0" w:line="276" w:lineRule="auto"/>
        <w:ind w:left="0"/>
        <w:rPr>
          <w:rFonts w:ascii="Arial" w:eastAsia="Calibri" w:hAnsi="Arial" w:cs="Arial"/>
          <w:i/>
          <w:color w:val="FF0000"/>
          <w:sz w:val="20"/>
          <w:szCs w:val="20"/>
        </w:rPr>
      </w:pPr>
      <w:bookmarkStart w:id="13" w:name="_GoBack"/>
      <w:bookmarkEnd w:id="13"/>
    </w:p>
    <w:p w:rsidR="007F5C51" w:rsidRDefault="007F5C51" w:rsidP="00FE7C95">
      <w:pPr>
        <w:pStyle w:val="NormalWeb"/>
        <w:spacing w:before="0" w:beforeAutospacing="0" w:after="0" w:afterAutospacing="0" w:line="276" w:lineRule="auto"/>
        <w:ind w:left="0"/>
        <w:rPr>
          <w:rFonts w:ascii="Arial" w:eastAsia="Calibri" w:hAnsi="Arial" w:cs="Arial"/>
          <w:i/>
          <w:color w:val="FF0000"/>
          <w:sz w:val="20"/>
          <w:szCs w:val="20"/>
        </w:rPr>
      </w:pPr>
    </w:p>
    <w:p w:rsidR="007F5C51" w:rsidRDefault="007F5C51" w:rsidP="00FE7C95">
      <w:pPr>
        <w:pStyle w:val="NormalWeb"/>
        <w:spacing w:before="0" w:beforeAutospacing="0" w:after="0" w:afterAutospacing="0" w:line="276" w:lineRule="auto"/>
        <w:ind w:left="0"/>
        <w:rPr>
          <w:rFonts w:ascii="Arial" w:eastAsia="Calibri" w:hAnsi="Arial" w:cs="Arial"/>
          <w:i/>
          <w:color w:val="FF0000"/>
          <w:sz w:val="20"/>
          <w:szCs w:val="20"/>
        </w:rPr>
      </w:pPr>
    </w:p>
    <w:p w:rsidR="00AC6758" w:rsidRPr="007F5C51" w:rsidRDefault="00931BAD" w:rsidP="00A031E6">
      <w:pPr>
        <w:pStyle w:val="Heading1"/>
        <w:rPr>
          <w:sz w:val="28"/>
          <w:szCs w:val="28"/>
        </w:rPr>
      </w:pPr>
      <w:bookmarkStart w:id="14" w:name="_Toc510003383"/>
      <w:r w:rsidRPr="007F5C51">
        <w:rPr>
          <w:sz w:val="28"/>
          <w:szCs w:val="28"/>
        </w:rPr>
        <w:lastRenderedPageBreak/>
        <w:t xml:space="preserve">Actions to remove </w:t>
      </w:r>
      <w:r w:rsidR="00C871CF" w:rsidRPr="007F5C51">
        <w:rPr>
          <w:sz w:val="28"/>
          <w:szCs w:val="28"/>
        </w:rPr>
        <w:t>the gender pay gap</w:t>
      </w:r>
      <w:bookmarkEnd w:id="14"/>
    </w:p>
    <w:p w:rsidR="00931BAD" w:rsidRPr="00931BAD" w:rsidRDefault="00931BAD" w:rsidP="00FE7C95">
      <w:pPr>
        <w:spacing w:line="276" w:lineRule="auto"/>
        <w:ind w:left="0"/>
        <w:rPr>
          <w:sz w:val="24"/>
          <w:szCs w:val="24"/>
        </w:rPr>
      </w:pPr>
    </w:p>
    <w:p w:rsidR="0053276B" w:rsidRDefault="00931BAD" w:rsidP="00FE7C95">
      <w:pPr>
        <w:autoSpaceDE w:val="0"/>
        <w:autoSpaceDN w:val="0"/>
        <w:adjustRightInd w:val="0"/>
        <w:spacing w:line="276" w:lineRule="auto"/>
        <w:ind w:left="0"/>
        <w:rPr>
          <w:sz w:val="24"/>
          <w:szCs w:val="24"/>
        </w:rPr>
      </w:pPr>
      <w:r w:rsidRPr="00331037">
        <w:rPr>
          <w:sz w:val="24"/>
          <w:szCs w:val="24"/>
          <w:lang w:eastAsia="en-GB"/>
        </w:rPr>
        <w:t xml:space="preserve">The </w:t>
      </w:r>
      <w:r w:rsidR="00331037" w:rsidRPr="00331037">
        <w:rPr>
          <w:sz w:val="24"/>
          <w:szCs w:val="24"/>
          <w:lang w:eastAsia="en-GB"/>
        </w:rPr>
        <w:t>NHSBSA is</w:t>
      </w:r>
      <w:r w:rsidR="00331037">
        <w:rPr>
          <w:sz w:val="24"/>
          <w:szCs w:val="24"/>
          <w:lang w:eastAsia="en-GB"/>
        </w:rPr>
        <w:t xml:space="preserve"> committed to addressing our</w:t>
      </w:r>
      <w:r w:rsidR="00331037" w:rsidRPr="00331037">
        <w:rPr>
          <w:sz w:val="24"/>
          <w:szCs w:val="24"/>
          <w:lang w:eastAsia="en-GB"/>
        </w:rPr>
        <w:t xml:space="preserve"> </w:t>
      </w:r>
      <w:r w:rsidRPr="00331037">
        <w:rPr>
          <w:sz w:val="24"/>
          <w:szCs w:val="24"/>
          <w:lang w:eastAsia="en-GB"/>
        </w:rPr>
        <w:t>gender pay gap and is undertaking a range of actions to reduce this</w:t>
      </w:r>
      <w:r w:rsidR="0053276B">
        <w:rPr>
          <w:sz w:val="24"/>
          <w:szCs w:val="24"/>
          <w:lang w:eastAsia="en-GB"/>
        </w:rPr>
        <w:t xml:space="preserve">. </w:t>
      </w:r>
      <w:r w:rsidR="0053276B" w:rsidRPr="0053276B">
        <w:rPr>
          <w:sz w:val="24"/>
          <w:szCs w:val="24"/>
        </w:rPr>
        <w:t xml:space="preserve">During the last year, progress has been made in the following </w:t>
      </w:r>
      <w:r w:rsidR="002846D4">
        <w:rPr>
          <w:sz w:val="24"/>
          <w:szCs w:val="24"/>
        </w:rPr>
        <w:t xml:space="preserve">key </w:t>
      </w:r>
      <w:r w:rsidR="0053276B" w:rsidRPr="0053276B">
        <w:rPr>
          <w:sz w:val="24"/>
          <w:szCs w:val="24"/>
        </w:rPr>
        <w:t>areas:</w:t>
      </w:r>
    </w:p>
    <w:p w:rsidR="0053276B" w:rsidRDefault="0053276B" w:rsidP="00FE7C95">
      <w:pPr>
        <w:autoSpaceDE w:val="0"/>
        <w:autoSpaceDN w:val="0"/>
        <w:adjustRightInd w:val="0"/>
        <w:spacing w:line="276" w:lineRule="auto"/>
        <w:ind w:left="0"/>
        <w:rPr>
          <w:sz w:val="24"/>
          <w:szCs w:val="24"/>
        </w:rPr>
      </w:pPr>
    </w:p>
    <w:p w:rsidR="0053276B" w:rsidRDefault="0053276B" w:rsidP="0053276B">
      <w:pPr>
        <w:pStyle w:val="ListParagraph"/>
        <w:numPr>
          <w:ilvl w:val="0"/>
          <w:numId w:val="27"/>
        </w:numPr>
        <w:spacing w:line="276" w:lineRule="auto"/>
        <w:rPr>
          <w:sz w:val="24"/>
          <w:szCs w:val="24"/>
        </w:rPr>
      </w:pPr>
      <w:r>
        <w:rPr>
          <w:sz w:val="24"/>
          <w:szCs w:val="24"/>
        </w:rPr>
        <w:t>Ensuring that gender equality is a key part of our Diversity and Inclusion Strategy, and engaging with staff on these issues through our Diversity and Inclusion Network and Wellbeing and Inclusion Committee, to understand any additional barriers women may face in the workplace.</w:t>
      </w:r>
    </w:p>
    <w:p w:rsidR="003F5848" w:rsidRPr="0011579D" w:rsidRDefault="003F5848" w:rsidP="0053276B">
      <w:pPr>
        <w:pStyle w:val="ListParagraph"/>
        <w:numPr>
          <w:ilvl w:val="0"/>
          <w:numId w:val="27"/>
        </w:numPr>
        <w:spacing w:line="276" w:lineRule="auto"/>
        <w:rPr>
          <w:sz w:val="24"/>
          <w:szCs w:val="24"/>
        </w:rPr>
      </w:pPr>
      <w:r>
        <w:rPr>
          <w:sz w:val="24"/>
          <w:szCs w:val="24"/>
        </w:rPr>
        <w:t>Delivering communications campaigns for staff and externally, such as thos</w:t>
      </w:r>
      <w:r w:rsidR="00C664B7">
        <w:rPr>
          <w:sz w:val="24"/>
          <w:szCs w:val="24"/>
        </w:rPr>
        <w:t xml:space="preserve">e for International </w:t>
      </w:r>
      <w:r w:rsidR="003B66B1">
        <w:rPr>
          <w:sz w:val="24"/>
          <w:szCs w:val="24"/>
        </w:rPr>
        <w:t>Women’s</w:t>
      </w:r>
      <w:r w:rsidR="00C664B7">
        <w:rPr>
          <w:sz w:val="24"/>
          <w:szCs w:val="24"/>
        </w:rPr>
        <w:t xml:space="preserve"> </w:t>
      </w:r>
      <w:r w:rsidR="003B66B1">
        <w:rPr>
          <w:sz w:val="24"/>
          <w:szCs w:val="24"/>
        </w:rPr>
        <w:t>Day, which</w:t>
      </w:r>
      <w:r>
        <w:rPr>
          <w:sz w:val="24"/>
          <w:szCs w:val="24"/>
        </w:rPr>
        <w:t xml:space="preserve"> raise awareness of female role models working at a senior level within the NHSBSA or in a traditionally male-dominated occupation.</w:t>
      </w:r>
    </w:p>
    <w:p w:rsidR="0053276B" w:rsidRDefault="0053276B" w:rsidP="0053276B">
      <w:pPr>
        <w:pStyle w:val="ListParagraph"/>
        <w:numPr>
          <w:ilvl w:val="0"/>
          <w:numId w:val="27"/>
        </w:numPr>
        <w:autoSpaceDE w:val="0"/>
        <w:autoSpaceDN w:val="0"/>
        <w:adjustRightInd w:val="0"/>
        <w:spacing w:line="276" w:lineRule="auto"/>
        <w:rPr>
          <w:sz w:val="24"/>
          <w:szCs w:val="24"/>
          <w:lang w:eastAsia="en-GB"/>
        </w:rPr>
      </w:pPr>
      <w:r w:rsidRPr="0053276B">
        <w:rPr>
          <w:sz w:val="24"/>
          <w:szCs w:val="24"/>
        </w:rPr>
        <w:t xml:space="preserve">Supporting all staff to develop their careers and reach their potential through </w:t>
      </w:r>
      <w:r w:rsidR="000B4587">
        <w:rPr>
          <w:sz w:val="24"/>
          <w:szCs w:val="24"/>
        </w:rPr>
        <w:t xml:space="preserve">the launch of </w:t>
      </w:r>
      <w:r w:rsidRPr="0053276B">
        <w:rPr>
          <w:sz w:val="24"/>
          <w:szCs w:val="24"/>
        </w:rPr>
        <w:t xml:space="preserve">our </w:t>
      </w:r>
      <w:r w:rsidR="000B4587">
        <w:rPr>
          <w:sz w:val="24"/>
          <w:szCs w:val="24"/>
        </w:rPr>
        <w:t xml:space="preserve">new enhanced </w:t>
      </w:r>
      <w:r w:rsidRPr="0053276B">
        <w:rPr>
          <w:sz w:val="24"/>
          <w:szCs w:val="24"/>
        </w:rPr>
        <w:t xml:space="preserve">appraisal and personal development </w:t>
      </w:r>
      <w:r w:rsidR="000B4587">
        <w:rPr>
          <w:sz w:val="24"/>
          <w:szCs w:val="24"/>
        </w:rPr>
        <w:t>plan</w:t>
      </w:r>
      <w:r w:rsidR="00B5214B">
        <w:rPr>
          <w:sz w:val="24"/>
          <w:szCs w:val="24"/>
        </w:rPr>
        <w:t>ning</w:t>
      </w:r>
      <w:r w:rsidR="000B4587">
        <w:rPr>
          <w:sz w:val="24"/>
          <w:szCs w:val="24"/>
        </w:rPr>
        <w:t xml:space="preserve"> </w:t>
      </w:r>
      <w:r w:rsidRPr="0053276B">
        <w:rPr>
          <w:sz w:val="24"/>
          <w:szCs w:val="24"/>
        </w:rPr>
        <w:t xml:space="preserve">process, </w:t>
      </w:r>
      <w:r w:rsidR="000B4587">
        <w:rPr>
          <w:sz w:val="24"/>
          <w:szCs w:val="24"/>
        </w:rPr>
        <w:t>as well as</w:t>
      </w:r>
      <w:r>
        <w:rPr>
          <w:sz w:val="24"/>
          <w:szCs w:val="24"/>
        </w:rPr>
        <w:t xml:space="preserve"> </w:t>
      </w:r>
      <w:r w:rsidRPr="0053276B">
        <w:rPr>
          <w:sz w:val="24"/>
          <w:szCs w:val="24"/>
        </w:rPr>
        <w:t>promotion of learning and development opportunities</w:t>
      </w:r>
      <w:r>
        <w:rPr>
          <w:sz w:val="24"/>
          <w:szCs w:val="24"/>
        </w:rPr>
        <w:t>.</w:t>
      </w:r>
    </w:p>
    <w:p w:rsidR="0053276B" w:rsidRPr="0053276B" w:rsidRDefault="0053276B" w:rsidP="0053276B">
      <w:pPr>
        <w:pStyle w:val="ListParagraph"/>
        <w:numPr>
          <w:ilvl w:val="0"/>
          <w:numId w:val="27"/>
        </w:numPr>
        <w:autoSpaceDE w:val="0"/>
        <w:autoSpaceDN w:val="0"/>
        <w:adjustRightInd w:val="0"/>
        <w:spacing w:line="276" w:lineRule="auto"/>
        <w:rPr>
          <w:sz w:val="24"/>
          <w:szCs w:val="24"/>
          <w:lang w:eastAsia="en-GB"/>
        </w:rPr>
      </w:pPr>
      <w:r>
        <w:rPr>
          <w:sz w:val="24"/>
          <w:szCs w:val="24"/>
        </w:rPr>
        <w:t>R</w:t>
      </w:r>
      <w:r w:rsidRPr="00292904">
        <w:rPr>
          <w:sz w:val="24"/>
          <w:szCs w:val="24"/>
        </w:rPr>
        <w:t>eview</w:t>
      </w:r>
      <w:r>
        <w:rPr>
          <w:sz w:val="24"/>
          <w:szCs w:val="24"/>
        </w:rPr>
        <w:t xml:space="preserve">ing </w:t>
      </w:r>
      <w:r w:rsidRPr="00292904">
        <w:rPr>
          <w:sz w:val="24"/>
          <w:szCs w:val="24"/>
        </w:rPr>
        <w:t>our external and internal recruitment and selection process</w:t>
      </w:r>
      <w:r>
        <w:rPr>
          <w:sz w:val="24"/>
          <w:szCs w:val="24"/>
        </w:rPr>
        <w:t>es</w:t>
      </w:r>
      <w:r w:rsidRPr="00292904">
        <w:rPr>
          <w:sz w:val="24"/>
          <w:szCs w:val="24"/>
        </w:rPr>
        <w:t>,</w:t>
      </w:r>
      <w:r>
        <w:rPr>
          <w:sz w:val="24"/>
          <w:szCs w:val="24"/>
        </w:rPr>
        <w:t xml:space="preserve"> to ensure </w:t>
      </w:r>
      <w:r w:rsidR="006054DF">
        <w:rPr>
          <w:bCs/>
          <w:color w:val="000000"/>
          <w:sz w:val="24"/>
          <w:szCs w:val="24"/>
          <w:lang w:eastAsia="en-GB"/>
        </w:rPr>
        <w:t>they support</w:t>
      </w:r>
      <w:r w:rsidRPr="0053276B">
        <w:rPr>
          <w:bCs/>
          <w:color w:val="000000"/>
          <w:sz w:val="24"/>
          <w:szCs w:val="24"/>
          <w:lang w:eastAsia="en-GB"/>
        </w:rPr>
        <w:t xml:space="preserve"> fairness and equality in all our recruitment</w:t>
      </w:r>
      <w:r>
        <w:rPr>
          <w:bCs/>
          <w:color w:val="000000"/>
          <w:sz w:val="24"/>
          <w:szCs w:val="24"/>
          <w:lang w:eastAsia="en-GB"/>
        </w:rPr>
        <w:t xml:space="preserve">, and </w:t>
      </w:r>
      <w:r w:rsidRPr="0053276B">
        <w:rPr>
          <w:sz w:val="24"/>
          <w:szCs w:val="24"/>
        </w:rPr>
        <w:t>extend</w:t>
      </w:r>
      <w:r>
        <w:rPr>
          <w:sz w:val="24"/>
          <w:szCs w:val="24"/>
        </w:rPr>
        <w:t>ing</w:t>
      </w:r>
      <w:r w:rsidRPr="0053276B">
        <w:rPr>
          <w:sz w:val="24"/>
          <w:szCs w:val="24"/>
        </w:rPr>
        <w:t xml:space="preserve"> our candidate reach by utilising social media and</w:t>
      </w:r>
      <w:r>
        <w:rPr>
          <w:sz w:val="24"/>
          <w:szCs w:val="24"/>
        </w:rPr>
        <w:t xml:space="preserve"> other</w:t>
      </w:r>
      <w:r w:rsidRPr="0053276B">
        <w:rPr>
          <w:sz w:val="24"/>
          <w:szCs w:val="24"/>
        </w:rPr>
        <w:t xml:space="preserve"> recruitment platforms to attract a wider and more diverse range of </w:t>
      </w:r>
      <w:r>
        <w:rPr>
          <w:sz w:val="24"/>
          <w:szCs w:val="24"/>
        </w:rPr>
        <w:t>applicants</w:t>
      </w:r>
      <w:r w:rsidRPr="0053276B">
        <w:rPr>
          <w:sz w:val="24"/>
          <w:szCs w:val="24"/>
        </w:rPr>
        <w:t xml:space="preserve">. </w:t>
      </w:r>
    </w:p>
    <w:p w:rsidR="0053276B" w:rsidRPr="00292904" w:rsidRDefault="006054DF" w:rsidP="0053276B">
      <w:pPr>
        <w:pStyle w:val="ListParagraph"/>
        <w:numPr>
          <w:ilvl w:val="0"/>
          <w:numId w:val="27"/>
        </w:numPr>
        <w:spacing w:line="276" w:lineRule="auto"/>
        <w:rPr>
          <w:sz w:val="24"/>
          <w:szCs w:val="24"/>
        </w:rPr>
      </w:pPr>
      <w:r w:rsidRPr="0011579D">
        <w:rPr>
          <w:sz w:val="24"/>
          <w:szCs w:val="24"/>
          <w:lang w:eastAsia="en-GB"/>
        </w:rPr>
        <w:t>Supporting women returning to work following maternity or adoption leave. We offer shared parental leave and flexible working opportunities for all staff, and are committed to ensuring we have a high return rate from those taking ma</w:t>
      </w:r>
      <w:r>
        <w:rPr>
          <w:sz w:val="24"/>
          <w:szCs w:val="24"/>
          <w:lang w:eastAsia="en-GB"/>
        </w:rPr>
        <w:t>ternity or adoption leave.</w:t>
      </w:r>
    </w:p>
    <w:p w:rsidR="004B06B6" w:rsidRDefault="004B06B6" w:rsidP="00FE7C95">
      <w:pPr>
        <w:autoSpaceDE w:val="0"/>
        <w:autoSpaceDN w:val="0"/>
        <w:adjustRightInd w:val="0"/>
        <w:spacing w:line="276" w:lineRule="auto"/>
        <w:ind w:left="0"/>
        <w:rPr>
          <w:sz w:val="24"/>
          <w:szCs w:val="24"/>
          <w:lang w:eastAsia="en-GB"/>
        </w:rPr>
      </w:pPr>
    </w:p>
    <w:p w:rsidR="0025260C" w:rsidRPr="00331037" w:rsidRDefault="004B06B6" w:rsidP="00FE7C95">
      <w:pPr>
        <w:autoSpaceDE w:val="0"/>
        <w:autoSpaceDN w:val="0"/>
        <w:adjustRightInd w:val="0"/>
        <w:spacing w:line="276" w:lineRule="auto"/>
        <w:ind w:left="0"/>
        <w:rPr>
          <w:sz w:val="24"/>
          <w:szCs w:val="24"/>
          <w:lang w:eastAsia="en-GB"/>
        </w:rPr>
      </w:pPr>
      <w:r>
        <w:rPr>
          <w:sz w:val="24"/>
          <w:szCs w:val="24"/>
          <w:lang w:eastAsia="en-GB"/>
        </w:rPr>
        <w:t>Goin</w:t>
      </w:r>
      <w:r w:rsidR="00F5254D">
        <w:rPr>
          <w:sz w:val="24"/>
          <w:szCs w:val="24"/>
          <w:lang w:eastAsia="en-GB"/>
        </w:rPr>
        <w:t xml:space="preserve">g forward, we will </w:t>
      </w:r>
      <w:r w:rsidR="008C44A3">
        <w:rPr>
          <w:sz w:val="24"/>
          <w:szCs w:val="24"/>
          <w:lang w:eastAsia="en-GB"/>
        </w:rPr>
        <w:t>focus on</w:t>
      </w:r>
      <w:r w:rsidR="00931BAD" w:rsidRPr="00331037">
        <w:rPr>
          <w:sz w:val="24"/>
          <w:szCs w:val="24"/>
          <w:lang w:eastAsia="en-GB"/>
        </w:rPr>
        <w:t>:</w:t>
      </w:r>
    </w:p>
    <w:p w:rsidR="00CC6C7A" w:rsidRPr="00331037" w:rsidRDefault="005F1325" w:rsidP="00FE7C95">
      <w:pPr>
        <w:pStyle w:val="NormalWeb"/>
        <w:spacing w:before="0" w:beforeAutospacing="0" w:after="0" w:afterAutospacing="0" w:line="276" w:lineRule="auto"/>
        <w:ind w:left="0"/>
        <w:rPr>
          <w:rFonts w:ascii="Arial" w:eastAsia="Calibri" w:hAnsi="Arial" w:cs="Arial"/>
          <w:i/>
          <w:sz w:val="20"/>
          <w:szCs w:val="20"/>
        </w:rPr>
      </w:pPr>
      <w:r w:rsidRPr="00331037">
        <w:rPr>
          <w:rFonts w:ascii="Arial" w:eastAsia="Calibri" w:hAnsi="Arial" w:cs="Arial"/>
        </w:rPr>
        <w:t xml:space="preserve">       </w:t>
      </w:r>
      <w:r w:rsidR="00FF07A8" w:rsidRPr="00331037">
        <w:rPr>
          <w:rFonts w:ascii="Arial" w:eastAsia="Calibri" w:hAnsi="Arial" w:cs="Arial"/>
          <w:i/>
          <w:sz w:val="20"/>
          <w:szCs w:val="20"/>
        </w:rPr>
        <w:t xml:space="preserve">      </w:t>
      </w:r>
      <w:r w:rsidRPr="00331037">
        <w:rPr>
          <w:rFonts w:ascii="Arial" w:eastAsia="Calibri" w:hAnsi="Arial" w:cs="Arial"/>
          <w:i/>
          <w:sz w:val="20"/>
          <w:szCs w:val="20"/>
        </w:rPr>
        <w:t xml:space="preserve"> </w:t>
      </w:r>
    </w:p>
    <w:p w:rsidR="008C44A3" w:rsidRDefault="00B5214B" w:rsidP="00FE7C95">
      <w:pPr>
        <w:pStyle w:val="ListParagraph"/>
        <w:numPr>
          <w:ilvl w:val="0"/>
          <w:numId w:val="23"/>
        </w:numPr>
        <w:spacing w:line="276" w:lineRule="auto"/>
        <w:rPr>
          <w:sz w:val="24"/>
          <w:szCs w:val="24"/>
        </w:rPr>
      </w:pPr>
      <w:r>
        <w:rPr>
          <w:sz w:val="24"/>
          <w:szCs w:val="24"/>
        </w:rPr>
        <w:t xml:space="preserve">Gathering further insight to understand the experiences of women working in the NHSBSA through </w:t>
      </w:r>
      <w:r w:rsidR="000E16BF">
        <w:rPr>
          <w:sz w:val="24"/>
          <w:szCs w:val="24"/>
        </w:rPr>
        <w:t xml:space="preserve">holding </w:t>
      </w:r>
      <w:r>
        <w:rPr>
          <w:sz w:val="24"/>
          <w:szCs w:val="24"/>
        </w:rPr>
        <w:t xml:space="preserve">focus groups, and empowering participants to help address any issues identified through </w:t>
      </w:r>
      <w:r w:rsidR="000E16BF">
        <w:rPr>
          <w:sz w:val="24"/>
          <w:szCs w:val="24"/>
        </w:rPr>
        <w:t xml:space="preserve">the use of </w:t>
      </w:r>
      <w:r>
        <w:rPr>
          <w:sz w:val="24"/>
          <w:szCs w:val="24"/>
        </w:rPr>
        <w:t>action learning sets.</w:t>
      </w:r>
    </w:p>
    <w:p w:rsidR="000B4587" w:rsidRDefault="000B4587" w:rsidP="00FE7C95">
      <w:pPr>
        <w:pStyle w:val="ListParagraph"/>
        <w:numPr>
          <w:ilvl w:val="0"/>
          <w:numId w:val="23"/>
        </w:numPr>
        <w:spacing w:line="276" w:lineRule="auto"/>
        <w:rPr>
          <w:sz w:val="24"/>
          <w:szCs w:val="24"/>
        </w:rPr>
      </w:pPr>
      <w:r>
        <w:rPr>
          <w:sz w:val="24"/>
          <w:szCs w:val="24"/>
        </w:rPr>
        <w:t>Raising awareness amongst managers to support them to hold career conversations with their team members, to help our people to reach their potential.</w:t>
      </w:r>
    </w:p>
    <w:p w:rsidR="000B4587" w:rsidRPr="00292904" w:rsidRDefault="00545BB7" w:rsidP="000B4587">
      <w:pPr>
        <w:pStyle w:val="ListParagraph"/>
        <w:numPr>
          <w:ilvl w:val="0"/>
          <w:numId w:val="23"/>
        </w:numPr>
        <w:spacing w:line="276" w:lineRule="auto"/>
        <w:rPr>
          <w:sz w:val="24"/>
          <w:szCs w:val="24"/>
        </w:rPr>
      </w:pPr>
      <w:r>
        <w:rPr>
          <w:sz w:val="24"/>
          <w:szCs w:val="24"/>
        </w:rPr>
        <w:t>Launching</w:t>
      </w:r>
      <w:r w:rsidR="000B4587">
        <w:rPr>
          <w:sz w:val="24"/>
          <w:szCs w:val="24"/>
        </w:rPr>
        <w:t xml:space="preserve"> </w:t>
      </w:r>
      <w:r w:rsidR="000B4587" w:rsidRPr="00292904">
        <w:rPr>
          <w:sz w:val="24"/>
          <w:szCs w:val="24"/>
        </w:rPr>
        <w:t>a talent management</w:t>
      </w:r>
      <w:r>
        <w:rPr>
          <w:sz w:val="24"/>
          <w:szCs w:val="24"/>
        </w:rPr>
        <w:t xml:space="preserve"> strategy linked to our enhanced appraisal and PDP process, aimed at developing and retaining our people </w:t>
      </w:r>
      <w:r w:rsidR="000B4587" w:rsidRPr="00292904">
        <w:rPr>
          <w:sz w:val="24"/>
          <w:szCs w:val="24"/>
        </w:rPr>
        <w:t>with</w:t>
      </w:r>
      <w:r w:rsidR="004832A8">
        <w:rPr>
          <w:sz w:val="24"/>
          <w:szCs w:val="24"/>
        </w:rPr>
        <w:t xml:space="preserve"> potential and also attracting external talent.</w:t>
      </w:r>
    </w:p>
    <w:p w:rsidR="000B4587" w:rsidRDefault="000B4587" w:rsidP="00FE7C95">
      <w:pPr>
        <w:pStyle w:val="ListParagraph"/>
        <w:numPr>
          <w:ilvl w:val="0"/>
          <w:numId w:val="23"/>
        </w:numPr>
        <w:spacing w:line="276" w:lineRule="auto"/>
        <w:rPr>
          <w:sz w:val="24"/>
          <w:szCs w:val="24"/>
        </w:rPr>
      </w:pPr>
      <w:r>
        <w:rPr>
          <w:sz w:val="24"/>
          <w:szCs w:val="24"/>
        </w:rPr>
        <w:t xml:space="preserve">Working collaboratively with the NHS Leadership Academy </w:t>
      </w:r>
      <w:r w:rsidR="008C44A3">
        <w:rPr>
          <w:sz w:val="24"/>
          <w:szCs w:val="24"/>
        </w:rPr>
        <w:t xml:space="preserve">and others </w:t>
      </w:r>
      <w:r>
        <w:rPr>
          <w:sz w:val="24"/>
          <w:szCs w:val="24"/>
        </w:rPr>
        <w:t>on talent programmes</w:t>
      </w:r>
      <w:r w:rsidR="00B5214B">
        <w:rPr>
          <w:sz w:val="24"/>
          <w:szCs w:val="24"/>
        </w:rPr>
        <w:t>.</w:t>
      </w:r>
      <w:r>
        <w:rPr>
          <w:sz w:val="24"/>
          <w:szCs w:val="24"/>
        </w:rPr>
        <w:t xml:space="preserve"> </w:t>
      </w:r>
    </w:p>
    <w:p w:rsidR="00D669DC" w:rsidRDefault="00B5214B" w:rsidP="00D669DC">
      <w:pPr>
        <w:pStyle w:val="ListParagraph"/>
        <w:numPr>
          <w:ilvl w:val="0"/>
          <w:numId w:val="23"/>
        </w:numPr>
        <w:spacing w:line="276" w:lineRule="auto"/>
        <w:rPr>
          <w:sz w:val="24"/>
          <w:szCs w:val="24"/>
        </w:rPr>
      </w:pPr>
      <w:r w:rsidRPr="00292904">
        <w:rPr>
          <w:sz w:val="24"/>
          <w:szCs w:val="24"/>
        </w:rPr>
        <w:t xml:space="preserve">Implementing a leadership </w:t>
      </w:r>
      <w:r w:rsidRPr="00292904">
        <w:rPr>
          <w:sz w:val="24"/>
          <w:szCs w:val="24"/>
          <w:lang w:eastAsia="en-GB"/>
        </w:rPr>
        <w:t xml:space="preserve">development programme </w:t>
      </w:r>
      <w:r>
        <w:rPr>
          <w:sz w:val="24"/>
          <w:szCs w:val="24"/>
          <w:lang w:eastAsia="en-GB"/>
        </w:rPr>
        <w:t xml:space="preserve">with </w:t>
      </w:r>
      <w:r w:rsidR="00682A4D">
        <w:rPr>
          <w:sz w:val="24"/>
          <w:szCs w:val="24"/>
          <w:lang w:eastAsia="en-GB"/>
        </w:rPr>
        <w:t xml:space="preserve">bespoke </w:t>
      </w:r>
      <w:r>
        <w:rPr>
          <w:sz w:val="24"/>
          <w:szCs w:val="24"/>
          <w:lang w:eastAsia="en-GB"/>
        </w:rPr>
        <w:t xml:space="preserve">elements </w:t>
      </w:r>
      <w:r w:rsidRPr="00292904">
        <w:rPr>
          <w:sz w:val="24"/>
          <w:szCs w:val="24"/>
          <w:lang w:eastAsia="en-GB"/>
        </w:rPr>
        <w:t xml:space="preserve">aimed specifically at female staff with potential, </w:t>
      </w:r>
      <w:r w:rsidR="00682A4D">
        <w:rPr>
          <w:sz w:val="24"/>
          <w:szCs w:val="24"/>
          <w:lang w:eastAsia="en-GB"/>
        </w:rPr>
        <w:t xml:space="preserve">based on the outputs of the above focus groups, to help develop </w:t>
      </w:r>
      <w:r w:rsidRPr="00292904">
        <w:rPr>
          <w:sz w:val="24"/>
          <w:szCs w:val="24"/>
          <w:lang w:eastAsia="en-GB"/>
        </w:rPr>
        <w:t>skills and confidence to progress to senior roles.</w:t>
      </w:r>
    </w:p>
    <w:p w:rsidR="00682A4D" w:rsidRPr="00D669DC" w:rsidRDefault="00F5254D" w:rsidP="00D669DC">
      <w:pPr>
        <w:pStyle w:val="ListParagraph"/>
        <w:numPr>
          <w:ilvl w:val="0"/>
          <w:numId w:val="23"/>
        </w:numPr>
        <w:spacing w:line="276" w:lineRule="auto"/>
        <w:rPr>
          <w:sz w:val="24"/>
          <w:szCs w:val="24"/>
        </w:rPr>
      </w:pPr>
      <w:r w:rsidRPr="00682A4D">
        <w:rPr>
          <w:sz w:val="24"/>
          <w:szCs w:val="24"/>
        </w:rPr>
        <w:t xml:space="preserve">As part of a wider </w:t>
      </w:r>
      <w:r w:rsidR="003B66B1" w:rsidRPr="00682A4D">
        <w:rPr>
          <w:sz w:val="24"/>
          <w:szCs w:val="24"/>
        </w:rPr>
        <w:t>work stream</w:t>
      </w:r>
      <w:r w:rsidRPr="00682A4D">
        <w:rPr>
          <w:sz w:val="24"/>
          <w:szCs w:val="24"/>
        </w:rPr>
        <w:t xml:space="preserve"> on recruitment and on-boarding, i</w:t>
      </w:r>
      <w:r w:rsidR="00705BCC" w:rsidRPr="00682A4D">
        <w:rPr>
          <w:sz w:val="24"/>
          <w:szCs w:val="24"/>
        </w:rPr>
        <w:t xml:space="preserve">dentifying and removing any </w:t>
      </w:r>
      <w:r w:rsidR="00331037" w:rsidRPr="00682A4D">
        <w:rPr>
          <w:sz w:val="24"/>
          <w:szCs w:val="24"/>
        </w:rPr>
        <w:t>gender bias, including unconscious bias, i</w:t>
      </w:r>
      <w:r w:rsidR="00D669DC">
        <w:rPr>
          <w:sz w:val="24"/>
          <w:szCs w:val="24"/>
        </w:rPr>
        <w:t>n the selection methods we use, and e</w:t>
      </w:r>
      <w:r w:rsidR="00D669DC" w:rsidRPr="00D669DC">
        <w:rPr>
          <w:rFonts w:ascii="PT Sans" w:hAnsi="PT Sans" w:cs="Times New Roman"/>
          <w:sz w:val="24"/>
          <w:szCs w:val="24"/>
          <w:lang w:eastAsia="en-GB"/>
        </w:rPr>
        <w:t xml:space="preserve">nsure the recruitment </w:t>
      </w:r>
      <w:r w:rsidR="00D669DC" w:rsidRPr="00D669DC">
        <w:rPr>
          <w:sz w:val="24"/>
          <w:szCs w:val="24"/>
          <w:lang w:eastAsia="en-GB"/>
        </w:rPr>
        <w:t>process is returner-friendly.</w:t>
      </w:r>
      <w:r w:rsidR="00D669DC">
        <w:rPr>
          <w:rFonts w:ascii="PT Sans" w:hAnsi="PT Sans" w:cs="Times New Roman"/>
          <w:sz w:val="22"/>
          <w:szCs w:val="22"/>
          <w:lang w:eastAsia="en-GB"/>
        </w:rPr>
        <w:t xml:space="preserve"> </w:t>
      </w:r>
      <w:r w:rsidR="002D3998">
        <w:rPr>
          <w:sz w:val="24"/>
          <w:szCs w:val="24"/>
        </w:rPr>
        <w:t xml:space="preserve">We will ensure that </w:t>
      </w:r>
      <w:r w:rsidR="00705BCC" w:rsidRPr="00D669DC">
        <w:rPr>
          <w:sz w:val="24"/>
          <w:szCs w:val="24"/>
        </w:rPr>
        <w:t>interviewers have undergone recruitment training</w:t>
      </w:r>
      <w:r w:rsidR="009708DC" w:rsidRPr="00D669DC">
        <w:rPr>
          <w:sz w:val="24"/>
          <w:szCs w:val="24"/>
        </w:rPr>
        <w:t xml:space="preserve"> including </w:t>
      </w:r>
      <w:r w:rsidR="00D51277" w:rsidRPr="00D669DC">
        <w:rPr>
          <w:sz w:val="24"/>
          <w:szCs w:val="24"/>
        </w:rPr>
        <w:t>understanding of</w:t>
      </w:r>
      <w:r w:rsidR="00682A4D" w:rsidRPr="00D669DC">
        <w:rPr>
          <w:sz w:val="24"/>
          <w:szCs w:val="24"/>
        </w:rPr>
        <w:t xml:space="preserve"> </w:t>
      </w:r>
      <w:r w:rsidR="00705BCC" w:rsidRPr="00D669DC">
        <w:rPr>
          <w:sz w:val="24"/>
          <w:szCs w:val="24"/>
        </w:rPr>
        <w:t>bias</w:t>
      </w:r>
      <w:r w:rsidR="00682A4D" w:rsidRPr="00D669DC">
        <w:rPr>
          <w:sz w:val="24"/>
          <w:szCs w:val="24"/>
        </w:rPr>
        <w:t xml:space="preserve"> and the importance of only using structured interviews and standard </w:t>
      </w:r>
      <w:r w:rsidR="00682A4D" w:rsidRPr="00D669DC">
        <w:rPr>
          <w:sz w:val="24"/>
          <w:szCs w:val="24"/>
        </w:rPr>
        <w:lastRenderedPageBreak/>
        <w:t xml:space="preserve">assessment criteria. We will also </w:t>
      </w:r>
      <w:r w:rsidR="00682A4D" w:rsidRPr="00D669DC">
        <w:rPr>
          <w:color w:val="000000"/>
          <w:sz w:val="24"/>
          <w:szCs w:val="24"/>
          <w:lang w:eastAsia="en-GB"/>
        </w:rPr>
        <w:t xml:space="preserve">increase the use of </w:t>
      </w:r>
      <w:r w:rsidR="00682A4D" w:rsidRPr="00D669DC">
        <w:rPr>
          <w:bCs/>
          <w:sz w:val="24"/>
          <w:szCs w:val="24"/>
          <w:lang w:eastAsia="en-GB"/>
        </w:rPr>
        <w:t>skill-based assessment tasks in recruitment</w:t>
      </w:r>
      <w:r w:rsidR="00682A4D" w:rsidRPr="00D669DC">
        <w:rPr>
          <w:rFonts w:ascii="PT Sans" w:hAnsi="PT Sans" w:cs="Times New Roman"/>
          <w:bCs/>
          <w:sz w:val="24"/>
          <w:szCs w:val="24"/>
          <w:lang w:eastAsia="en-GB"/>
        </w:rPr>
        <w:t xml:space="preserve"> as </w:t>
      </w:r>
      <w:r w:rsidR="00682A4D" w:rsidRPr="00D669DC">
        <w:rPr>
          <w:rFonts w:ascii="PT Sans" w:hAnsi="PT Sans" w:cs="Times New Roman"/>
          <w:sz w:val="24"/>
          <w:szCs w:val="24"/>
          <w:lang w:eastAsia="en-GB"/>
        </w:rPr>
        <w:t>a more effective measure of suitability for a role than interview</w:t>
      </w:r>
      <w:r w:rsidR="00D669DC">
        <w:rPr>
          <w:rFonts w:ascii="PT Sans" w:hAnsi="PT Sans" w:cs="Times New Roman"/>
          <w:sz w:val="24"/>
          <w:szCs w:val="24"/>
          <w:lang w:eastAsia="en-GB"/>
        </w:rPr>
        <w:t>.</w:t>
      </w:r>
    </w:p>
    <w:p w:rsidR="00602DA3" w:rsidRPr="00D669DC" w:rsidRDefault="0011579D" w:rsidP="00602DA3">
      <w:pPr>
        <w:pStyle w:val="ListParagraph"/>
        <w:numPr>
          <w:ilvl w:val="0"/>
          <w:numId w:val="23"/>
        </w:numPr>
        <w:spacing w:line="276" w:lineRule="auto"/>
        <w:rPr>
          <w:sz w:val="24"/>
          <w:szCs w:val="24"/>
        </w:rPr>
      </w:pPr>
      <w:r w:rsidRPr="00D669DC">
        <w:rPr>
          <w:sz w:val="24"/>
          <w:szCs w:val="24"/>
          <w:lang w:eastAsia="en-GB"/>
        </w:rPr>
        <w:t>W</w:t>
      </w:r>
      <w:r w:rsidRPr="00D669DC">
        <w:rPr>
          <w:sz w:val="24"/>
          <w:szCs w:val="24"/>
        </w:rPr>
        <w:t>e will acti</w:t>
      </w:r>
      <w:r w:rsidR="00BB4811">
        <w:rPr>
          <w:sz w:val="24"/>
          <w:szCs w:val="24"/>
        </w:rPr>
        <w:t xml:space="preserve">vely encourage flexible working, develop guidance for </w:t>
      </w:r>
      <w:r w:rsidR="00602DA3" w:rsidRPr="00D669DC">
        <w:rPr>
          <w:sz w:val="24"/>
          <w:szCs w:val="24"/>
        </w:rPr>
        <w:t xml:space="preserve">Carers and </w:t>
      </w:r>
      <w:r w:rsidR="00BB4811">
        <w:rPr>
          <w:sz w:val="24"/>
          <w:szCs w:val="24"/>
        </w:rPr>
        <w:t xml:space="preserve">their </w:t>
      </w:r>
      <w:r w:rsidR="00602DA3" w:rsidRPr="00D669DC">
        <w:rPr>
          <w:sz w:val="24"/>
          <w:szCs w:val="24"/>
        </w:rPr>
        <w:t xml:space="preserve">managers, to ensure that all colleagues with caring responsibilities know how to access the options available. </w:t>
      </w:r>
    </w:p>
    <w:p w:rsidR="00D669DC" w:rsidRDefault="00602DA3" w:rsidP="00D669DC">
      <w:pPr>
        <w:pStyle w:val="ListParagraph"/>
        <w:numPr>
          <w:ilvl w:val="0"/>
          <w:numId w:val="23"/>
        </w:numPr>
        <w:spacing w:line="276" w:lineRule="auto"/>
        <w:rPr>
          <w:sz w:val="24"/>
          <w:szCs w:val="24"/>
        </w:rPr>
      </w:pPr>
      <w:r w:rsidRPr="00602DA3">
        <w:rPr>
          <w:sz w:val="24"/>
          <w:szCs w:val="24"/>
        </w:rPr>
        <w:t xml:space="preserve">Review </w:t>
      </w:r>
      <w:r>
        <w:rPr>
          <w:sz w:val="24"/>
          <w:szCs w:val="24"/>
        </w:rPr>
        <w:t>our family-friendly</w:t>
      </w:r>
      <w:r w:rsidRPr="00602DA3">
        <w:rPr>
          <w:sz w:val="24"/>
          <w:szCs w:val="24"/>
        </w:rPr>
        <w:t xml:space="preserve"> HR policies</w:t>
      </w:r>
      <w:r w:rsidR="00D669DC">
        <w:rPr>
          <w:sz w:val="24"/>
          <w:szCs w:val="24"/>
        </w:rPr>
        <w:t xml:space="preserve"> including Shared Parental Leave, </w:t>
      </w:r>
      <w:r w:rsidRPr="00602DA3">
        <w:rPr>
          <w:sz w:val="24"/>
          <w:szCs w:val="24"/>
        </w:rPr>
        <w:t>develop supporting guida</w:t>
      </w:r>
      <w:r>
        <w:rPr>
          <w:sz w:val="24"/>
          <w:szCs w:val="24"/>
        </w:rPr>
        <w:t>nce for colleagues and managers</w:t>
      </w:r>
      <w:r w:rsidR="00D669DC">
        <w:rPr>
          <w:sz w:val="24"/>
          <w:szCs w:val="24"/>
        </w:rPr>
        <w:t>, and i</w:t>
      </w:r>
      <w:r w:rsidRPr="00602DA3">
        <w:rPr>
          <w:sz w:val="24"/>
          <w:szCs w:val="24"/>
        </w:rPr>
        <w:t>ncrease awareness and uptake of these through promotional campaigns for colleagues</w:t>
      </w:r>
      <w:r w:rsidR="00D669DC">
        <w:rPr>
          <w:sz w:val="24"/>
          <w:szCs w:val="24"/>
        </w:rPr>
        <w:t>.</w:t>
      </w:r>
    </w:p>
    <w:p w:rsidR="00D669DC" w:rsidRDefault="00BB4811" w:rsidP="00D669DC">
      <w:pPr>
        <w:pStyle w:val="ListParagraph"/>
        <w:numPr>
          <w:ilvl w:val="0"/>
          <w:numId w:val="23"/>
        </w:numPr>
        <w:spacing w:line="276" w:lineRule="auto"/>
        <w:rPr>
          <w:sz w:val="24"/>
          <w:szCs w:val="24"/>
        </w:rPr>
      </w:pPr>
      <w:r>
        <w:rPr>
          <w:sz w:val="24"/>
          <w:szCs w:val="24"/>
        </w:rPr>
        <w:t>Encourage flexible working to be</w:t>
      </w:r>
      <w:r w:rsidR="00602DA3" w:rsidRPr="00D669DC">
        <w:rPr>
          <w:sz w:val="24"/>
          <w:szCs w:val="24"/>
        </w:rPr>
        <w:t xml:space="preserve"> considered for all new vacancies, </w:t>
      </w:r>
      <w:r w:rsidR="006B7E77">
        <w:rPr>
          <w:sz w:val="24"/>
          <w:szCs w:val="24"/>
        </w:rPr>
        <w:t xml:space="preserve">at every level of the organisation, </w:t>
      </w:r>
      <w:r w:rsidR="00602DA3" w:rsidRPr="00D669DC">
        <w:rPr>
          <w:sz w:val="24"/>
          <w:szCs w:val="24"/>
        </w:rPr>
        <w:t xml:space="preserve">and </w:t>
      </w:r>
      <w:r>
        <w:rPr>
          <w:sz w:val="24"/>
          <w:szCs w:val="24"/>
        </w:rPr>
        <w:t xml:space="preserve">that </w:t>
      </w:r>
      <w:r w:rsidR="00602DA3" w:rsidRPr="00D669DC">
        <w:rPr>
          <w:sz w:val="24"/>
          <w:szCs w:val="24"/>
        </w:rPr>
        <w:t>colleagues and managers understand the benefits of flexible working</w:t>
      </w:r>
      <w:r w:rsidR="00D669DC">
        <w:rPr>
          <w:sz w:val="24"/>
          <w:szCs w:val="24"/>
        </w:rPr>
        <w:t xml:space="preserve">, </w:t>
      </w:r>
      <w:r w:rsidR="00D669DC" w:rsidRPr="0011579D">
        <w:rPr>
          <w:sz w:val="24"/>
          <w:szCs w:val="24"/>
        </w:rPr>
        <w:t>to ensure that all our people, irrespective of gender, have the opportunity to work in a way that supports their career as</w:t>
      </w:r>
      <w:r w:rsidR="00D669DC">
        <w:rPr>
          <w:sz w:val="24"/>
          <w:szCs w:val="24"/>
        </w:rPr>
        <w:t>pirations and home life balance.</w:t>
      </w:r>
    </w:p>
    <w:p w:rsidR="00602DA3" w:rsidRPr="00D669DC" w:rsidRDefault="00BB4811" w:rsidP="00D669DC">
      <w:pPr>
        <w:pStyle w:val="ListParagraph"/>
        <w:numPr>
          <w:ilvl w:val="0"/>
          <w:numId w:val="23"/>
        </w:numPr>
        <w:spacing w:line="276" w:lineRule="auto"/>
        <w:rPr>
          <w:sz w:val="24"/>
          <w:szCs w:val="24"/>
        </w:rPr>
      </w:pPr>
      <w:r>
        <w:rPr>
          <w:sz w:val="24"/>
          <w:szCs w:val="24"/>
        </w:rPr>
        <w:t xml:space="preserve">Measure the impact </w:t>
      </w:r>
      <w:r w:rsidR="00602DA3" w:rsidRPr="00D669DC">
        <w:rPr>
          <w:sz w:val="24"/>
          <w:szCs w:val="24"/>
        </w:rPr>
        <w:t>of flexible working</w:t>
      </w:r>
      <w:r w:rsidR="00D669DC">
        <w:rPr>
          <w:sz w:val="24"/>
          <w:szCs w:val="24"/>
        </w:rPr>
        <w:t xml:space="preserve"> and family-friendly policies</w:t>
      </w:r>
      <w:r w:rsidR="00602DA3" w:rsidRPr="00D669DC">
        <w:rPr>
          <w:sz w:val="24"/>
          <w:szCs w:val="24"/>
        </w:rPr>
        <w:t xml:space="preserve"> to be able to monitor uptake effectively</w:t>
      </w:r>
      <w:r w:rsidR="00D669DC">
        <w:rPr>
          <w:sz w:val="24"/>
          <w:szCs w:val="24"/>
        </w:rPr>
        <w:t>.</w:t>
      </w:r>
    </w:p>
    <w:p w:rsidR="00602DA3" w:rsidRPr="00602DA3" w:rsidRDefault="00602DA3" w:rsidP="00FE7C95">
      <w:pPr>
        <w:spacing w:line="276" w:lineRule="auto"/>
        <w:ind w:left="0"/>
        <w:rPr>
          <w:rFonts w:eastAsia="Calibri"/>
          <w:color w:val="FF0000"/>
          <w:sz w:val="24"/>
          <w:szCs w:val="24"/>
          <w:lang w:eastAsia="en-GB"/>
        </w:rPr>
        <w:sectPr w:rsidR="00602DA3" w:rsidRPr="00602DA3" w:rsidSect="009F3059">
          <w:pgSz w:w="11906" w:h="16838" w:code="9"/>
          <w:pgMar w:top="1134" w:right="1134" w:bottom="1134" w:left="1134" w:header="709" w:footer="680" w:gutter="0"/>
          <w:cols w:space="708"/>
          <w:docGrid w:linePitch="381"/>
        </w:sectPr>
      </w:pPr>
    </w:p>
    <w:p w:rsidR="0053276B" w:rsidRPr="00602DA3" w:rsidRDefault="0053276B" w:rsidP="00FE7C95">
      <w:pPr>
        <w:spacing w:line="276" w:lineRule="auto"/>
        <w:ind w:left="0"/>
        <w:rPr>
          <w:b/>
          <w:color w:val="0072C6"/>
          <w:sz w:val="24"/>
          <w:szCs w:val="24"/>
        </w:rPr>
      </w:pPr>
    </w:p>
    <w:sectPr w:rsidR="0053276B" w:rsidRPr="00602DA3" w:rsidSect="00335799">
      <w:type w:val="continuous"/>
      <w:pgSz w:w="11906" w:h="16838" w:code="9"/>
      <w:pgMar w:top="1134" w:right="1134" w:bottom="1134" w:left="1134" w:header="709" w:footer="68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DC" w:rsidRDefault="00D669DC">
      <w:r>
        <w:separator/>
      </w:r>
    </w:p>
  </w:endnote>
  <w:endnote w:type="continuationSeparator" w:id="0">
    <w:p w:rsidR="00D669DC" w:rsidRDefault="00D6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T Sans">
    <w:altName w:val="PT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9DC" w:rsidRDefault="00D669DC" w:rsidP="009F3059">
    <w:pPr>
      <w:pStyle w:val="Footer"/>
      <w:tabs>
        <w:tab w:val="clear" w:pos="8640"/>
        <w:tab w:val="right" w:pos="9639"/>
      </w:tabs>
      <w:ind w:left="0"/>
    </w:pPr>
    <w:r>
      <w:rPr>
        <w:noProof/>
        <w:sz w:val="20"/>
        <w:szCs w:val="20"/>
      </w:rPr>
      <w:t xml:space="preserve">NHSBSA Gender Pay Gap Report </w:t>
    </w:r>
    <w:r w:rsidRPr="00E9468E">
      <w:rPr>
        <w:noProof/>
        <w:sz w:val="20"/>
        <w:szCs w:val="20"/>
      </w:rPr>
      <w:t>2017/18</w:t>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sidRPr="001B46DC">
      <w:rPr>
        <w:noProof/>
        <w:sz w:val="20"/>
        <w:szCs w:val="20"/>
      </w:rPr>
      <w:fldChar w:fldCharType="begin"/>
    </w:r>
    <w:r w:rsidRPr="001B46DC">
      <w:rPr>
        <w:noProof/>
        <w:sz w:val="20"/>
        <w:szCs w:val="20"/>
      </w:rPr>
      <w:instrText xml:space="preserve"> PAGE   \* MERGEFORMAT </w:instrText>
    </w:r>
    <w:r w:rsidRPr="001B46DC">
      <w:rPr>
        <w:noProof/>
        <w:sz w:val="20"/>
        <w:szCs w:val="20"/>
      </w:rPr>
      <w:fldChar w:fldCharType="separate"/>
    </w:r>
    <w:r w:rsidR="00115ED5">
      <w:rPr>
        <w:noProof/>
        <w:sz w:val="20"/>
        <w:szCs w:val="20"/>
      </w:rPr>
      <w:t>1</w:t>
    </w:r>
    <w:r w:rsidRPr="001B46DC">
      <w:rPr>
        <w:noProof/>
        <w:sz w:val="20"/>
        <w:szCs w:val="20"/>
      </w:rPr>
      <w:fldChar w:fldCharType="end"/>
    </w:r>
  </w:p>
  <w:p w:rsidR="00D669DC" w:rsidRPr="007B24D2" w:rsidRDefault="00D669DC" w:rsidP="001B46DC">
    <w:pPr>
      <w:pStyle w:val="Footer"/>
      <w:tabs>
        <w:tab w:val="clear" w:pos="4320"/>
        <w:tab w:val="clear" w:pos="8640"/>
        <w:tab w:val="center" w:pos="14601"/>
      </w:tabs>
      <w:ind w:left="0" w:firstLine="3"/>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508698"/>
      <w:docPartObj>
        <w:docPartGallery w:val="Page Numbers (Bottom of Page)"/>
        <w:docPartUnique/>
      </w:docPartObj>
    </w:sdtPr>
    <w:sdtEndPr>
      <w:rPr>
        <w:noProof/>
        <w:sz w:val="20"/>
        <w:szCs w:val="20"/>
      </w:rPr>
    </w:sdtEndPr>
    <w:sdtContent>
      <w:p w:rsidR="00D669DC" w:rsidRPr="006E07B1" w:rsidRDefault="00D669DC" w:rsidP="001B46DC">
        <w:pPr>
          <w:pStyle w:val="Footer"/>
          <w:tabs>
            <w:tab w:val="clear" w:pos="4320"/>
            <w:tab w:val="clear" w:pos="8640"/>
            <w:tab w:val="right" w:pos="9639"/>
            <w:tab w:val="center" w:pos="9781"/>
          </w:tabs>
          <w:ind w:left="0" w:firstLine="3"/>
          <w:rPr>
            <w:noProof/>
            <w:sz w:val="20"/>
            <w:szCs w:val="20"/>
          </w:rPr>
        </w:pPr>
        <w:r w:rsidRPr="002265CB">
          <w:rPr>
            <w:sz w:val="22"/>
            <w:szCs w:val="22"/>
          </w:rPr>
          <w:t>NHSBSA G</w:t>
        </w:r>
        <w:r w:rsidRPr="00CD17A1">
          <w:rPr>
            <w:sz w:val="20"/>
            <w:szCs w:val="20"/>
          </w:rPr>
          <w:t>ender Pay Gap Report</w:t>
        </w:r>
        <w:r>
          <w:rPr>
            <w:sz w:val="20"/>
            <w:szCs w:val="20"/>
          </w:rPr>
          <w:t xml:space="preserve"> 2016/17</w:t>
        </w:r>
        <w:r>
          <w:rPr>
            <w:noProof/>
            <w:sz w:val="20"/>
            <w:szCs w:val="20"/>
          </w:rPr>
          <w:tab/>
        </w:r>
        <w:r w:rsidRPr="001B46DC">
          <w:rPr>
            <w:noProof/>
            <w:sz w:val="20"/>
            <w:szCs w:val="20"/>
          </w:rPr>
          <w:fldChar w:fldCharType="begin"/>
        </w:r>
        <w:r w:rsidRPr="001B46DC">
          <w:rPr>
            <w:noProof/>
            <w:sz w:val="20"/>
            <w:szCs w:val="20"/>
          </w:rPr>
          <w:instrText xml:space="preserve"> PAGE   \* MERGEFORMAT </w:instrText>
        </w:r>
        <w:r w:rsidRPr="001B46DC">
          <w:rPr>
            <w:noProof/>
            <w:sz w:val="20"/>
            <w:szCs w:val="20"/>
          </w:rPr>
          <w:fldChar w:fldCharType="separate"/>
        </w:r>
        <w:r>
          <w:rPr>
            <w:noProof/>
            <w:sz w:val="20"/>
            <w:szCs w:val="20"/>
          </w:rPr>
          <w:t>3</w:t>
        </w:r>
        <w:r w:rsidRPr="001B46DC">
          <w:rPr>
            <w:noProof/>
            <w:sz w:val="20"/>
            <w:szCs w:val="20"/>
          </w:rPr>
          <w:fldChar w:fldCharType="end"/>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DC" w:rsidRDefault="00D669DC">
      <w:r>
        <w:separator/>
      </w:r>
    </w:p>
  </w:footnote>
  <w:footnote w:type="continuationSeparator" w:id="0">
    <w:p w:rsidR="00D669DC" w:rsidRDefault="00D66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3D1"/>
    <w:multiLevelType w:val="hybridMultilevel"/>
    <w:tmpl w:val="DCB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A5A36"/>
    <w:multiLevelType w:val="hybridMultilevel"/>
    <w:tmpl w:val="BD90D63C"/>
    <w:lvl w:ilvl="0" w:tplc="4A0E7574">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877AEE"/>
    <w:multiLevelType w:val="hybridMultilevel"/>
    <w:tmpl w:val="8AEC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310BB"/>
    <w:multiLevelType w:val="hybridMultilevel"/>
    <w:tmpl w:val="A016DEBC"/>
    <w:lvl w:ilvl="0" w:tplc="C7F80476">
      <w:start w:val="4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A97EAB"/>
    <w:multiLevelType w:val="hybridMultilevel"/>
    <w:tmpl w:val="54E65F7E"/>
    <w:lvl w:ilvl="0" w:tplc="DC949DCE">
      <w:start w:val="42"/>
      <w:numFmt w:val="bullet"/>
      <w:lvlText w:val=""/>
      <w:lvlJc w:val="left"/>
      <w:pPr>
        <w:ind w:left="507" w:hanging="360"/>
      </w:pPr>
      <w:rPr>
        <w:rFonts w:ascii="Symbol" w:eastAsia="Times New Roman" w:hAnsi="Symbol" w:cs="Arial" w:hint="default"/>
      </w:rPr>
    </w:lvl>
    <w:lvl w:ilvl="1" w:tplc="08090003" w:tentative="1">
      <w:start w:val="1"/>
      <w:numFmt w:val="bullet"/>
      <w:lvlText w:val="o"/>
      <w:lvlJc w:val="left"/>
      <w:pPr>
        <w:ind w:left="1227" w:hanging="360"/>
      </w:pPr>
      <w:rPr>
        <w:rFonts w:ascii="Courier New" w:hAnsi="Courier New" w:cs="Courier New" w:hint="default"/>
      </w:rPr>
    </w:lvl>
    <w:lvl w:ilvl="2" w:tplc="08090005" w:tentative="1">
      <w:start w:val="1"/>
      <w:numFmt w:val="bullet"/>
      <w:lvlText w:val=""/>
      <w:lvlJc w:val="left"/>
      <w:pPr>
        <w:ind w:left="1947" w:hanging="360"/>
      </w:pPr>
      <w:rPr>
        <w:rFonts w:ascii="Wingdings" w:hAnsi="Wingdings" w:hint="default"/>
      </w:rPr>
    </w:lvl>
    <w:lvl w:ilvl="3" w:tplc="08090001" w:tentative="1">
      <w:start w:val="1"/>
      <w:numFmt w:val="bullet"/>
      <w:lvlText w:val=""/>
      <w:lvlJc w:val="left"/>
      <w:pPr>
        <w:ind w:left="2667" w:hanging="360"/>
      </w:pPr>
      <w:rPr>
        <w:rFonts w:ascii="Symbol" w:hAnsi="Symbol" w:hint="default"/>
      </w:rPr>
    </w:lvl>
    <w:lvl w:ilvl="4" w:tplc="08090003" w:tentative="1">
      <w:start w:val="1"/>
      <w:numFmt w:val="bullet"/>
      <w:lvlText w:val="o"/>
      <w:lvlJc w:val="left"/>
      <w:pPr>
        <w:ind w:left="3387" w:hanging="360"/>
      </w:pPr>
      <w:rPr>
        <w:rFonts w:ascii="Courier New" w:hAnsi="Courier New" w:cs="Courier New" w:hint="default"/>
      </w:rPr>
    </w:lvl>
    <w:lvl w:ilvl="5" w:tplc="08090005" w:tentative="1">
      <w:start w:val="1"/>
      <w:numFmt w:val="bullet"/>
      <w:lvlText w:val=""/>
      <w:lvlJc w:val="left"/>
      <w:pPr>
        <w:ind w:left="4107" w:hanging="360"/>
      </w:pPr>
      <w:rPr>
        <w:rFonts w:ascii="Wingdings" w:hAnsi="Wingdings" w:hint="default"/>
      </w:rPr>
    </w:lvl>
    <w:lvl w:ilvl="6" w:tplc="08090001" w:tentative="1">
      <w:start w:val="1"/>
      <w:numFmt w:val="bullet"/>
      <w:lvlText w:val=""/>
      <w:lvlJc w:val="left"/>
      <w:pPr>
        <w:ind w:left="4827" w:hanging="360"/>
      </w:pPr>
      <w:rPr>
        <w:rFonts w:ascii="Symbol" w:hAnsi="Symbol" w:hint="default"/>
      </w:rPr>
    </w:lvl>
    <w:lvl w:ilvl="7" w:tplc="08090003" w:tentative="1">
      <w:start w:val="1"/>
      <w:numFmt w:val="bullet"/>
      <w:lvlText w:val="o"/>
      <w:lvlJc w:val="left"/>
      <w:pPr>
        <w:ind w:left="5547" w:hanging="360"/>
      </w:pPr>
      <w:rPr>
        <w:rFonts w:ascii="Courier New" w:hAnsi="Courier New" w:cs="Courier New" w:hint="default"/>
      </w:rPr>
    </w:lvl>
    <w:lvl w:ilvl="8" w:tplc="08090005" w:tentative="1">
      <w:start w:val="1"/>
      <w:numFmt w:val="bullet"/>
      <w:lvlText w:val=""/>
      <w:lvlJc w:val="left"/>
      <w:pPr>
        <w:ind w:left="6267" w:hanging="360"/>
      </w:pPr>
      <w:rPr>
        <w:rFonts w:ascii="Wingdings" w:hAnsi="Wingdings" w:hint="default"/>
      </w:rPr>
    </w:lvl>
  </w:abstractNum>
  <w:abstractNum w:abstractNumId="5">
    <w:nsid w:val="13401F75"/>
    <w:multiLevelType w:val="hybridMultilevel"/>
    <w:tmpl w:val="1F4AA0E6"/>
    <w:lvl w:ilvl="0" w:tplc="2C984B94">
      <w:start w:val="1"/>
      <w:numFmt w:val="bullet"/>
      <w:lvlText w:val="•"/>
      <w:lvlJc w:val="left"/>
      <w:pPr>
        <w:tabs>
          <w:tab w:val="num" w:pos="720"/>
        </w:tabs>
        <w:ind w:left="720" w:hanging="360"/>
      </w:pPr>
      <w:rPr>
        <w:rFonts w:ascii="Arial" w:hAnsi="Arial" w:hint="default"/>
      </w:rPr>
    </w:lvl>
    <w:lvl w:ilvl="1" w:tplc="ED125342" w:tentative="1">
      <w:start w:val="1"/>
      <w:numFmt w:val="bullet"/>
      <w:lvlText w:val="•"/>
      <w:lvlJc w:val="left"/>
      <w:pPr>
        <w:tabs>
          <w:tab w:val="num" w:pos="1440"/>
        </w:tabs>
        <w:ind w:left="1440" w:hanging="360"/>
      </w:pPr>
      <w:rPr>
        <w:rFonts w:ascii="Arial" w:hAnsi="Arial" w:hint="default"/>
      </w:rPr>
    </w:lvl>
    <w:lvl w:ilvl="2" w:tplc="693814BC" w:tentative="1">
      <w:start w:val="1"/>
      <w:numFmt w:val="bullet"/>
      <w:lvlText w:val="•"/>
      <w:lvlJc w:val="left"/>
      <w:pPr>
        <w:tabs>
          <w:tab w:val="num" w:pos="2160"/>
        </w:tabs>
        <w:ind w:left="2160" w:hanging="360"/>
      </w:pPr>
      <w:rPr>
        <w:rFonts w:ascii="Arial" w:hAnsi="Arial" w:hint="default"/>
      </w:rPr>
    </w:lvl>
    <w:lvl w:ilvl="3" w:tplc="CF1298D6" w:tentative="1">
      <w:start w:val="1"/>
      <w:numFmt w:val="bullet"/>
      <w:lvlText w:val="•"/>
      <w:lvlJc w:val="left"/>
      <w:pPr>
        <w:tabs>
          <w:tab w:val="num" w:pos="2880"/>
        </w:tabs>
        <w:ind w:left="2880" w:hanging="360"/>
      </w:pPr>
      <w:rPr>
        <w:rFonts w:ascii="Arial" w:hAnsi="Arial" w:hint="default"/>
      </w:rPr>
    </w:lvl>
    <w:lvl w:ilvl="4" w:tplc="CDB2B4DE" w:tentative="1">
      <w:start w:val="1"/>
      <w:numFmt w:val="bullet"/>
      <w:lvlText w:val="•"/>
      <w:lvlJc w:val="left"/>
      <w:pPr>
        <w:tabs>
          <w:tab w:val="num" w:pos="3600"/>
        </w:tabs>
        <w:ind w:left="3600" w:hanging="360"/>
      </w:pPr>
      <w:rPr>
        <w:rFonts w:ascii="Arial" w:hAnsi="Arial" w:hint="default"/>
      </w:rPr>
    </w:lvl>
    <w:lvl w:ilvl="5" w:tplc="56D0F100" w:tentative="1">
      <w:start w:val="1"/>
      <w:numFmt w:val="bullet"/>
      <w:lvlText w:val="•"/>
      <w:lvlJc w:val="left"/>
      <w:pPr>
        <w:tabs>
          <w:tab w:val="num" w:pos="4320"/>
        </w:tabs>
        <w:ind w:left="4320" w:hanging="360"/>
      </w:pPr>
      <w:rPr>
        <w:rFonts w:ascii="Arial" w:hAnsi="Arial" w:hint="default"/>
      </w:rPr>
    </w:lvl>
    <w:lvl w:ilvl="6" w:tplc="57B40876" w:tentative="1">
      <w:start w:val="1"/>
      <w:numFmt w:val="bullet"/>
      <w:lvlText w:val="•"/>
      <w:lvlJc w:val="left"/>
      <w:pPr>
        <w:tabs>
          <w:tab w:val="num" w:pos="5040"/>
        </w:tabs>
        <w:ind w:left="5040" w:hanging="360"/>
      </w:pPr>
      <w:rPr>
        <w:rFonts w:ascii="Arial" w:hAnsi="Arial" w:hint="default"/>
      </w:rPr>
    </w:lvl>
    <w:lvl w:ilvl="7" w:tplc="D1BCBB9E" w:tentative="1">
      <w:start w:val="1"/>
      <w:numFmt w:val="bullet"/>
      <w:lvlText w:val="•"/>
      <w:lvlJc w:val="left"/>
      <w:pPr>
        <w:tabs>
          <w:tab w:val="num" w:pos="5760"/>
        </w:tabs>
        <w:ind w:left="5760" w:hanging="360"/>
      </w:pPr>
      <w:rPr>
        <w:rFonts w:ascii="Arial" w:hAnsi="Arial" w:hint="default"/>
      </w:rPr>
    </w:lvl>
    <w:lvl w:ilvl="8" w:tplc="41722C04" w:tentative="1">
      <w:start w:val="1"/>
      <w:numFmt w:val="bullet"/>
      <w:lvlText w:val="•"/>
      <w:lvlJc w:val="left"/>
      <w:pPr>
        <w:tabs>
          <w:tab w:val="num" w:pos="6480"/>
        </w:tabs>
        <w:ind w:left="6480" w:hanging="360"/>
      </w:pPr>
      <w:rPr>
        <w:rFonts w:ascii="Arial" w:hAnsi="Arial" w:hint="default"/>
      </w:rPr>
    </w:lvl>
  </w:abstractNum>
  <w:abstractNum w:abstractNumId="6">
    <w:nsid w:val="15F46BAA"/>
    <w:multiLevelType w:val="hybridMultilevel"/>
    <w:tmpl w:val="5EB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A80419"/>
    <w:multiLevelType w:val="multilevel"/>
    <w:tmpl w:val="DA2E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E6EFE"/>
    <w:multiLevelType w:val="hybridMultilevel"/>
    <w:tmpl w:val="0FE64BA4"/>
    <w:lvl w:ilvl="0" w:tplc="45F2E5CA">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144"/>
        </w:tabs>
        <w:ind w:left="1144" w:hanging="360"/>
      </w:pPr>
      <w:rPr>
        <w:rFonts w:ascii="Courier New" w:hAnsi="Courier New" w:cs="Courier New" w:hint="default"/>
      </w:rPr>
    </w:lvl>
    <w:lvl w:ilvl="2" w:tplc="08090005" w:tentative="1">
      <w:start w:val="1"/>
      <w:numFmt w:val="bullet"/>
      <w:lvlText w:val=""/>
      <w:lvlJc w:val="left"/>
      <w:pPr>
        <w:tabs>
          <w:tab w:val="num" w:pos="1864"/>
        </w:tabs>
        <w:ind w:left="1864" w:hanging="360"/>
      </w:pPr>
      <w:rPr>
        <w:rFonts w:ascii="Wingdings" w:hAnsi="Wingdings" w:hint="default"/>
      </w:rPr>
    </w:lvl>
    <w:lvl w:ilvl="3" w:tplc="08090001" w:tentative="1">
      <w:start w:val="1"/>
      <w:numFmt w:val="bullet"/>
      <w:lvlText w:val=""/>
      <w:lvlJc w:val="left"/>
      <w:pPr>
        <w:tabs>
          <w:tab w:val="num" w:pos="2584"/>
        </w:tabs>
        <w:ind w:left="2584" w:hanging="360"/>
      </w:pPr>
      <w:rPr>
        <w:rFonts w:ascii="Symbol" w:hAnsi="Symbol" w:hint="default"/>
      </w:rPr>
    </w:lvl>
    <w:lvl w:ilvl="4" w:tplc="08090003" w:tentative="1">
      <w:start w:val="1"/>
      <w:numFmt w:val="bullet"/>
      <w:lvlText w:val="o"/>
      <w:lvlJc w:val="left"/>
      <w:pPr>
        <w:tabs>
          <w:tab w:val="num" w:pos="3304"/>
        </w:tabs>
        <w:ind w:left="3304" w:hanging="360"/>
      </w:pPr>
      <w:rPr>
        <w:rFonts w:ascii="Courier New" w:hAnsi="Courier New" w:cs="Courier New" w:hint="default"/>
      </w:rPr>
    </w:lvl>
    <w:lvl w:ilvl="5" w:tplc="08090005" w:tentative="1">
      <w:start w:val="1"/>
      <w:numFmt w:val="bullet"/>
      <w:lvlText w:val=""/>
      <w:lvlJc w:val="left"/>
      <w:pPr>
        <w:tabs>
          <w:tab w:val="num" w:pos="4024"/>
        </w:tabs>
        <w:ind w:left="4024" w:hanging="360"/>
      </w:pPr>
      <w:rPr>
        <w:rFonts w:ascii="Wingdings" w:hAnsi="Wingdings" w:hint="default"/>
      </w:rPr>
    </w:lvl>
    <w:lvl w:ilvl="6" w:tplc="08090001" w:tentative="1">
      <w:start w:val="1"/>
      <w:numFmt w:val="bullet"/>
      <w:lvlText w:val=""/>
      <w:lvlJc w:val="left"/>
      <w:pPr>
        <w:tabs>
          <w:tab w:val="num" w:pos="4744"/>
        </w:tabs>
        <w:ind w:left="4744" w:hanging="360"/>
      </w:pPr>
      <w:rPr>
        <w:rFonts w:ascii="Symbol" w:hAnsi="Symbol" w:hint="default"/>
      </w:rPr>
    </w:lvl>
    <w:lvl w:ilvl="7" w:tplc="08090003" w:tentative="1">
      <w:start w:val="1"/>
      <w:numFmt w:val="bullet"/>
      <w:lvlText w:val="o"/>
      <w:lvlJc w:val="left"/>
      <w:pPr>
        <w:tabs>
          <w:tab w:val="num" w:pos="5464"/>
        </w:tabs>
        <w:ind w:left="5464" w:hanging="360"/>
      </w:pPr>
      <w:rPr>
        <w:rFonts w:ascii="Courier New" w:hAnsi="Courier New" w:cs="Courier New" w:hint="default"/>
      </w:rPr>
    </w:lvl>
    <w:lvl w:ilvl="8" w:tplc="08090005" w:tentative="1">
      <w:start w:val="1"/>
      <w:numFmt w:val="bullet"/>
      <w:lvlText w:val=""/>
      <w:lvlJc w:val="left"/>
      <w:pPr>
        <w:tabs>
          <w:tab w:val="num" w:pos="6184"/>
        </w:tabs>
        <w:ind w:left="6184" w:hanging="360"/>
      </w:pPr>
      <w:rPr>
        <w:rFonts w:ascii="Wingdings" w:hAnsi="Wingdings" w:hint="default"/>
      </w:rPr>
    </w:lvl>
  </w:abstractNum>
  <w:abstractNum w:abstractNumId="9">
    <w:nsid w:val="24F45ADF"/>
    <w:multiLevelType w:val="hybridMultilevel"/>
    <w:tmpl w:val="A85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6A3D96"/>
    <w:multiLevelType w:val="hybridMultilevel"/>
    <w:tmpl w:val="CFE0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942CFF"/>
    <w:multiLevelType w:val="hybridMultilevel"/>
    <w:tmpl w:val="C936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FC23CF"/>
    <w:multiLevelType w:val="hybridMultilevel"/>
    <w:tmpl w:val="D5A0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1661CA"/>
    <w:multiLevelType w:val="hybridMultilevel"/>
    <w:tmpl w:val="C1A6ADC0"/>
    <w:lvl w:ilvl="0" w:tplc="50B46516">
      <w:start w:val="1"/>
      <w:numFmt w:val="bullet"/>
      <w:lvlText w:val="•"/>
      <w:lvlJc w:val="left"/>
      <w:pPr>
        <w:tabs>
          <w:tab w:val="num" w:pos="720"/>
        </w:tabs>
        <w:ind w:left="720" w:hanging="360"/>
      </w:pPr>
      <w:rPr>
        <w:rFonts w:ascii="Arial" w:hAnsi="Arial" w:hint="default"/>
      </w:rPr>
    </w:lvl>
    <w:lvl w:ilvl="1" w:tplc="7B143164" w:tentative="1">
      <w:start w:val="1"/>
      <w:numFmt w:val="bullet"/>
      <w:lvlText w:val="•"/>
      <w:lvlJc w:val="left"/>
      <w:pPr>
        <w:tabs>
          <w:tab w:val="num" w:pos="1440"/>
        </w:tabs>
        <w:ind w:left="1440" w:hanging="360"/>
      </w:pPr>
      <w:rPr>
        <w:rFonts w:ascii="Arial" w:hAnsi="Arial" w:hint="default"/>
      </w:rPr>
    </w:lvl>
    <w:lvl w:ilvl="2" w:tplc="33EC6EC6" w:tentative="1">
      <w:start w:val="1"/>
      <w:numFmt w:val="bullet"/>
      <w:lvlText w:val="•"/>
      <w:lvlJc w:val="left"/>
      <w:pPr>
        <w:tabs>
          <w:tab w:val="num" w:pos="2160"/>
        </w:tabs>
        <w:ind w:left="2160" w:hanging="360"/>
      </w:pPr>
      <w:rPr>
        <w:rFonts w:ascii="Arial" w:hAnsi="Arial" w:hint="default"/>
      </w:rPr>
    </w:lvl>
    <w:lvl w:ilvl="3" w:tplc="08E80294" w:tentative="1">
      <w:start w:val="1"/>
      <w:numFmt w:val="bullet"/>
      <w:lvlText w:val="•"/>
      <w:lvlJc w:val="left"/>
      <w:pPr>
        <w:tabs>
          <w:tab w:val="num" w:pos="2880"/>
        </w:tabs>
        <w:ind w:left="2880" w:hanging="360"/>
      </w:pPr>
      <w:rPr>
        <w:rFonts w:ascii="Arial" w:hAnsi="Arial" w:hint="default"/>
      </w:rPr>
    </w:lvl>
    <w:lvl w:ilvl="4" w:tplc="5290AF50" w:tentative="1">
      <w:start w:val="1"/>
      <w:numFmt w:val="bullet"/>
      <w:lvlText w:val="•"/>
      <w:lvlJc w:val="left"/>
      <w:pPr>
        <w:tabs>
          <w:tab w:val="num" w:pos="3600"/>
        </w:tabs>
        <w:ind w:left="3600" w:hanging="360"/>
      </w:pPr>
      <w:rPr>
        <w:rFonts w:ascii="Arial" w:hAnsi="Arial" w:hint="default"/>
      </w:rPr>
    </w:lvl>
    <w:lvl w:ilvl="5" w:tplc="3CA28D4A" w:tentative="1">
      <w:start w:val="1"/>
      <w:numFmt w:val="bullet"/>
      <w:lvlText w:val="•"/>
      <w:lvlJc w:val="left"/>
      <w:pPr>
        <w:tabs>
          <w:tab w:val="num" w:pos="4320"/>
        </w:tabs>
        <w:ind w:left="4320" w:hanging="360"/>
      </w:pPr>
      <w:rPr>
        <w:rFonts w:ascii="Arial" w:hAnsi="Arial" w:hint="default"/>
      </w:rPr>
    </w:lvl>
    <w:lvl w:ilvl="6" w:tplc="FA9A8BEC" w:tentative="1">
      <w:start w:val="1"/>
      <w:numFmt w:val="bullet"/>
      <w:lvlText w:val="•"/>
      <w:lvlJc w:val="left"/>
      <w:pPr>
        <w:tabs>
          <w:tab w:val="num" w:pos="5040"/>
        </w:tabs>
        <w:ind w:left="5040" w:hanging="360"/>
      </w:pPr>
      <w:rPr>
        <w:rFonts w:ascii="Arial" w:hAnsi="Arial" w:hint="default"/>
      </w:rPr>
    </w:lvl>
    <w:lvl w:ilvl="7" w:tplc="88E6720A" w:tentative="1">
      <w:start w:val="1"/>
      <w:numFmt w:val="bullet"/>
      <w:lvlText w:val="•"/>
      <w:lvlJc w:val="left"/>
      <w:pPr>
        <w:tabs>
          <w:tab w:val="num" w:pos="5760"/>
        </w:tabs>
        <w:ind w:left="5760" w:hanging="360"/>
      </w:pPr>
      <w:rPr>
        <w:rFonts w:ascii="Arial" w:hAnsi="Arial" w:hint="default"/>
      </w:rPr>
    </w:lvl>
    <w:lvl w:ilvl="8" w:tplc="82F455FC" w:tentative="1">
      <w:start w:val="1"/>
      <w:numFmt w:val="bullet"/>
      <w:lvlText w:val="•"/>
      <w:lvlJc w:val="left"/>
      <w:pPr>
        <w:tabs>
          <w:tab w:val="num" w:pos="6480"/>
        </w:tabs>
        <w:ind w:left="6480" w:hanging="360"/>
      </w:pPr>
      <w:rPr>
        <w:rFonts w:ascii="Arial" w:hAnsi="Arial" w:hint="default"/>
      </w:rPr>
    </w:lvl>
  </w:abstractNum>
  <w:abstractNum w:abstractNumId="14">
    <w:nsid w:val="403F00EB"/>
    <w:multiLevelType w:val="hybridMultilevel"/>
    <w:tmpl w:val="EF92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E06C11"/>
    <w:multiLevelType w:val="hybridMultilevel"/>
    <w:tmpl w:val="C800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241BDB"/>
    <w:multiLevelType w:val="hybridMultilevel"/>
    <w:tmpl w:val="618A4552"/>
    <w:lvl w:ilvl="0" w:tplc="B6CE8410">
      <w:start w:val="1"/>
      <w:numFmt w:val="bullet"/>
      <w:lvlText w:val=""/>
      <w:lvlJc w:val="left"/>
      <w:pPr>
        <w:tabs>
          <w:tab w:val="num" w:pos="360"/>
        </w:tabs>
        <w:ind w:left="360" w:hanging="360"/>
      </w:pPr>
      <w:rPr>
        <w:rFonts w:ascii="Symbol" w:hAnsi="Symbol" w:hint="default"/>
        <w:color w:val="0072C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B1F1EA7"/>
    <w:multiLevelType w:val="hybridMultilevel"/>
    <w:tmpl w:val="55BA1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0F2DB7"/>
    <w:multiLevelType w:val="hybridMultilevel"/>
    <w:tmpl w:val="7BACD9EA"/>
    <w:lvl w:ilvl="0" w:tplc="60C25EF0">
      <w:start w:val="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0536BB"/>
    <w:multiLevelType w:val="hybridMultilevel"/>
    <w:tmpl w:val="ACF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7869AB"/>
    <w:multiLevelType w:val="hybridMultilevel"/>
    <w:tmpl w:val="3CC4A240"/>
    <w:lvl w:ilvl="0" w:tplc="20360FDC">
      <w:start w:val="1"/>
      <w:numFmt w:val="bullet"/>
      <w:lvlText w:val="•"/>
      <w:lvlJc w:val="left"/>
      <w:pPr>
        <w:tabs>
          <w:tab w:val="num" w:pos="720"/>
        </w:tabs>
        <w:ind w:left="720" w:hanging="360"/>
      </w:pPr>
      <w:rPr>
        <w:rFonts w:ascii="Arial" w:hAnsi="Arial" w:hint="default"/>
      </w:rPr>
    </w:lvl>
    <w:lvl w:ilvl="1" w:tplc="A69082F2" w:tentative="1">
      <w:start w:val="1"/>
      <w:numFmt w:val="bullet"/>
      <w:lvlText w:val="•"/>
      <w:lvlJc w:val="left"/>
      <w:pPr>
        <w:tabs>
          <w:tab w:val="num" w:pos="1440"/>
        </w:tabs>
        <w:ind w:left="1440" w:hanging="360"/>
      </w:pPr>
      <w:rPr>
        <w:rFonts w:ascii="Arial" w:hAnsi="Arial" w:hint="default"/>
      </w:rPr>
    </w:lvl>
    <w:lvl w:ilvl="2" w:tplc="E2DC9F3C" w:tentative="1">
      <w:start w:val="1"/>
      <w:numFmt w:val="bullet"/>
      <w:lvlText w:val="•"/>
      <w:lvlJc w:val="left"/>
      <w:pPr>
        <w:tabs>
          <w:tab w:val="num" w:pos="2160"/>
        </w:tabs>
        <w:ind w:left="2160" w:hanging="360"/>
      </w:pPr>
      <w:rPr>
        <w:rFonts w:ascii="Arial" w:hAnsi="Arial" w:hint="default"/>
      </w:rPr>
    </w:lvl>
    <w:lvl w:ilvl="3" w:tplc="66C04816" w:tentative="1">
      <w:start w:val="1"/>
      <w:numFmt w:val="bullet"/>
      <w:lvlText w:val="•"/>
      <w:lvlJc w:val="left"/>
      <w:pPr>
        <w:tabs>
          <w:tab w:val="num" w:pos="2880"/>
        </w:tabs>
        <w:ind w:left="2880" w:hanging="360"/>
      </w:pPr>
      <w:rPr>
        <w:rFonts w:ascii="Arial" w:hAnsi="Arial" w:hint="default"/>
      </w:rPr>
    </w:lvl>
    <w:lvl w:ilvl="4" w:tplc="DB06137E" w:tentative="1">
      <w:start w:val="1"/>
      <w:numFmt w:val="bullet"/>
      <w:lvlText w:val="•"/>
      <w:lvlJc w:val="left"/>
      <w:pPr>
        <w:tabs>
          <w:tab w:val="num" w:pos="3600"/>
        </w:tabs>
        <w:ind w:left="3600" w:hanging="360"/>
      </w:pPr>
      <w:rPr>
        <w:rFonts w:ascii="Arial" w:hAnsi="Arial" w:hint="default"/>
      </w:rPr>
    </w:lvl>
    <w:lvl w:ilvl="5" w:tplc="2DAA264C" w:tentative="1">
      <w:start w:val="1"/>
      <w:numFmt w:val="bullet"/>
      <w:lvlText w:val="•"/>
      <w:lvlJc w:val="left"/>
      <w:pPr>
        <w:tabs>
          <w:tab w:val="num" w:pos="4320"/>
        </w:tabs>
        <w:ind w:left="4320" w:hanging="360"/>
      </w:pPr>
      <w:rPr>
        <w:rFonts w:ascii="Arial" w:hAnsi="Arial" w:hint="default"/>
      </w:rPr>
    </w:lvl>
    <w:lvl w:ilvl="6" w:tplc="B1B617AE" w:tentative="1">
      <w:start w:val="1"/>
      <w:numFmt w:val="bullet"/>
      <w:lvlText w:val="•"/>
      <w:lvlJc w:val="left"/>
      <w:pPr>
        <w:tabs>
          <w:tab w:val="num" w:pos="5040"/>
        </w:tabs>
        <w:ind w:left="5040" w:hanging="360"/>
      </w:pPr>
      <w:rPr>
        <w:rFonts w:ascii="Arial" w:hAnsi="Arial" w:hint="default"/>
      </w:rPr>
    </w:lvl>
    <w:lvl w:ilvl="7" w:tplc="EEBC3010" w:tentative="1">
      <w:start w:val="1"/>
      <w:numFmt w:val="bullet"/>
      <w:lvlText w:val="•"/>
      <w:lvlJc w:val="left"/>
      <w:pPr>
        <w:tabs>
          <w:tab w:val="num" w:pos="5760"/>
        </w:tabs>
        <w:ind w:left="5760" w:hanging="360"/>
      </w:pPr>
      <w:rPr>
        <w:rFonts w:ascii="Arial" w:hAnsi="Arial" w:hint="default"/>
      </w:rPr>
    </w:lvl>
    <w:lvl w:ilvl="8" w:tplc="23A60B94" w:tentative="1">
      <w:start w:val="1"/>
      <w:numFmt w:val="bullet"/>
      <w:lvlText w:val="•"/>
      <w:lvlJc w:val="left"/>
      <w:pPr>
        <w:tabs>
          <w:tab w:val="num" w:pos="6480"/>
        </w:tabs>
        <w:ind w:left="6480" w:hanging="360"/>
      </w:pPr>
      <w:rPr>
        <w:rFonts w:ascii="Arial" w:hAnsi="Arial" w:hint="default"/>
      </w:rPr>
    </w:lvl>
  </w:abstractNum>
  <w:abstractNum w:abstractNumId="21">
    <w:nsid w:val="5BEF1CF7"/>
    <w:multiLevelType w:val="hybridMultilevel"/>
    <w:tmpl w:val="F2B006D0"/>
    <w:lvl w:ilvl="0" w:tplc="A9E2F618">
      <w:start w:val="1"/>
      <w:numFmt w:val="bullet"/>
      <w:lvlText w:val="–"/>
      <w:lvlJc w:val="left"/>
      <w:pPr>
        <w:tabs>
          <w:tab w:val="num" w:pos="720"/>
        </w:tabs>
        <w:ind w:left="720" w:hanging="360"/>
      </w:pPr>
      <w:rPr>
        <w:rFonts w:ascii="Arial" w:hAnsi="Arial" w:hint="default"/>
      </w:rPr>
    </w:lvl>
    <w:lvl w:ilvl="1" w:tplc="A8901AC2">
      <w:start w:val="1"/>
      <w:numFmt w:val="bullet"/>
      <w:lvlText w:val="–"/>
      <w:lvlJc w:val="left"/>
      <w:pPr>
        <w:tabs>
          <w:tab w:val="num" w:pos="1440"/>
        </w:tabs>
        <w:ind w:left="1440" w:hanging="360"/>
      </w:pPr>
      <w:rPr>
        <w:rFonts w:ascii="Arial" w:hAnsi="Arial" w:hint="default"/>
      </w:rPr>
    </w:lvl>
    <w:lvl w:ilvl="2" w:tplc="0324ECC6" w:tentative="1">
      <w:start w:val="1"/>
      <w:numFmt w:val="bullet"/>
      <w:lvlText w:val="–"/>
      <w:lvlJc w:val="left"/>
      <w:pPr>
        <w:tabs>
          <w:tab w:val="num" w:pos="2160"/>
        </w:tabs>
        <w:ind w:left="2160" w:hanging="360"/>
      </w:pPr>
      <w:rPr>
        <w:rFonts w:ascii="Arial" w:hAnsi="Arial" w:hint="default"/>
      </w:rPr>
    </w:lvl>
    <w:lvl w:ilvl="3" w:tplc="07884AC2" w:tentative="1">
      <w:start w:val="1"/>
      <w:numFmt w:val="bullet"/>
      <w:lvlText w:val="–"/>
      <w:lvlJc w:val="left"/>
      <w:pPr>
        <w:tabs>
          <w:tab w:val="num" w:pos="2880"/>
        </w:tabs>
        <w:ind w:left="2880" w:hanging="360"/>
      </w:pPr>
      <w:rPr>
        <w:rFonts w:ascii="Arial" w:hAnsi="Arial" w:hint="default"/>
      </w:rPr>
    </w:lvl>
    <w:lvl w:ilvl="4" w:tplc="66EE2286" w:tentative="1">
      <w:start w:val="1"/>
      <w:numFmt w:val="bullet"/>
      <w:lvlText w:val="–"/>
      <w:lvlJc w:val="left"/>
      <w:pPr>
        <w:tabs>
          <w:tab w:val="num" w:pos="3600"/>
        </w:tabs>
        <w:ind w:left="3600" w:hanging="360"/>
      </w:pPr>
      <w:rPr>
        <w:rFonts w:ascii="Arial" w:hAnsi="Arial" w:hint="default"/>
      </w:rPr>
    </w:lvl>
    <w:lvl w:ilvl="5" w:tplc="CB868816" w:tentative="1">
      <w:start w:val="1"/>
      <w:numFmt w:val="bullet"/>
      <w:lvlText w:val="–"/>
      <w:lvlJc w:val="left"/>
      <w:pPr>
        <w:tabs>
          <w:tab w:val="num" w:pos="4320"/>
        </w:tabs>
        <w:ind w:left="4320" w:hanging="360"/>
      </w:pPr>
      <w:rPr>
        <w:rFonts w:ascii="Arial" w:hAnsi="Arial" w:hint="default"/>
      </w:rPr>
    </w:lvl>
    <w:lvl w:ilvl="6" w:tplc="1EB43CDA" w:tentative="1">
      <w:start w:val="1"/>
      <w:numFmt w:val="bullet"/>
      <w:lvlText w:val="–"/>
      <w:lvlJc w:val="left"/>
      <w:pPr>
        <w:tabs>
          <w:tab w:val="num" w:pos="5040"/>
        </w:tabs>
        <w:ind w:left="5040" w:hanging="360"/>
      </w:pPr>
      <w:rPr>
        <w:rFonts w:ascii="Arial" w:hAnsi="Arial" w:hint="default"/>
      </w:rPr>
    </w:lvl>
    <w:lvl w:ilvl="7" w:tplc="E6D2C2F8" w:tentative="1">
      <w:start w:val="1"/>
      <w:numFmt w:val="bullet"/>
      <w:lvlText w:val="–"/>
      <w:lvlJc w:val="left"/>
      <w:pPr>
        <w:tabs>
          <w:tab w:val="num" w:pos="5760"/>
        </w:tabs>
        <w:ind w:left="5760" w:hanging="360"/>
      </w:pPr>
      <w:rPr>
        <w:rFonts w:ascii="Arial" w:hAnsi="Arial" w:hint="default"/>
      </w:rPr>
    </w:lvl>
    <w:lvl w:ilvl="8" w:tplc="5D248490" w:tentative="1">
      <w:start w:val="1"/>
      <w:numFmt w:val="bullet"/>
      <w:lvlText w:val="–"/>
      <w:lvlJc w:val="left"/>
      <w:pPr>
        <w:tabs>
          <w:tab w:val="num" w:pos="6480"/>
        </w:tabs>
        <w:ind w:left="6480" w:hanging="360"/>
      </w:pPr>
      <w:rPr>
        <w:rFonts w:ascii="Arial" w:hAnsi="Arial" w:hint="default"/>
      </w:rPr>
    </w:lvl>
  </w:abstractNum>
  <w:abstractNum w:abstractNumId="22">
    <w:nsid w:val="5D2B77FA"/>
    <w:multiLevelType w:val="hybridMultilevel"/>
    <w:tmpl w:val="0968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357559"/>
    <w:multiLevelType w:val="multilevel"/>
    <w:tmpl w:val="67A8F2AE"/>
    <w:lvl w:ilvl="0">
      <w:start w:val="1"/>
      <w:numFmt w:val="bullet"/>
      <w:pStyle w:val="ListBullet"/>
      <w:lvlText w:val=""/>
      <w:lvlJc w:val="left"/>
      <w:pPr>
        <w:tabs>
          <w:tab w:val="num" w:pos="1571"/>
        </w:tabs>
        <w:ind w:left="1571" w:hanging="360"/>
      </w:pPr>
      <w:rPr>
        <w:rFonts w:ascii="Symbol" w:hAnsi="Symbol" w:hint="default"/>
      </w:rPr>
    </w:lvl>
    <w:lvl w:ilvl="1">
      <w:start w:val="1"/>
      <w:numFmt w:val="decimal"/>
      <w:lvlText w:val="%1.%2."/>
      <w:lvlJc w:val="left"/>
      <w:pPr>
        <w:tabs>
          <w:tab w:val="num" w:pos="851"/>
        </w:tabs>
        <w:ind w:left="851" w:hanging="851"/>
      </w:pPr>
      <w:rPr>
        <w:rFonts w:hint="default"/>
        <w:b w:val="0"/>
        <w:i w:val="0"/>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24">
    <w:nsid w:val="6F3A5A80"/>
    <w:multiLevelType w:val="hybridMultilevel"/>
    <w:tmpl w:val="37F2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3BC5268"/>
    <w:multiLevelType w:val="hybridMultilevel"/>
    <w:tmpl w:val="42B46BC0"/>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6">
    <w:nsid w:val="7B2811A4"/>
    <w:multiLevelType w:val="hybridMultilevel"/>
    <w:tmpl w:val="EF10CA5C"/>
    <w:lvl w:ilvl="0" w:tplc="AFDC09F0">
      <w:start w:val="1"/>
      <w:numFmt w:val="bullet"/>
      <w:lvlText w:val="•"/>
      <w:lvlJc w:val="left"/>
      <w:pPr>
        <w:tabs>
          <w:tab w:val="num" w:pos="720"/>
        </w:tabs>
        <w:ind w:left="720" w:hanging="360"/>
      </w:pPr>
      <w:rPr>
        <w:rFonts w:ascii="Arial" w:hAnsi="Arial" w:hint="default"/>
      </w:rPr>
    </w:lvl>
    <w:lvl w:ilvl="1" w:tplc="9252C77C" w:tentative="1">
      <w:start w:val="1"/>
      <w:numFmt w:val="bullet"/>
      <w:lvlText w:val="•"/>
      <w:lvlJc w:val="left"/>
      <w:pPr>
        <w:tabs>
          <w:tab w:val="num" w:pos="1440"/>
        </w:tabs>
        <w:ind w:left="1440" w:hanging="360"/>
      </w:pPr>
      <w:rPr>
        <w:rFonts w:ascii="Arial" w:hAnsi="Arial" w:hint="default"/>
      </w:rPr>
    </w:lvl>
    <w:lvl w:ilvl="2" w:tplc="8146D046" w:tentative="1">
      <w:start w:val="1"/>
      <w:numFmt w:val="bullet"/>
      <w:lvlText w:val="•"/>
      <w:lvlJc w:val="left"/>
      <w:pPr>
        <w:tabs>
          <w:tab w:val="num" w:pos="2160"/>
        </w:tabs>
        <w:ind w:left="2160" w:hanging="360"/>
      </w:pPr>
      <w:rPr>
        <w:rFonts w:ascii="Arial" w:hAnsi="Arial" w:hint="default"/>
      </w:rPr>
    </w:lvl>
    <w:lvl w:ilvl="3" w:tplc="834A29A0" w:tentative="1">
      <w:start w:val="1"/>
      <w:numFmt w:val="bullet"/>
      <w:lvlText w:val="•"/>
      <w:lvlJc w:val="left"/>
      <w:pPr>
        <w:tabs>
          <w:tab w:val="num" w:pos="2880"/>
        </w:tabs>
        <w:ind w:left="2880" w:hanging="360"/>
      </w:pPr>
      <w:rPr>
        <w:rFonts w:ascii="Arial" w:hAnsi="Arial" w:hint="default"/>
      </w:rPr>
    </w:lvl>
    <w:lvl w:ilvl="4" w:tplc="37A086A6" w:tentative="1">
      <w:start w:val="1"/>
      <w:numFmt w:val="bullet"/>
      <w:lvlText w:val="•"/>
      <w:lvlJc w:val="left"/>
      <w:pPr>
        <w:tabs>
          <w:tab w:val="num" w:pos="3600"/>
        </w:tabs>
        <w:ind w:left="3600" w:hanging="360"/>
      </w:pPr>
      <w:rPr>
        <w:rFonts w:ascii="Arial" w:hAnsi="Arial" w:hint="default"/>
      </w:rPr>
    </w:lvl>
    <w:lvl w:ilvl="5" w:tplc="1108DC58" w:tentative="1">
      <w:start w:val="1"/>
      <w:numFmt w:val="bullet"/>
      <w:lvlText w:val="•"/>
      <w:lvlJc w:val="left"/>
      <w:pPr>
        <w:tabs>
          <w:tab w:val="num" w:pos="4320"/>
        </w:tabs>
        <w:ind w:left="4320" w:hanging="360"/>
      </w:pPr>
      <w:rPr>
        <w:rFonts w:ascii="Arial" w:hAnsi="Arial" w:hint="default"/>
      </w:rPr>
    </w:lvl>
    <w:lvl w:ilvl="6" w:tplc="AF8CFD6E" w:tentative="1">
      <w:start w:val="1"/>
      <w:numFmt w:val="bullet"/>
      <w:lvlText w:val="•"/>
      <w:lvlJc w:val="left"/>
      <w:pPr>
        <w:tabs>
          <w:tab w:val="num" w:pos="5040"/>
        </w:tabs>
        <w:ind w:left="5040" w:hanging="360"/>
      </w:pPr>
      <w:rPr>
        <w:rFonts w:ascii="Arial" w:hAnsi="Arial" w:hint="default"/>
      </w:rPr>
    </w:lvl>
    <w:lvl w:ilvl="7" w:tplc="FDBCE2A4" w:tentative="1">
      <w:start w:val="1"/>
      <w:numFmt w:val="bullet"/>
      <w:lvlText w:val="•"/>
      <w:lvlJc w:val="left"/>
      <w:pPr>
        <w:tabs>
          <w:tab w:val="num" w:pos="5760"/>
        </w:tabs>
        <w:ind w:left="5760" w:hanging="360"/>
      </w:pPr>
      <w:rPr>
        <w:rFonts w:ascii="Arial" w:hAnsi="Arial" w:hint="default"/>
      </w:rPr>
    </w:lvl>
    <w:lvl w:ilvl="8" w:tplc="57E0BEFC" w:tentative="1">
      <w:start w:val="1"/>
      <w:numFmt w:val="bullet"/>
      <w:lvlText w:val="•"/>
      <w:lvlJc w:val="left"/>
      <w:pPr>
        <w:tabs>
          <w:tab w:val="num" w:pos="6480"/>
        </w:tabs>
        <w:ind w:left="6480" w:hanging="360"/>
      </w:pPr>
      <w:rPr>
        <w:rFonts w:ascii="Arial" w:hAnsi="Arial" w:hint="default"/>
      </w:rPr>
    </w:lvl>
  </w:abstractNum>
  <w:abstractNum w:abstractNumId="27">
    <w:nsid w:val="7C6B736D"/>
    <w:multiLevelType w:val="hybridMultilevel"/>
    <w:tmpl w:val="769E2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D6E3113"/>
    <w:multiLevelType w:val="hybridMultilevel"/>
    <w:tmpl w:val="ABA6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
  </w:num>
  <w:num w:numId="4">
    <w:abstractNumId w:val="16"/>
  </w:num>
  <w:num w:numId="5">
    <w:abstractNumId w:val="27"/>
  </w:num>
  <w:num w:numId="6">
    <w:abstractNumId w:val="15"/>
  </w:num>
  <w:num w:numId="7">
    <w:abstractNumId w:val="24"/>
  </w:num>
  <w:num w:numId="8">
    <w:abstractNumId w:val="26"/>
  </w:num>
  <w:num w:numId="9">
    <w:abstractNumId w:val="5"/>
  </w:num>
  <w:num w:numId="10">
    <w:abstractNumId w:val="20"/>
  </w:num>
  <w:num w:numId="11">
    <w:abstractNumId w:val="21"/>
  </w:num>
  <w:num w:numId="12">
    <w:abstractNumId w:val="13"/>
  </w:num>
  <w:num w:numId="13">
    <w:abstractNumId w:val="19"/>
  </w:num>
  <w:num w:numId="14">
    <w:abstractNumId w:val="17"/>
  </w:num>
  <w:num w:numId="15">
    <w:abstractNumId w:val="2"/>
  </w:num>
  <w:num w:numId="16">
    <w:abstractNumId w:val="10"/>
  </w:num>
  <w:num w:numId="17">
    <w:abstractNumId w:val="0"/>
  </w:num>
  <w:num w:numId="18">
    <w:abstractNumId w:val="6"/>
  </w:num>
  <w:num w:numId="19">
    <w:abstractNumId w:val="12"/>
  </w:num>
  <w:num w:numId="20">
    <w:abstractNumId w:val="9"/>
  </w:num>
  <w:num w:numId="21">
    <w:abstractNumId w:val="14"/>
  </w:num>
  <w:num w:numId="22">
    <w:abstractNumId w:val="7"/>
  </w:num>
  <w:num w:numId="23">
    <w:abstractNumId w:val="25"/>
  </w:num>
  <w:num w:numId="24">
    <w:abstractNumId w:val="18"/>
  </w:num>
  <w:num w:numId="25">
    <w:abstractNumId w:val="3"/>
  </w:num>
  <w:num w:numId="26">
    <w:abstractNumId w:val="4"/>
  </w:num>
  <w:num w:numId="27">
    <w:abstractNumId w:val="22"/>
  </w:num>
  <w:num w:numId="28">
    <w:abstractNumId w:val="11"/>
  </w:num>
  <w:num w:numId="2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6B"/>
    <w:rsid w:val="00000B3D"/>
    <w:rsid w:val="00000E7E"/>
    <w:rsid w:val="00001E40"/>
    <w:rsid w:val="000023E0"/>
    <w:rsid w:val="00002587"/>
    <w:rsid w:val="000025E1"/>
    <w:rsid w:val="00002D6A"/>
    <w:rsid w:val="00004799"/>
    <w:rsid w:val="0000522B"/>
    <w:rsid w:val="00005515"/>
    <w:rsid w:val="00005EB6"/>
    <w:rsid w:val="00006513"/>
    <w:rsid w:val="00006715"/>
    <w:rsid w:val="00006965"/>
    <w:rsid w:val="00006D6B"/>
    <w:rsid w:val="000077F1"/>
    <w:rsid w:val="00007E41"/>
    <w:rsid w:val="0001041B"/>
    <w:rsid w:val="00012137"/>
    <w:rsid w:val="00013DC0"/>
    <w:rsid w:val="00013FE2"/>
    <w:rsid w:val="00014278"/>
    <w:rsid w:val="000144E0"/>
    <w:rsid w:val="00014A5A"/>
    <w:rsid w:val="0001537C"/>
    <w:rsid w:val="00016065"/>
    <w:rsid w:val="0001673C"/>
    <w:rsid w:val="00017012"/>
    <w:rsid w:val="00017569"/>
    <w:rsid w:val="00017E44"/>
    <w:rsid w:val="00017F8E"/>
    <w:rsid w:val="00020050"/>
    <w:rsid w:val="00020D69"/>
    <w:rsid w:val="00022547"/>
    <w:rsid w:val="000227EA"/>
    <w:rsid w:val="00022BF8"/>
    <w:rsid w:val="00022D54"/>
    <w:rsid w:val="00022F5C"/>
    <w:rsid w:val="000231E2"/>
    <w:rsid w:val="0002333C"/>
    <w:rsid w:val="0002411D"/>
    <w:rsid w:val="000242ED"/>
    <w:rsid w:val="00024ADB"/>
    <w:rsid w:val="00025185"/>
    <w:rsid w:val="000256AD"/>
    <w:rsid w:val="0002572B"/>
    <w:rsid w:val="0002701E"/>
    <w:rsid w:val="0002743A"/>
    <w:rsid w:val="000277F6"/>
    <w:rsid w:val="000279E2"/>
    <w:rsid w:val="00027A69"/>
    <w:rsid w:val="0003046D"/>
    <w:rsid w:val="00032437"/>
    <w:rsid w:val="00032BDF"/>
    <w:rsid w:val="000337FA"/>
    <w:rsid w:val="00034D47"/>
    <w:rsid w:val="00035420"/>
    <w:rsid w:val="00036578"/>
    <w:rsid w:val="00036CC3"/>
    <w:rsid w:val="000370C1"/>
    <w:rsid w:val="000375C3"/>
    <w:rsid w:val="000375D5"/>
    <w:rsid w:val="00040113"/>
    <w:rsid w:val="00040447"/>
    <w:rsid w:val="0004070F"/>
    <w:rsid w:val="00040E04"/>
    <w:rsid w:val="00040F42"/>
    <w:rsid w:val="00040FAC"/>
    <w:rsid w:val="0004148A"/>
    <w:rsid w:val="0004170A"/>
    <w:rsid w:val="000419C8"/>
    <w:rsid w:val="00042327"/>
    <w:rsid w:val="000425C3"/>
    <w:rsid w:val="000429E6"/>
    <w:rsid w:val="000432A6"/>
    <w:rsid w:val="00043621"/>
    <w:rsid w:val="00044323"/>
    <w:rsid w:val="00044B10"/>
    <w:rsid w:val="00044B2A"/>
    <w:rsid w:val="00045262"/>
    <w:rsid w:val="00046E6E"/>
    <w:rsid w:val="00047282"/>
    <w:rsid w:val="000476BB"/>
    <w:rsid w:val="0005049F"/>
    <w:rsid w:val="00050A8F"/>
    <w:rsid w:val="00050F66"/>
    <w:rsid w:val="000513F9"/>
    <w:rsid w:val="00051592"/>
    <w:rsid w:val="0005167F"/>
    <w:rsid w:val="000531D0"/>
    <w:rsid w:val="000532C0"/>
    <w:rsid w:val="00053B60"/>
    <w:rsid w:val="00053D5D"/>
    <w:rsid w:val="00053DA0"/>
    <w:rsid w:val="00054AA7"/>
    <w:rsid w:val="00057954"/>
    <w:rsid w:val="00057D64"/>
    <w:rsid w:val="000601C7"/>
    <w:rsid w:val="0006022D"/>
    <w:rsid w:val="00060F63"/>
    <w:rsid w:val="0006119D"/>
    <w:rsid w:val="00062163"/>
    <w:rsid w:val="00062879"/>
    <w:rsid w:val="00062A53"/>
    <w:rsid w:val="00062D67"/>
    <w:rsid w:val="00063045"/>
    <w:rsid w:val="000635A5"/>
    <w:rsid w:val="00064DE4"/>
    <w:rsid w:val="00065309"/>
    <w:rsid w:val="000658A2"/>
    <w:rsid w:val="000659BA"/>
    <w:rsid w:val="00066E9C"/>
    <w:rsid w:val="000672E6"/>
    <w:rsid w:val="000676C6"/>
    <w:rsid w:val="00067A66"/>
    <w:rsid w:val="00070E98"/>
    <w:rsid w:val="00071607"/>
    <w:rsid w:val="00071EAA"/>
    <w:rsid w:val="00071FF8"/>
    <w:rsid w:val="00072658"/>
    <w:rsid w:val="00073012"/>
    <w:rsid w:val="00073AAD"/>
    <w:rsid w:val="00073ACE"/>
    <w:rsid w:val="00073C0A"/>
    <w:rsid w:val="000753C2"/>
    <w:rsid w:val="00075537"/>
    <w:rsid w:val="00075F69"/>
    <w:rsid w:val="00076553"/>
    <w:rsid w:val="0007685B"/>
    <w:rsid w:val="00076D48"/>
    <w:rsid w:val="00076D90"/>
    <w:rsid w:val="000773C0"/>
    <w:rsid w:val="00077409"/>
    <w:rsid w:val="000775BE"/>
    <w:rsid w:val="000777F7"/>
    <w:rsid w:val="0007790C"/>
    <w:rsid w:val="00077D34"/>
    <w:rsid w:val="00080264"/>
    <w:rsid w:val="00080A23"/>
    <w:rsid w:val="00081F9E"/>
    <w:rsid w:val="00083877"/>
    <w:rsid w:val="00083C87"/>
    <w:rsid w:val="00084BBA"/>
    <w:rsid w:val="000853B1"/>
    <w:rsid w:val="00085ED7"/>
    <w:rsid w:val="00087C71"/>
    <w:rsid w:val="0009065D"/>
    <w:rsid w:val="000940DE"/>
    <w:rsid w:val="00094CB5"/>
    <w:rsid w:val="00094D2D"/>
    <w:rsid w:val="00095AD7"/>
    <w:rsid w:val="00097FB5"/>
    <w:rsid w:val="000A0AA8"/>
    <w:rsid w:val="000A2264"/>
    <w:rsid w:val="000A22A7"/>
    <w:rsid w:val="000A24BB"/>
    <w:rsid w:val="000A2698"/>
    <w:rsid w:val="000A2A12"/>
    <w:rsid w:val="000A2C5B"/>
    <w:rsid w:val="000A2E38"/>
    <w:rsid w:val="000A33DE"/>
    <w:rsid w:val="000A3589"/>
    <w:rsid w:val="000A3A02"/>
    <w:rsid w:val="000A3BC7"/>
    <w:rsid w:val="000A5398"/>
    <w:rsid w:val="000A5B92"/>
    <w:rsid w:val="000A600C"/>
    <w:rsid w:val="000A6863"/>
    <w:rsid w:val="000A75EF"/>
    <w:rsid w:val="000A773F"/>
    <w:rsid w:val="000B0473"/>
    <w:rsid w:val="000B05AB"/>
    <w:rsid w:val="000B09DF"/>
    <w:rsid w:val="000B0D2F"/>
    <w:rsid w:val="000B1EB3"/>
    <w:rsid w:val="000B1FF6"/>
    <w:rsid w:val="000B23B0"/>
    <w:rsid w:val="000B2F0C"/>
    <w:rsid w:val="000B307A"/>
    <w:rsid w:val="000B34C9"/>
    <w:rsid w:val="000B36FB"/>
    <w:rsid w:val="000B4410"/>
    <w:rsid w:val="000B4587"/>
    <w:rsid w:val="000B53EA"/>
    <w:rsid w:val="000B5453"/>
    <w:rsid w:val="000B61C4"/>
    <w:rsid w:val="000B62DB"/>
    <w:rsid w:val="000B6C4C"/>
    <w:rsid w:val="000B7D78"/>
    <w:rsid w:val="000C0418"/>
    <w:rsid w:val="000C0602"/>
    <w:rsid w:val="000C14F7"/>
    <w:rsid w:val="000C215A"/>
    <w:rsid w:val="000C3C2D"/>
    <w:rsid w:val="000C574C"/>
    <w:rsid w:val="000C688E"/>
    <w:rsid w:val="000C6FC2"/>
    <w:rsid w:val="000C7F2F"/>
    <w:rsid w:val="000D0335"/>
    <w:rsid w:val="000D045A"/>
    <w:rsid w:val="000D078C"/>
    <w:rsid w:val="000D0D61"/>
    <w:rsid w:val="000D171A"/>
    <w:rsid w:val="000D1799"/>
    <w:rsid w:val="000D254B"/>
    <w:rsid w:val="000D2AE1"/>
    <w:rsid w:val="000D4031"/>
    <w:rsid w:val="000D43AB"/>
    <w:rsid w:val="000D4A1E"/>
    <w:rsid w:val="000D548D"/>
    <w:rsid w:val="000D5495"/>
    <w:rsid w:val="000D5642"/>
    <w:rsid w:val="000D6590"/>
    <w:rsid w:val="000D6C81"/>
    <w:rsid w:val="000D6FDF"/>
    <w:rsid w:val="000D7947"/>
    <w:rsid w:val="000E06BD"/>
    <w:rsid w:val="000E06F7"/>
    <w:rsid w:val="000E07A6"/>
    <w:rsid w:val="000E10E0"/>
    <w:rsid w:val="000E16BF"/>
    <w:rsid w:val="000E2077"/>
    <w:rsid w:val="000E27A7"/>
    <w:rsid w:val="000E2800"/>
    <w:rsid w:val="000E2C6B"/>
    <w:rsid w:val="000E2C91"/>
    <w:rsid w:val="000E2E95"/>
    <w:rsid w:val="000E2EF6"/>
    <w:rsid w:val="000E366E"/>
    <w:rsid w:val="000E36B4"/>
    <w:rsid w:val="000E4394"/>
    <w:rsid w:val="000E558F"/>
    <w:rsid w:val="000E5F59"/>
    <w:rsid w:val="000E5FB0"/>
    <w:rsid w:val="000E6200"/>
    <w:rsid w:val="000E65B3"/>
    <w:rsid w:val="000E6FC8"/>
    <w:rsid w:val="000E7551"/>
    <w:rsid w:val="000E7C42"/>
    <w:rsid w:val="000F0EE6"/>
    <w:rsid w:val="000F1165"/>
    <w:rsid w:val="000F1540"/>
    <w:rsid w:val="000F1740"/>
    <w:rsid w:val="000F1C11"/>
    <w:rsid w:val="000F20AF"/>
    <w:rsid w:val="000F2552"/>
    <w:rsid w:val="000F34AC"/>
    <w:rsid w:val="000F3C13"/>
    <w:rsid w:val="000F3DF5"/>
    <w:rsid w:val="000F4422"/>
    <w:rsid w:val="000F5015"/>
    <w:rsid w:val="000F51C4"/>
    <w:rsid w:val="000F6290"/>
    <w:rsid w:val="000F6828"/>
    <w:rsid w:val="000F7339"/>
    <w:rsid w:val="001001AC"/>
    <w:rsid w:val="001004AC"/>
    <w:rsid w:val="001008B8"/>
    <w:rsid w:val="00100BDC"/>
    <w:rsid w:val="0010160E"/>
    <w:rsid w:val="001017DD"/>
    <w:rsid w:val="001019C7"/>
    <w:rsid w:val="00102410"/>
    <w:rsid w:val="00103316"/>
    <w:rsid w:val="00103544"/>
    <w:rsid w:val="0010372B"/>
    <w:rsid w:val="00103D77"/>
    <w:rsid w:val="001047CE"/>
    <w:rsid w:val="00104909"/>
    <w:rsid w:val="00104DC1"/>
    <w:rsid w:val="0010548A"/>
    <w:rsid w:val="00105B27"/>
    <w:rsid w:val="00106359"/>
    <w:rsid w:val="001064BE"/>
    <w:rsid w:val="00106640"/>
    <w:rsid w:val="0010764C"/>
    <w:rsid w:val="00107D24"/>
    <w:rsid w:val="001102E8"/>
    <w:rsid w:val="00110DDE"/>
    <w:rsid w:val="00112A66"/>
    <w:rsid w:val="00113106"/>
    <w:rsid w:val="00113A09"/>
    <w:rsid w:val="00113ABF"/>
    <w:rsid w:val="001141FC"/>
    <w:rsid w:val="001145F5"/>
    <w:rsid w:val="00115067"/>
    <w:rsid w:val="001155CB"/>
    <w:rsid w:val="001155F3"/>
    <w:rsid w:val="0011579D"/>
    <w:rsid w:val="00115DA3"/>
    <w:rsid w:val="00115ED5"/>
    <w:rsid w:val="0011638C"/>
    <w:rsid w:val="001164FD"/>
    <w:rsid w:val="00116E53"/>
    <w:rsid w:val="001175DE"/>
    <w:rsid w:val="00117650"/>
    <w:rsid w:val="00117981"/>
    <w:rsid w:val="00117E44"/>
    <w:rsid w:val="00120052"/>
    <w:rsid w:val="001207FB"/>
    <w:rsid w:val="00120821"/>
    <w:rsid w:val="001208E9"/>
    <w:rsid w:val="001215DA"/>
    <w:rsid w:val="0012191A"/>
    <w:rsid w:val="00121C78"/>
    <w:rsid w:val="00121D5F"/>
    <w:rsid w:val="00122467"/>
    <w:rsid w:val="00123879"/>
    <w:rsid w:val="001238A9"/>
    <w:rsid w:val="00123923"/>
    <w:rsid w:val="00123975"/>
    <w:rsid w:val="00124262"/>
    <w:rsid w:val="001249F1"/>
    <w:rsid w:val="00125FF9"/>
    <w:rsid w:val="001265C6"/>
    <w:rsid w:val="001268E2"/>
    <w:rsid w:val="00126BFA"/>
    <w:rsid w:val="00127055"/>
    <w:rsid w:val="00127ED4"/>
    <w:rsid w:val="00130B1B"/>
    <w:rsid w:val="00131AF0"/>
    <w:rsid w:val="001325DC"/>
    <w:rsid w:val="00132F4C"/>
    <w:rsid w:val="001333B2"/>
    <w:rsid w:val="001334EE"/>
    <w:rsid w:val="00133A1A"/>
    <w:rsid w:val="00134163"/>
    <w:rsid w:val="00134CF0"/>
    <w:rsid w:val="00134DFB"/>
    <w:rsid w:val="001355A2"/>
    <w:rsid w:val="001356DD"/>
    <w:rsid w:val="001368E7"/>
    <w:rsid w:val="00140600"/>
    <w:rsid w:val="00140BE1"/>
    <w:rsid w:val="001417C8"/>
    <w:rsid w:val="00141BCC"/>
    <w:rsid w:val="00142CD1"/>
    <w:rsid w:val="001432C1"/>
    <w:rsid w:val="001438C7"/>
    <w:rsid w:val="00146F5D"/>
    <w:rsid w:val="00150AC8"/>
    <w:rsid w:val="00150D22"/>
    <w:rsid w:val="00150F5B"/>
    <w:rsid w:val="0015108F"/>
    <w:rsid w:val="00151A7D"/>
    <w:rsid w:val="00151C04"/>
    <w:rsid w:val="00151E29"/>
    <w:rsid w:val="0015279A"/>
    <w:rsid w:val="001529CE"/>
    <w:rsid w:val="00152E2A"/>
    <w:rsid w:val="00152ED3"/>
    <w:rsid w:val="00153745"/>
    <w:rsid w:val="001537C4"/>
    <w:rsid w:val="00153852"/>
    <w:rsid w:val="001538DB"/>
    <w:rsid w:val="00154458"/>
    <w:rsid w:val="00155564"/>
    <w:rsid w:val="00155D2C"/>
    <w:rsid w:val="00155D62"/>
    <w:rsid w:val="001561C0"/>
    <w:rsid w:val="00156531"/>
    <w:rsid w:val="0015659F"/>
    <w:rsid w:val="00157440"/>
    <w:rsid w:val="00157FCB"/>
    <w:rsid w:val="00160858"/>
    <w:rsid w:val="001615D8"/>
    <w:rsid w:val="00161E65"/>
    <w:rsid w:val="0016246D"/>
    <w:rsid w:val="00162706"/>
    <w:rsid w:val="00162F1A"/>
    <w:rsid w:val="00163CA2"/>
    <w:rsid w:val="0016421E"/>
    <w:rsid w:val="001646E8"/>
    <w:rsid w:val="001649A9"/>
    <w:rsid w:val="00164C12"/>
    <w:rsid w:val="001651F8"/>
    <w:rsid w:val="001652A1"/>
    <w:rsid w:val="0016563F"/>
    <w:rsid w:val="00165DA3"/>
    <w:rsid w:val="00167740"/>
    <w:rsid w:val="0016785D"/>
    <w:rsid w:val="0016788E"/>
    <w:rsid w:val="00170559"/>
    <w:rsid w:val="001705D6"/>
    <w:rsid w:val="0017095E"/>
    <w:rsid w:val="00170A91"/>
    <w:rsid w:val="0017104F"/>
    <w:rsid w:val="001714B9"/>
    <w:rsid w:val="00171B66"/>
    <w:rsid w:val="00171C04"/>
    <w:rsid w:val="001729CF"/>
    <w:rsid w:val="00172B4A"/>
    <w:rsid w:val="00173644"/>
    <w:rsid w:val="00174021"/>
    <w:rsid w:val="001741C4"/>
    <w:rsid w:val="00174A3A"/>
    <w:rsid w:val="00174D3B"/>
    <w:rsid w:val="00175639"/>
    <w:rsid w:val="00175653"/>
    <w:rsid w:val="001756EC"/>
    <w:rsid w:val="00175831"/>
    <w:rsid w:val="00177B10"/>
    <w:rsid w:val="00177D2B"/>
    <w:rsid w:val="00177EB9"/>
    <w:rsid w:val="00180995"/>
    <w:rsid w:val="0018316D"/>
    <w:rsid w:val="0018373F"/>
    <w:rsid w:val="0018500C"/>
    <w:rsid w:val="00185084"/>
    <w:rsid w:val="001851BB"/>
    <w:rsid w:val="00185879"/>
    <w:rsid w:val="0018673E"/>
    <w:rsid w:val="00186B65"/>
    <w:rsid w:val="00186DB6"/>
    <w:rsid w:val="0019070E"/>
    <w:rsid w:val="0019082B"/>
    <w:rsid w:val="00190893"/>
    <w:rsid w:val="001909C4"/>
    <w:rsid w:val="001911F9"/>
    <w:rsid w:val="00192E21"/>
    <w:rsid w:val="00193392"/>
    <w:rsid w:val="0019377A"/>
    <w:rsid w:val="00193BF8"/>
    <w:rsid w:val="00193E37"/>
    <w:rsid w:val="001941F4"/>
    <w:rsid w:val="00194753"/>
    <w:rsid w:val="00195522"/>
    <w:rsid w:val="001955C4"/>
    <w:rsid w:val="00195CE7"/>
    <w:rsid w:val="00197E69"/>
    <w:rsid w:val="001A07D2"/>
    <w:rsid w:val="001A09DC"/>
    <w:rsid w:val="001A2409"/>
    <w:rsid w:val="001A2E7F"/>
    <w:rsid w:val="001A42CC"/>
    <w:rsid w:val="001A4DEE"/>
    <w:rsid w:val="001A522B"/>
    <w:rsid w:val="001A6738"/>
    <w:rsid w:val="001A74F5"/>
    <w:rsid w:val="001A7882"/>
    <w:rsid w:val="001B20A7"/>
    <w:rsid w:val="001B25ED"/>
    <w:rsid w:val="001B387F"/>
    <w:rsid w:val="001B3BEA"/>
    <w:rsid w:val="001B46DC"/>
    <w:rsid w:val="001B4BA5"/>
    <w:rsid w:val="001B4F37"/>
    <w:rsid w:val="001B59CC"/>
    <w:rsid w:val="001B6299"/>
    <w:rsid w:val="001B6321"/>
    <w:rsid w:val="001B7835"/>
    <w:rsid w:val="001B7ED4"/>
    <w:rsid w:val="001C0071"/>
    <w:rsid w:val="001C0348"/>
    <w:rsid w:val="001C0A8B"/>
    <w:rsid w:val="001C1D60"/>
    <w:rsid w:val="001C226F"/>
    <w:rsid w:val="001C2368"/>
    <w:rsid w:val="001C28BA"/>
    <w:rsid w:val="001C28F6"/>
    <w:rsid w:val="001C2ACD"/>
    <w:rsid w:val="001C306C"/>
    <w:rsid w:val="001C3A3E"/>
    <w:rsid w:val="001C3BF0"/>
    <w:rsid w:val="001C42D7"/>
    <w:rsid w:val="001C43D7"/>
    <w:rsid w:val="001C4491"/>
    <w:rsid w:val="001C4DE8"/>
    <w:rsid w:val="001C4FFB"/>
    <w:rsid w:val="001C5334"/>
    <w:rsid w:val="001C5547"/>
    <w:rsid w:val="001C5F10"/>
    <w:rsid w:val="001C6320"/>
    <w:rsid w:val="001C659B"/>
    <w:rsid w:val="001C66E9"/>
    <w:rsid w:val="001C69EA"/>
    <w:rsid w:val="001C7457"/>
    <w:rsid w:val="001C7EEC"/>
    <w:rsid w:val="001D020F"/>
    <w:rsid w:val="001D090C"/>
    <w:rsid w:val="001D1BC4"/>
    <w:rsid w:val="001D1C02"/>
    <w:rsid w:val="001D2235"/>
    <w:rsid w:val="001D40BA"/>
    <w:rsid w:val="001D440A"/>
    <w:rsid w:val="001D5731"/>
    <w:rsid w:val="001D5C83"/>
    <w:rsid w:val="001D71DE"/>
    <w:rsid w:val="001D72A2"/>
    <w:rsid w:val="001E0127"/>
    <w:rsid w:val="001E1183"/>
    <w:rsid w:val="001E2D7E"/>
    <w:rsid w:val="001E3146"/>
    <w:rsid w:val="001E37C5"/>
    <w:rsid w:val="001E37E1"/>
    <w:rsid w:val="001E3923"/>
    <w:rsid w:val="001E4623"/>
    <w:rsid w:val="001E4808"/>
    <w:rsid w:val="001E48F9"/>
    <w:rsid w:val="001E4F85"/>
    <w:rsid w:val="001E56AA"/>
    <w:rsid w:val="001E5D59"/>
    <w:rsid w:val="001E605C"/>
    <w:rsid w:val="001E6797"/>
    <w:rsid w:val="001E6957"/>
    <w:rsid w:val="001E72BA"/>
    <w:rsid w:val="001E730C"/>
    <w:rsid w:val="001E77E5"/>
    <w:rsid w:val="001F062C"/>
    <w:rsid w:val="001F0770"/>
    <w:rsid w:val="001F0DD3"/>
    <w:rsid w:val="001F139C"/>
    <w:rsid w:val="001F149E"/>
    <w:rsid w:val="001F1DA2"/>
    <w:rsid w:val="001F2433"/>
    <w:rsid w:val="001F2C2F"/>
    <w:rsid w:val="001F2D18"/>
    <w:rsid w:val="001F2F25"/>
    <w:rsid w:val="001F32C1"/>
    <w:rsid w:val="001F3567"/>
    <w:rsid w:val="001F3691"/>
    <w:rsid w:val="001F4885"/>
    <w:rsid w:val="001F4893"/>
    <w:rsid w:val="001F4E30"/>
    <w:rsid w:val="001F6779"/>
    <w:rsid w:val="001F67F7"/>
    <w:rsid w:val="001F6D3F"/>
    <w:rsid w:val="00200D41"/>
    <w:rsid w:val="00201307"/>
    <w:rsid w:val="00201ADA"/>
    <w:rsid w:val="00201FB0"/>
    <w:rsid w:val="002021A6"/>
    <w:rsid w:val="002022E7"/>
    <w:rsid w:val="00202421"/>
    <w:rsid w:val="00202719"/>
    <w:rsid w:val="002031AF"/>
    <w:rsid w:val="0020341E"/>
    <w:rsid w:val="0020370B"/>
    <w:rsid w:val="00203AA6"/>
    <w:rsid w:val="0020420B"/>
    <w:rsid w:val="00204FC0"/>
    <w:rsid w:val="00205251"/>
    <w:rsid w:val="002058BD"/>
    <w:rsid w:val="00205FBB"/>
    <w:rsid w:val="00206043"/>
    <w:rsid w:val="0020611A"/>
    <w:rsid w:val="002069AD"/>
    <w:rsid w:val="00206FBB"/>
    <w:rsid w:val="0020714B"/>
    <w:rsid w:val="00210697"/>
    <w:rsid w:val="00211763"/>
    <w:rsid w:val="00211B8E"/>
    <w:rsid w:val="00211D47"/>
    <w:rsid w:val="00212264"/>
    <w:rsid w:val="00213A47"/>
    <w:rsid w:val="00213E36"/>
    <w:rsid w:val="00213F06"/>
    <w:rsid w:val="00214434"/>
    <w:rsid w:val="00214840"/>
    <w:rsid w:val="00215713"/>
    <w:rsid w:val="002166C2"/>
    <w:rsid w:val="00216CAE"/>
    <w:rsid w:val="002206A1"/>
    <w:rsid w:val="00220ABA"/>
    <w:rsid w:val="002226B3"/>
    <w:rsid w:val="00222ECE"/>
    <w:rsid w:val="00222FB5"/>
    <w:rsid w:val="00223338"/>
    <w:rsid w:val="002237CA"/>
    <w:rsid w:val="00223D55"/>
    <w:rsid w:val="00224657"/>
    <w:rsid w:val="0022584A"/>
    <w:rsid w:val="00225CD7"/>
    <w:rsid w:val="0022615D"/>
    <w:rsid w:val="002265CB"/>
    <w:rsid w:val="00226663"/>
    <w:rsid w:val="00227121"/>
    <w:rsid w:val="0022728C"/>
    <w:rsid w:val="00227829"/>
    <w:rsid w:val="00227831"/>
    <w:rsid w:val="00227A54"/>
    <w:rsid w:val="00230707"/>
    <w:rsid w:val="00230AB8"/>
    <w:rsid w:val="002313FD"/>
    <w:rsid w:val="002315B8"/>
    <w:rsid w:val="00231C90"/>
    <w:rsid w:val="00234727"/>
    <w:rsid w:val="0023578B"/>
    <w:rsid w:val="00235B80"/>
    <w:rsid w:val="00235F98"/>
    <w:rsid w:val="00237B53"/>
    <w:rsid w:val="00241272"/>
    <w:rsid w:val="002414C9"/>
    <w:rsid w:val="00241B62"/>
    <w:rsid w:val="00241BDE"/>
    <w:rsid w:val="00241E52"/>
    <w:rsid w:val="00243587"/>
    <w:rsid w:val="00243668"/>
    <w:rsid w:val="00243ACD"/>
    <w:rsid w:val="0024468F"/>
    <w:rsid w:val="002446AA"/>
    <w:rsid w:val="00244B2C"/>
    <w:rsid w:val="00244CB7"/>
    <w:rsid w:val="00245BF3"/>
    <w:rsid w:val="0024623D"/>
    <w:rsid w:val="0024747C"/>
    <w:rsid w:val="0025007C"/>
    <w:rsid w:val="00250926"/>
    <w:rsid w:val="00250B7E"/>
    <w:rsid w:val="00250CD9"/>
    <w:rsid w:val="00250CDE"/>
    <w:rsid w:val="002512E0"/>
    <w:rsid w:val="002515CA"/>
    <w:rsid w:val="00251CB8"/>
    <w:rsid w:val="0025260C"/>
    <w:rsid w:val="0025288C"/>
    <w:rsid w:val="00252983"/>
    <w:rsid w:val="00252FFF"/>
    <w:rsid w:val="002533A2"/>
    <w:rsid w:val="00254345"/>
    <w:rsid w:val="0025442A"/>
    <w:rsid w:val="00254B5B"/>
    <w:rsid w:val="00254DE3"/>
    <w:rsid w:val="002551FC"/>
    <w:rsid w:val="0025555E"/>
    <w:rsid w:val="002555D3"/>
    <w:rsid w:val="00257320"/>
    <w:rsid w:val="002606E2"/>
    <w:rsid w:val="002609A1"/>
    <w:rsid w:val="00260D21"/>
    <w:rsid w:val="00261951"/>
    <w:rsid w:val="00261EFD"/>
    <w:rsid w:val="0026260B"/>
    <w:rsid w:val="0026320B"/>
    <w:rsid w:val="0026362E"/>
    <w:rsid w:val="00263865"/>
    <w:rsid w:val="00263CC8"/>
    <w:rsid w:val="00264902"/>
    <w:rsid w:val="002653D5"/>
    <w:rsid w:val="002661B2"/>
    <w:rsid w:val="002676AD"/>
    <w:rsid w:val="00267EDD"/>
    <w:rsid w:val="00274151"/>
    <w:rsid w:val="00274888"/>
    <w:rsid w:val="00274F22"/>
    <w:rsid w:val="00274F35"/>
    <w:rsid w:val="0027530F"/>
    <w:rsid w:val="00275BB7"/>
    <w:rsid w:val="00275CB5"/>
    <w:rsid w:val="00276236"/>
    <w:rsid w:val="002767D6"/>
    <w:rsid w:val="002768D1"/>
    <w:rsid w:val="00276BE1"/>
    <w:rsid w:val="00277140"/>
    <w:rsid w:val="0027745D"/>
    <w:rsid w:val="00277A33"/>
    <w:rsid w:val="00280741"/>
    <w:rsid w:val="00280EF2"/>
    <w:rsid w:val="002810FC"/>
    <w:rsid w:val="00281126"/>
    <w:rsid w:val="0028161C"/>
    <w:rsid w:val="00281A7F"/>
    <w:rsid w:val="002825E1"/>
    <w:rsid w:val="0028404A"/>
    <w:rsid w:val="002846D4"/>
    <w:rsid w:val="002846DF"/>
    <w:rsid w:val="0028493A"/>
    <w:rsid w:val="00285058"/>
    <w:rsid w:val="00285180"/>
    <w:rsid w:val="00285550"/>
    <w:rsid w:val="002858AE"/>
    <w:rsid w:val="00285D96"/>
    <w:rsid w:val="002867D6"/>
    <w:rsid w:val="002869C4"/>
    <w:rsid w:val="00287507"/>
    <w:rsid w:val="00287B3F"/>
    <w:rsid w:val="0029018D"/>
    <w:rsid w:val="002908A2"/>
    <w:rsid w:val="0029156C"/>
    <w:rsid w:val="002923A9"/>
    <w:rsid w:val="00292904"/>
    <w:rsid w:val="0029394E"/>
    <w:rsid w:val="002939E0"/>
    <w:rsid w:val="00293C9D"/>
    <w:rsid w:val="002942B0"/>
    <w:rsid w:val="002950D9"/>
    <w:rsid w:val="0029514B"/>
    <w:rsid w:val="00295C1A"/>
    <w:rsid w:val="00295D46"/>
    <w:rsid w:val="0029674D"/>
    <w:rsid w:val="002A0999"/>
    <w:rsid w:val="002A0EA0"/>
    <w:rsid w:val="002A11EC"/>
    <w:rsid w:val="002A149F"/>
    <w:rsid w:val="002A1B40"/>
    <w:rsid w:val="002A2B17"/>
    <w:rsid w:val="002A2C3E"/>
    <w:rsid w:val="002A3040"/>
    <w:rsid w:val="002A428A"/>
    <w:rsid w:val="002A4E97"/>
    <w:rsid w:val="002A6259"/>
    <w:rsid w:val="002A6631"/>
    <w:rsid w:val="002A66DE"/>
    <w:rsid w:val="002A6AA3"/>
    <w:rsid w:val="002A6C86"/>
    <w:rsid w:val="002A7B07"/>
    <w:rsid w:val="002B0278"/>
    <w:rsid w:val="002B0E5F"/>
    <w:rsid w:val="002B0F09"/>
    <w:rsid w:val="002B179D"/>
    <w:rsid w:val="002B2396"/>
    <w:rsid w:val="002B249E"/>
    <w:rsid w:val="002B2FFE"/>
    <w:rsid w:val="002B3319"/>
    <w:rsid w:val="002B3DFE"/>
    <w:rsid w:val="002B4865"/>
    <w:rsid w:val="002B4BB8"/>
    <w:rsid w:val="002B50A6"/>
    <w:rsid w:val="002B5478"/>
    <w:rsid w:val="002B59DE"/>
    <w:rsid w:val="002B60F3"/>
    <w:rsid w:val="002B7861"/>
    <w:rsid w:val="002B7BA2"/>
    <w:rsid w:val="002C01E1"/>
    <w:rsid w:val="002C04A3"/>
    <w:rsid w:val="002C0676"/>
    <w:rsid w:val="002C1432"/>
    <w:rsid w:val="002C14D1"/>
    <w:rsid w:val="002C1DA4"/>
    <w:rsid w:val="002C2229"/>
    <w:rsid w:val="002C2455"/>
    <w:rsid w:val="002C34EE"/>
    <w:rsid w:val="002C556C"/>
    <w:rsid w:val="002C5AFF"/>
    <w:rsid w:val="002C692B"/>
    <w:rsid w:val="002C6A0D"/>
    <w:rsid w:val="002C799A"/>
    <w:rsid w:val="002C7C2C"/>
    <w:rsid w:val="002D1BFB"/>
    <w:rsid w:val="002D2701"/>
    <w:rsid w:val="002D2C23"/>
    <w:rsid w:val="002D3525"/>
    <w:rsid w:val="002D3998"/>
    <w:rsid w:val="002D3DFF"/>
    <w:rsid w:val="002D40FC"/>
    <w:rsid w:val="002D4D23"/>
    <w:rsid w:val="002D4E08"/>
    <w:rsid w:val="002D5265"/>
    <w:rsid w:val="002D543A"/>
    <w:rsid w:val="002D5657"/>
    <w:rsid w:val="002D6FE8"/>
    <w:rsid w:val="002D71AD"/>
    <w:rsid w:val="002D7536"/>
    <w:rsid w:val="002E0D33"/>
    <w:rsid w:val="002E322E"/>
    <w:rsid w:val="002E39CE"/>
    <w:rsid w:val="002E3FE2"/>
    <w:rsid w:val="002E434B"/>
    <w:rsid w:val="002E472D"/>
    <w:rsid w:val="002E4C56"/>
    <w:rsid w:val="002E51C7"/>
    <w:rsid w:val="002E570F"/>
    <w:rsid w:val="002E5A09"/>
    <w:rsid w:val="002E685B"/>
    <w:rsid w:val="002E68A0"/>
    <w:rsid w:val="002E6CA4"/>
    <w:rsid w:val="002E7EE5"/>
    <w:rsid w:val="002F0032"/>
    <w:rsid w:val="002F027D"/>
    <w:rsid w:val="002F0805"/>
    <w:rsid w:val="002F0A0F"/>
    <w:rsid w:val="002F1040"/>
    <w:rsid w:val="002F13C3"/>
    <w:rsid w:val="002F1FC5"/>
    <w:rsid w:val="002F265A"/>
    <w:rsid w:val="002F290E"/>
    <w:rsid w:val="002F3A18"/>
    <w:rsid w:val="002F3DC6"/>
    <w:rsid w:val="002F4892"/>
    <w:rsid w:val="002F4E13"/>
    <w:rsid w:val="002F4F3B"/>
    <w:rsid w:val="002F6845"/>
    <w:rsid w:val="002F6B8E"/>
    <w:rsid w:val="002F703A"/>
    <w:rsid w:val="002F7040"/>
    <w:rsid w:val="002F71A6"/>
    <w:rsid w:val="00300095"/>
    <w:rsid w:val="003002DC"/>
    <w:rsid w:val="003023F5"/>
    <w:rsid w:val="00302BB5"/>
    <w:rsid w:val="00303186"/>
    <w:rsid w:val="00303C29"/>
    <w:rsid w:val="00304C69"/>
    <w:rsid w:val="00305276"/>
    <w:rsid w:val="003054DF"/>
    <w:rsid w:val="0030684F"/>
    <w:rsid w:val="00307B0E"/>
    <w:rsid w:val="0031022B"/>
    <w:rsid w:val="0031047C"/>
    <w:rsid w:val="00310586"/>
    <w:rsid w:val="003113ED"/>
    <w:rsid w:val="003123C7"/>
    <w:rsid w:val="00313071"/>
    <w:rsid w:val="00313AF4"/>
    <w:rsid w:val="003147F0"/>
    <w:rsid w:val="00315F06"/>
    <w:rsid w:val="0031603D"/>
    <w:rsid w:val="0031632F"/>
    <w:rsid w:val="003166E7"/>
    <w:rsid w:val="00316FCD"/>
    <w:rsid w:val="003173AB"/>
    <w:rsid w:val="00317547"/>
    <w:rsid w:val="00317585"/>
    <w:rsid w:val="003175CB"/>
    <w:rsid w:val="00317AA8"/>
    <w:rsid w:val="003204D2"/>
    <w:rsid w:val="003204E6"/>
    <w:rsid w:val="00320AD4"/>
    <w:rsid w:val="003210C3"/>
    <w:rsid w:val="00321410"/>
    <w:rsid w:val="00321452"/>
    <w:rsid w:val="00321B01"/>
    <w:rsid w:val="00321D9B"/>
    <w:rsid w:val="00322D2B"/>
    <w:rsid w:val="00323579"/>
    <w:rsid w:val="003246F6"/>
    <w:rsid w:val="00325126"/>
    <w:rsid w:val="00325C6B"/>
    <w:rsid w:val="00325FAA"/>
    <w:rsid w:val="00326153"/>
    <w:rsid w:val="003273B7"/>
    <w:rsid w:val="0032766A"/>
    <w:rsid w:val="00327A52"/>
    <w:rsid w:val="00327CD3"/>
    <w:rsid w:val="00330041"/>
    <w:rsid w:val="00330058"/>
    <w:rsid w:val="00330097"/>
    <w:rsid w:val="00330196"/>
    <w:rsid w:val="00331037"/>
    <w:rsid w:val="003311CB"/>
    <w:rsid w:val="00331828"/>
    <w:rsid w:val="00331930"/>
    <w:rsid w:val="00331B8F"/>
    <w:rsid w:val="00331E00"/>
    <w:rsid w:val="003322D4"/>
    <w:rsid w:val="00332DBD"/>
    <w:rsid w:val="00333585"/>
    <w:rsid w:val="003335C1"/>
    <w:rsid w:val="0033484D"/>
    <w:rsid w:val="00334B7C"/>
    <w:rsid w:val="00334C5D"/>
    <w:rsid w:val="00335799"/>
    <w:rsid w:val="00335B1C"/>
    <w:rsid w:val="0033628B"/>
    <w:rsid w:val="003368E1"/>
    <w:rsid w:val="00337D65"/>
    <w:rsid w:val="00340E56"/>
    <w:rsid w:val="003411EA"/>
    <w:rsid w:val="003412A6"/>
    <w:rsid w:val="003413F9"/>
    <w:rsid w:val="0034311F"/>
    <w:rsid w:val="00343783"/>
    <w:rsid w:val="00343BF4"/>
    <w:rsid w:val="003442C2"/>
    <w:rsid w:val="00345273"/>
    <w:rsid w:val="00345329"/>
    <w:rsid w:val="00345B29"/>
    <w:rsid w:val="00345BEA"/>
    <w:rsid w:val="00345CE5"/>
    <w:rsid w:val="0034756B"/>
    <w:rsid w:val="00350A0C"/>
    <w:rsid w:val="00350C34"/>
    <w:rsid w:val="00351974"/>
    <w:rsid w:val="00352AB9"/>
    <w:rsid w:val="00352B63"/>
    <w:rsid w:val="00352BC5"/>
    <w:rsid w:val="00353272"/>
    <w:rsid w:val="0035393A"/>
    <w:rsid w:val="00353FE3"/>
    <w:rsid w:val="00355CFE"/>
    <w:rsid w:val="00356182"/>
    <w:rsid w:val="003569C3"/>
    <w:rsid w:val="003569CC"/>
    <w:rsid w:val="00356BCD"/>
    <w:rsid w:val="00356F6B"/>
    <w:rsid w:val="00357343"/>
    <w:rsid w:val="0036050D"/>
    <w:rsid w:val="003607AE"/>
    <w:rsid w:val="00360956"/>
    <w:rsid w:val="00360A5B"/>
    <w:rsid w:val="003613B0"/>
    <w:rsid w:val="00361C6E"/>
    <w:rsid w:val="00361D6B"/>
    <w:rsid w:val="00362103"/>
    <w:rsid w:val="00362293"/>
    <w:rsid w:val="003631FD"/>
    <w:rsid w:val="00363593"/>
    <w:rsid w:val="00365693"/>
    <w:rsid w:val="00365F80"/>
    <w:rsid w:val="003666C3"/>
    <w:rsid w:val="0036704C"/>
    <w:rsid w:val="00367194"/>
    <w:rsid w:val="003672B6"/>
    <w:rsid w:val="00367365"/>
    <w:rsid w:val="003676F7"/>
    <w:rsid w:val="00367B84"/>
    <w:rsid w:val="00367E02"/>
    <w:rsid w:val="003707C8"/>
    <w:rsid w:val="00371074"/>
    <w:rsid w:val="00372CE7"/>
    <w:rsid w:val="00373041"/>
    <w:rsid w:val="0037324C"/>
    <w:rsid w:val="0037419A"/>
    <w:rsid w:val="0037525B"/>
    <w:rsid w:val="0037534E"/>
    <w:rsid w:val="00375B61"/>
    <w:rsid w:val="00375D0B"/>
    <w:rsid w:val="00376779"/>
    <w:rsid w:val="00376B61"/>
    <w:rsid w:val="00376BC5"/>
    <w:rsid w:val="00376DFF"/>
    <w:rsid w:val="00377212"/>
    <w:rsid w:val="00377226"/>
    <w:rsid w:val="003775E4"/>
    <w:rsid w:val="00377B36"/>
    <w:rsid w:val="00377C13"/>
    <w:rsid w:val="003801EE"/>
    <w:rsid w:val="003801F1"/>
    <w:rsid w:val="00380583"/>
    <w:rsid w:val="0038060D"/>
    <w:rsid w:val="00380C44"/>
    <w:rsid w:val="0038147A"/>
    <w:rsid w:val="0038212A"/>
    <w:rsid w:val="00383016"/>
    <w:rsid w:val="00383098"/>
    <w:rsid w:val="00383956"/>
    <w:rsid w:val="00384011"/>
    <w:rsid w:val="003848C9"/>
    <w:rsid w:val="00384A64"/>
    <w:rsid w:val="003857D0"/>
    <w:rsid w:val="00385EDB"/>
    <w:rsid w:val="003875F5"/>
    <w:rsid w:val="00390AC4"/>
    <w:rsid w:val="00390C8E"/>
    <w:rsid w:val="00390FE9"/>
    <w:rsid w:val="003911D6"/>
    <w:rsid w:val="003919BF"/>
    <w:rsid w:val="00391D37"/>
    <w:rsid w:val="00392237"/>
    <w:rsid w:val="0039230C"/>
    <w:rsid w:val="00392426"/>
    <w:rsid w:val="00392B4B"/>
    <w:rsid w:val="003933B9"/>
    <w:rsid w:val="00394683"/>
    <w:rsid w:val="0039518A"/>
    <w:rsid w:val="0039533A"/>
    <w:rsid w:val="0039571D"/>
    <w:rsid w:val="003957AC"/>
    <w:rsid w:val="00395A36"/>
    <w:rsid w:val="00395F95"/>
    <w:rsid w:val="003A02C6"/>
    <w:rsid w:val="003A1553"/>
    <w:rsid w:val="003A1ADF"/>
    <w:rsid w:val="003A2589"/>
    <w:rsid w:val="003A2BC4"/>
    <w:rsid w:val="003A32C9"/>
    <w:rsid w:val="003A37E6"/>
    <w:rsid w:val="003A448E"/>
    <w:rsid w:val="003A46C9"/>
    <w:rsid w:val="003A47F3"/>
    <w:rsid w:val="003A4A35"/>
    <w:rsid w:val="003A4FB0"/>
    <w:rsid w:val="003A53C3"/>
    <w:rsid w:val="003A57F6"/>
    <w:rsid w:val="003A65DF"/>
    <w:rsid w:val="003A6620"/>
    <w:rsid w:val="003A6ABD"/>
    <w:rsid w:val="003A70E4"/>
    <w:rsid w:val="003A7D81"/>
    <w:rsid w:val="003B017B"/>
    <w:rsid w:val="003B0AE1"/>
    <w:rsid w:val="003B0D1E"/>
    <w:rsid w:val="003B0FBA"/>
    <w:rsid w:val="003B13E6"/>
    <w:rsid w:val="003B16EF"/>
    <w:rsid w:val="003B1B4D"/>
    <w:rsid w:val="003B1C34"/>
    <w:rsid w:val="003B1E4E"/>
    <w:rsid w:val="003B1EBE"/>
    <w:rsid w:val="003B22AE"/>
    <w:rsid w:val="003B26E9"/>
    <w:rsid w:val="003B29DE"/>
    <w:rsid w:val="003B342D"/>
    <w:rsid w:val="003B3C3A"/>
    <w:rsid w:val="003B40DE"/>
    <w:rsid w:val="003B43E8"/>
    <w:rsid w:val="003B44B6"/>
    <w:rsid w:val="003B66B1"/>
    <w:rsid w:val="003B7A7F"/>
    <w:rsid w:val="003C2604"/>
    <w:rsid w:val="003C2D80"/>
    <w:rsid w:val="003C2E06"/>
    <w:rsid w:val="003C3254"/>
    <w:rsid w:val="003C3B16"/>
    <w:rsid w:val="003C4382"/>
    <w:rsid w:val="003C4A14"/>
    <w:rsid w:val="003C5760"/>
    <w:rsid w:val="003C57B5"/>
    <w:rsid w:val="003C5AE9"/>
    <w:rsid w:val="003C5DC7"/>
    <w:rsid w:val="003C6104"/>
    <w:rsid w:val="003C6859"/>
    <w:rsid w:val="003C6955"/>
    <w:rsid w:val="003C6DF9"/>
    <w:rsid w:val="003C7382"/>
    <w:rsid w:val="003D02DF"/>
    <w:rsid w:val="003D0BB3"/>
    <w:rsid w:val="003D0D2D"/>
    <w:rsid w:val="003D0FD9"/>
    <w:rsid w:val="003D12AE"/>
    <w:rsid w:val="003D2E19"/>
    <w:rsid w:val="003D2FD1"/>
    <w:rsid w:val="003D309D"/>
    <w:rsid w:val="003D3B02"/>
    <w:rsid w:val="003D4D3F"/>
    <w:rsid w:val="003D56BB"/>
    <w:rsid w:val="003D5919"/>
    <w:rsid w:val="003D6ECE"/>
    <w:rsid w:val="003D76CC"/>
    <w:rsid w:val="003D7BCE"/>
    <w:rsid w:val="003E006B"/>
    <w:rsid w:val="003E0563"/>
    <w:rsid w:val="003E08F2"/>
    <w:rsid w:val="003E1C4B"/>
    <w:rsid w:val="003E1E8E"/>
    <w:rsid w:val="003E2C4D"/>
    <w:rsid w:val="003E325B"/>
    <w:rsid w:val="003E3D11"/>
    <w:rsid w:val="003E3D5D"/>
    <w:rsid w:val="003E40E5"/>
    <w:rsid w:val="003E4548"/>
    <w:rsid w:val="003E483C"/>
    <w:rsid w:val="003E4F53"/>
    <w:rsid w:val="003E5257"/>
    <w:rsid w:val="003E54EA"/>
    <w:rsid w:val="003E6541"/>
    <w:rsid w:val="003E692A"/>
    <w:rsid w:val="003E72C2"/>
    <w:rsid w:val="003E741D"/>
    <w:rsid w:val="003E7FC9"/>
    <w:rsid w:val="003F15DA"/>
    <w:rsid w:val="003F1A84"/>
    <w:rsid w:val="003F227B"/>
    <w:rsid w:val="003F253F"/>
    <w:rsid w:val="003F2564"/>
    <w:rsid w:val="003F3213"/>
    <w:rsid w:val="003F35CC"/>
    <w:rsid w:val="003F3E4B"/>
    <w:rsid w:val="003F4F1A"/>
    <w:rsid w:val="003F5848"/>
    <w:rsid w:val="003F5CC5"/>
    <w:rsid w:val="003F6181"/>
    <w:rsid w:val="003F7C7E"/>
    <w:rsid w:val="004007E8"/>
    <w:rsid w:val="00400BC8"/>
    <w:rsid w:val="00400ED1"/>
    <w:rsid w:val="00401399"/>
    <w:rsid w:val="0040183F"/>
    <w:rsid w:val="0040356B"/>
    <w:rsid w:val="004051BA"/>
    <w:rsid w:val="004056A8"/>
    <w:rsid w:val="00405E3E"/>
    <w:rsid w:val="00406040"/>
    <w:rsid w:val="00406C13"/>
    <w:rsid w:val="00410018"/>
    <w:rsid w:val="004103C9"/>
    <w:rsid w:val="00410922"/>
    <w:rsid w:val="004109B9"/>
    <w:rsid w:val="00410DEC"/>
    <w:rsid w:val="0041208F"/>
    <w:rsid w:val="004120C3"/>
    <w:rsid w:val="004129AB"/>
    <w:rsid w:val="004129BD"/>
    <w:rsid w:val="00413067"/>
    <w:rsid w:val="0041358D"/>
    <w:rsid w:val="00414873"/>
    <w:rsid w:val="00414C0D"/>
    <w:rsid w:val="0041570D"/>
    <w:rsid w:val="00416B90"/>
    <w:rsid w:val="00416C57"/>
    <w:rsid w:val="004172CB"/>
    <w:rsid w:val="00417A08"/>
    <w:rsid w:val="0042185D"/>
    <w:rsid w:val="00421DF6"/>
    <w:rsid w:val="00422620"/>
    <w:rsid w:val="0042344D"/>
    <w:rsid w:val="0042362F"/>
    <w:rsid w:val="004245A4"/>
    <w:rsid w:val="00424EEC"/>
    <w:rsid w:val="004251C6"/>
    <w:rsid w:val="00426B83"/>
    <w:rsid w:val="004275ED"/>
    <w:rsid w:val="0042774A"/>
    <w:rsid w:val="00430498"/>
    <w:rsid w:val="00431146"/>
    <w:rsid w:val="00431489"/>
    <w:rsid w:val="00431657"/>
    <w:rsid w:val="00431AE3"/>
    <w:rsid w:val="00431EBE"/>
    <w:rsid w:val="0043213F"/>
    <w:rsid w:val="00432F17"/>
    <w:rsid w:val="004335CF"/>
    <w:rsid w:val="00433A96"/>
    <w:rsid w:val="00434AE6"/>
    <w:rsid w:val="00435043"/>
    <w:rsid w:val="0043544B"/>
    <w:rsid w:val="0043553D"/>
    <w:rsid w:val="00435556"/>
    <w:rsid w:val="00436288"/>
    <w:rsid w:val="004362C8"/>
    <w:rsid w:val="004367F2"/>
    <w:rsid w:val="00436C07"/>
    <w:rsid w:val="00437156"/>
    <w:rsid w:val="0043750A"/>
    <w:rsid w:val="00440074"/>
    <w:rsid w:val="00440F80"/>
    <w:rsid w:val="004410C1"/>
    <w:rsid w:val="00441496"/>
    <w:rsid w:val="00441E22"/>
    <w:rsid w:val="00442B1B"/>
    <w:rsid w:val="00444319"/>
    <w:rsid w:val="00444790"/>
    <w:rsid w:val="00445BB1"/>
    <w:rsid w:val="00445EDD"/>
    <w:rsid w:val="00446206"/>
    <w:rsid w:val="00446D35"/>
    <w:rsid w:val="004500DA"/>
    <w:rsid w:val="004501A1"/>
    <w:rsid w:val="004503F2"/>
    <w:rsid w:val="00450DDD"/>
    <w:rsid w:val="0045191C"/>
    <w:rsid w:val="00451BD6"/>
    <w:rsid w:val="00453527"/>
    <w:rsid w:val="00453A29"/>
    <w:rsid w:val="004543A2"/>
    <w:rsid w:val="0045452C"/>
    <w:rsid w:val="004549B2"/>
    <w:rsid w:val="00454A6B"/>
    <w:rsid w:val="004553A0"/>
    <w:rsid w:val="00455419"/>
    <w:rsid w:val="004554D2"/>
    <w:rsid w:val="00455CF6"/>
    <w:rsid w:val="00455EB1"/>
    <w:rsid w:val="00456221"/>
    <w:rsid w:val="004570F5"/>
    <w:rsid w:val="004570FB"/>
    <w:rsid w:val="004576BB"/>
    <w:rsid w:val="004578A2"/>
    <w:rsid w:val="00457951"/>
    <w:rsid w:val="00457A74"/>
    <w:rsid w:val="0046011E"/>
    <w:rsid w:val="00460D7F"/>
    <w:rsid w:val="00461345"/>
    <w:rsid w:val="0046202F"/>
    <w:rsid w:val="00462556"/>
    <w:rsid w:val="00462A8A"/>
    <w:rsid w:val="004633B4"/>
    <w:rsid w:val="00463E7F"/>
    <w:rsid w:val="00464225"/>
    <w:rsid w:val="004643BB"/>
    <w:rsid w:val="00464549"/>
    <w:rsid w:val="004649F9"/>
    <w:rsid w:val="004653E1"/>
    <w:rsid w:val="00465AC5"/>
    <w:rsid w:val="004667F7"/>
    <w:rsid w:val="00467023"/>
    <w:rsid w:val="00471001"/>
    <w:rsid w:val="0047161C"/>
    <w:rsid w:val="0047199B"/>
    <w:rsid w:val="00471AFB"/>
    <w:rsid w:val="0047229A"/>
    <w:rsid w:val="0047238E"/>
    <w:rsid w:val="004730F1"/>
    <w:rsid w:val="0047389F"/>
    <w:rsid w:val="00473F10"/>
    <w:rsid w:val="0047420E"/>
    <w:rsid w:val="00474D05"/>
    <w:rsid w:val="00475037"/>
    <w:rsid w:val="00476268"/>
    <w:rsid w:val="0047654A"/>
    <w:rsid w:val="00476D1C"/>
    <w:rsid w:val="00476EBD"/>
    <w:rsid w:val="00476F2F"/>
    <w:rsid w:val="00477561"/>
    <w:rsid w:val="00477F97"/>
    <w:rsid w:val="004802B2"/>
    <w:rsid w:val="00480989"/>
    <w:rsid w:val="00480BF3"/>
    <w:rsid w:val="00480CB9"/>
    <w:rsid w:val="00481E07"/>
    <w:rsid w:val="00481E57"/>
    <w:rsid w:val="004821A3"/>
    <w:rsid w:val="00482F4D"/>
    <w:rsid w:val="004832A8"/>
    <w:rsid w:val="00484014"/>
    <w:rsid w:val="004843EF"/>
    <w:rsid w:val="00484787"/>
    <w:rsid w:val="00484C2B"/>
    <w:rsid w:val="00484EC3"/>
    <w:rsid w:val="00485A3F"/>
    <w:rsid w:val="00485C41"/>
    <w:rsid w:val="00485D2F"/>
    <w:rsid w:val="00486121"/>
    <w:rsid w:val="00486557"/>
    <w:rsid w:val="004868F8"/>
    <w:rsid w:val="00486F02"/>
    <w:rsid w:val="00487F34"/>
    <w:rsid w:val="00490F8F"/>
    <w:rsid w:val="00491339"/>
    <w:rsid w:val="00491970"/>
    <w:rsid w:val="004929C1"/>
    <w:rsid w:val="00492B43"/>
    <w:rsid w:val="00493009"/>
    <w:rsid w:val="00493224"/>
    <w:rsid w:val="004933BF"/>
    <w:rsid w:val="00493731"/>
    <w:rsid w:val="00493D5E"/>
    <w:rsid w:val="004943BC"/>
    <w:rsid w:val="0049533F"/>
    <w:rsid w:val="0049546A"/>
    <w:rsid w:val="00495FBF"/>
    <w:rsid w:val="004972E8"/>
    <w:rsid w:val="004974B9"/>
    <w:rsid w:val="00497727"/>
    <w:rsid w:val="004979BF"/>
    <w:rsid w:val="00497A8A"/>
    <w:rsid w:val="004A00DD"/>
    <w:rsid w:val="004A029F"/>
    <w:rsid w:val="004A0B15"/>
    <w:rsid w:val="004A1AAD"/>
    <w:rsid w:val="004A1B9E"/>
    <w:rsid w:val="004A2CED"/>
    <w:rsid w:val="004A3525"/>
    <w:rsid w:val="004A3CC8"/>
    <w:rsid w:val="004A4580"/>
    <w:rsid w:val="004A48CA"/>
    <w:rsid w:val="004A5475"/>
    <w:rsid w:val="004A55D6"/>
    <w:rsid w:val="004A56A8"/>
    <w:rsid w:val="004A5892"/>
    <w:rsid w:val="004A5AB2"/>
    <w:rsid w:val="004A5C5E"/>
    <w:rsid w:val="004A6793"/>
    <w:rsid w:val="004A6AB8"/>
    <w:rsid w:val="004A6E1D"/>
    <w:rsid w:val="004A70C5"/>
    <w:rsid w:val="004B06B6"/>
    <w:rsid w:val="004B0E2F"/>
    <w:rsid w:val="004B14EA"/>
    <w:rsid w:val="004B17D4"/>
    <w:rsid w:val="004B2D1F"/>
    <w:rsid w:val="004B2DDA"/>
    <w:rsid w:val="004B3477"/>
    <w:rsid w:val="004B5522"/>
    <w:rsid w:val="004B5DC7"/>
    <w:rsid w:val="004B630F"/>
    <w:rsid w:val="004B68C2"/>
    <w:rsid w:val="004B69BD"/>
    <w:rsid w:val="004B6A95"/>
    <w:rsid w:val="004B6D3E"/>
    <w:rsid w:val="004B785E"/>
    <w:rsid w:val="004B7919"/>
    <w:rsid w:val="004B7AF6"/>
    <w:rsid w:val="004B7B45"/>
    <w:rsid w:val="004B7F0C"/>
    <w:rsid w:val="004C0641"/>
    <w:rsid w:val="004C0DB3"/>
    <w:rsid w:val="004C1977"/>
    <w:rsid w:val="004C1DE8"/>
    <w:rsid w:val="004C395B"/>
    <w:rsid w:val="004C3BED"/>
    <w:rsid w:val="004C3C0F"/>
    <w:rsid w:val="004C4D44"/>
    <w:rsid w:val="004C505B"/>
    <w:rsid w:val="004C5408"/>
    <w:rsid w:val="004C6050"/>
    <w:rsid w:val="004C679F"/>
    <w:rsid w:val="004C73FD"/>
    <w:rsid w:val="004C7789"/>
    <w:rsid w:val="004C7AF7"/>
    <w:rsid w:val="004D0496"/>
    <w:rsid w:val="004D0615"/>
    <w:rsid w:val="004D0F39"/>
    <w:rsid w:val="004D1042"/>
    <w:rsid w:val="004D32D9"/>
    <w:rsid w:val="004D34F5"/>
    <w:rsid w:val="004D3870"/>
    <w:rsid w:val="004D39EF"/>
    <w:rsid w:val="004D4932"/>
    <w:rsid w:val="004D4ABE"/>
    <w:rsid w:val="004D4FAE"/>
    <w:rsid w:val="004D5D95"/>
    <w:rsid w:val="004D77D4"/>
    <w:rsid w:val="004D7E62"/>
    <w:rsid w:val="004E225D"/>
    <w:rsid w:val="004E370D"/>
    <w:rsid w:val="004E40A7"/>
    <w:rsid w:val="004E4D04"/>
    <w:rsid w:val="004E52C0"/>
    <w:rsid w:val="004E530D"/>
    <w:rsid w:val="004E5699"/>
    <w:rsid w:val="004E5984"/>
    <w:rsid w:val="004E59D8"/>
    <w:rsid w:val="004E6048"/>
    <w:rsid w:val="004E652C"/>
    <w:rsid w:val="004E68F3"/>
    <w:rsid w:val="004E6916"/>
    <w:rsid w:val="004E763F"/>
    <w:rsid w:val="004E7ABC"/>
    <w:rsid w:val="004E7BB1"/>
    <w:rsid w:val="004E7E52"/>
    <w:rsid w:val="004F0B99"/>
    <w:rsid w:val="004F10D1"/>
    <w:rsid w:val="004F135A"/>
    <w:rsid w:val="004F1883"/>
    <w:rsid w:val="004F204A"/>
    <w:rsid w:val="004F2E21"/>
    <w:rsid w:val="004F400F"/>
    <w:rsid w:val="004F4A93"/>
    <w:rsid w:val="004F4C3D"/>
    <w:rsid w:val="004F609C"/>
    <w:rsid w:val="004F6466"/>
    <w:rsid w:val="004F6653"/>
    <w:rsid w:val="004F66C7"/>
    <w:rsid w:val="004F6718"/>
    <w:rsid w:val="004F696C"/>
    <w:rsid w:val="004F6D1F"/>
    <w:rsid w:val="004F7714"/>
    <w:rsid w:val="004F7B01"/>
    <w:rsid w:val="004F7C80"/>
    <w:rsid w:val="00500C8C"/>
    <w:rsid w:val="00501A49"/>
    <w:rsid w:val="00502247"/>
    <w:rsid w:val="00503218"/>
    <w:rsid w:val="005035FD"/>
    <w:rsid w:val="00503CBD"/>
    <w:rsid w:val="005047DD"/>
    <w:rsid w:val="00504DC7"/>
    <w:rsid w:val="00505DDA"/>
    <w:rsid w:val="005069FF"/>
    <w:rsid w:val="00506CAC"/>
    <w:rsid w:val="00506D81"/>
    <w:rsid w:val="00507E86"/>
    <w:rsid w:val="005105C8"/>
    <w:rsid w:val="00510DBC"/>
    <w:rsid w:val="005111DF"/>
    <w:rsid w:val="005119B9"/>
    <w:rsid w:val="0051205E"/>
    <w:rsid w:val="00512791"/>
    <w:rsid w:val="00512B67"/>
    <w:rsid w:val="00512D59"/>
    <w:rsid w:val="00513335"/>
    <w:rsid w:val="005150FB"/>
    <w:rsid w:val="00515525"/>
    <w:rsid w:val="00515D39"/>
    <w:rsid w:val="005161F4"/>
    <w:rsid w:val="00516F6E"/>
    <w:rsid w:val="00520055"/>
    <w:rsid w:val="00520AE8"/>
    <w:rsid w:val="005216D0"/>
    <w:rsid w:val="00521D10"/>
    <w:rsid w:val="005224DC"/>
    <w:rsid w:val="00522513"/>
    <w:rsid w:val="00522FF1"/>
    <w:rsid w:val="00523306"/>
    <w:rsid w:val="005234F7"/>
    <w:rsid w:val="005236D2"/>
    <w:rsid w:val="0052393C"/>
    <w:rsid w:val="00523979"/>
    <w:rsid w:val="00523F1D"/>
    <w:rsid w:val="0052462E"/>
    <w:rsid w:val="005257EA"/>
    <w:rsid w:val="00526845"/>
    <w:rsid w:val="005273C0"/>
    <w:rsid w:val="00530A6D"/>
    <w:rsid w:val="00530D18"/>
    <w:rsid w:val="00531097"/>
    <w:rsid w:val="00531704"/>
    <w:rsid w:val="00531926"/>
    <w:rsid w:val="00531C1F"/>
    <w:rsid w:val="00531DA8"/>
    <w:rsid w:val="0053276B"/>
    <w:rsid w:val="00532AC9"/>
    <w:rsid w:val="00532BBA"/>
    <w:rsid w:val="00534642"/>
    <w:rsid w:val="00534BF4"/>
    <w:rsid w:val="0053558C"/>
    <w:rsid w:val="00535775"/>
    <w:rsid w:val="00535B3B"/>
    <w:rsid w:val="0053673F"/>
    <w:rsid w:val="00536C1B"/>
    <w:rsid w:val="00540042"/>
    <w:rsid w:val="00540728"/>
    <w:rsid w:val="005419D0"/>
    <w:rsid w:val="00541C5C"/>
    <w:rsid w:val="00541C68"/>
    <w:rsid w:val="00541F4C"/>
    <w:rsid w:val="00542A22"/>
    <w:rsid w:val="00543D04"/>
    <w:rsid w:val="00543E49"/>
    <w:rsid w:val="00544007"/>
    <w:rsid w:val="0054532D"/>
    <w:rsid w:val="00545BB7"/>
    <w:rsid w:val="00545DE9"/>
    <w:rsid w:val="00545F90"/>
    <w:rsid w:val="005463E6"/>
    <w:rsid w:val="00546400"/>
    <w:rsid w:val="00546EF6"/>
    <w:rsid w:val="00547405"/>
    <w:rsid w:val="005478DE"/>
    <w:rsid w:val="00547D9C"/>
    <w:rsid w:val="00550619"/>
    <w:rsid w:val="00550B40"/>
    <w:rsid w:val="00550E8C"/>
    <w:rsid w:val="005512F6"/>
    <w:rsid w:val="005513C8"/>
    <w:rsid w:val="00551B78"/>
    <w:rsid w:val="0055205B"/>
    <w:rsid w:val="005530EB"/>
    <w:rsid w:val="0055357B"/>
    <w:rsid w:val="0055446C"/>
    <w:rsid w:val="00554A9F"/>
    <w:rsid w:val="00555561"/>
    <w:rsid w:val="00555CF8"/>
    <w:rsid w:val="00555D7C"/>
    <w:rsid w:val="00555F77"/>
    <w:rsid w:val="005560A9"/>
    <w:rsid w:val="0055667E"/>
    <w:rsid w:val="00556DF1"/>
    <w:rsid w:val="0055731D"/>
    <w:rsid w:val="00557512"/>
    <w:rsid w:val="00557907"/>
    <w:rsid w:val="005603F3"/>
    <w:rsid w:val="005605F7"/>
    <w:rsid w:val="00560693"/>
    <w:rsid w:val="00561120"/>
    <w:rsid w:val="0056161C"/>
    <w:rsid w:val="00561DC3"/>
    <w:rsid w:val="0056203E"/>
    <w:rsid w:val="005621D7"/>
    <w:rsid w:val="005623F1"/>
    <w:rsid w:val="00563529"/>
    <w:rsid w:val="00563947"/>
    <w:rsid w:val="00563BC2"/>
    <w:rsid w:val="00563D4F"/>
    <w:rsid w:val="005640D9"/>
    <w:rsid w:val="00565705"/>
    <w:rsid w:val="005657C1"/>
    <w:rsid w:val="005658B6"/>
    <w:rsid w:val="00565AF1"/>
    <w:rsid w:val="00565F01"/>
    <w:rsid w:val="00566400"/>
    <w:rsid w:val="0056659A"/>
    <w:rsid w:val="00566DE9"/>
    <w:rsid w:val="0056786D"/>
    <w:rsid w:val="0057001D"/>
    <w:rsid w:val="0057007C"/>
    <w:rsid w:val="005701B4"/>
    <w:rsid w:val="00570626"/>
    <w:rsid w:val="0057114F"/>
    <w:rsid w:val="00572541"/>
    <w:rsid w:val="00572672"/>
    <w:rsid w:val="00572775"/>
    <w:rsid w:val="0057298D"/>
    <w:rsid w:val="00572A73"/>
    <w:rsid w:val="00572FF0"/>
    <w:rsid w:val="005736A6"/>
    <w:rsid w:val="0057416E"/>
    <w:rsid w:val="005742B4"/>
    <w:rsid w:val="00574AAB"/>
    <w:rsid w:val="00574B3B"/>
    <w:rsid w:val="005752F4"/>
    <w:rsid w:val="00575492"/>
    <w:rsid w:val="00575583"/>
    <w:rsid w:val="00575609"/>
    <w:rsid w:val="00575848"/>
    <w:rsid w:val="00575CB8"/>
    <w:rsid w:val="00576FF2"/>
    <w:rsid w:val="0057729C"/>
    <w:rsid w:val="00581A51"/>
    <w:rsid w:val="005823B1"/>
    <w:rsid w:val="00582F62"/>
    <w:rsid w:val="0058396E"/>
    <w:rsid w:val="00583E1C"/>
    <w:rsid w:val="00584931"/>
    <w:rsid w:val="00584EBF"/>
    <w:rsid w:val="00585178"/>
    <w:rsid w:val="00585256"/>
    <w:rsid w:val="00585EFB"/>
    <w:rsid w:val="00586282"/>
    <w:rsid w:val="00586407"/>
    <w:rsid w:val="0058686A"/>
    <w:rsid w:val="00586963"/>
    <w:rsid w:val="005878FF"/>
    <w:rsid w:val="00590632"/>
    <w:rsid w:val="00590F19"/>
    <w:rsid w:val="005930A4"/>
    <w:rsid w:val="005945F7"/>
    <w:rsid w:val="005947EE"/>
    <w:rsid w:val="00594887"/>
    <w:rsid w:val="005948C8"/>
    <w:rsid w:val="00595552"/>
    <w:rsid w:val="00595579"/>
    <w:rsid w:val="00595952"/>
    <w:rsid w:val="00596342"/>
    <w:rsid w:val="00596990"/>
    <w:rsid w:val="00597306"/>
    <w:rsid w:val="00597C3C"/>
    <w:rsid w:val="005A1188"/>
    <w:rsid w:val="005A1828"/>
    <w:rsid w:val="005A19E6"/>
    <w:rsid w:val="005A1D41"/>
    <w:rsid w:val="005A1F19"/>
    <w:rsid w:val="005A1F1D"/>
    <w:rsid w:val="005A2441"/>
    <w:rsid w:val="005A2AB5"/>
    <w:rsid w:val="005A2E11"/>
    <w:rsid w:val="005A2E6D"/>
    <w:rsid w:val="005A3CF3"/>
    <w:rsid w:val="005A3EE7"/>
    <w:rsid w:val="005A42FA"/>
    <w:rsid w:val="005A457C"/>
    <w:rsid w:val="005A517B"/>
    <w:rsid w:val="005A5350"/>
    <w:rsid w:val="005A56BF"/>
    <w:rsid w:val="005A5F20"/>
    <w:rsid w:val="005A6079"/>
    <w:rsid w:val="005A62EB"/>
    <w:rsid w:val="005A63B1"/>
    <w:rsid w:val="005A706E"/>
    <w:rsid w:val="005A757A"/>
    <w:rsid w:val="005A7743"/>
    <w:rsid w:val="005B0C35"/>
    <w:rsid w:val="005B1E64"/>
    <w:rsid w:val="005B2279"/>
    <w:rsid w:val="005B2818"/>
    <w:rsid w:val="005B2BF7"/>
    <w:rsid w:val="005B442D"/>
    <w:rsid w:val="005B49B5"/>
    <w:rsid w:val="005B4F6A"/>
    <w:rsid w:val="005B5067"/>
    <w:rsid w:val="005B50A0"/>
    <w:rsid w:val="005B5CE6"/>
    <w:rsid w:val="005B6C14"/>
    <w:rsid w:val="005C0787"/>
    <w:rsid w:val="005C0AD7"/>
    <w:rsid w:val="005C0B70"/>
    <w:rsid w:val="005C10DF"/>
    <w:rsid w:val="005C1253"/>
    <w:rsid w:val="005C15EF"/>
    <w:rsid w:val="005C308D"/>
    <w:rsid w:val="005C3266"/>
    <w:rsid w:val="005C446A"/>
    <w:rsid w:val="005C4A4B"/>
    <w:rsid w:val="005C508F"/>
    <w:rsid w:val="005C5B42"/>
    <w:rsid w:val="005C6C2E"/>
    <w:rsid w:val="005C7467"/>
    <w:rsid w:val="005C7E62"/>
    <w:rsid w:val="005D0B40"/>
    <w:rsid w:val="005D1BB8"/>
    <w:rsid w:val="005D28BC"/>
    <w:rsid w:val="005D2A70"/>
    <w:rsid w:val="005D3076"/>
    <w:rsid w:val="005D32E0"/>
    <w:rsid w:val="005D4430"/>
    <w:rsid w:val="005D60C8"/>
    <w:rsid w:val="005D60D3"/>
    <w:rsid w:val="005D62C8"/>
    <w:rsid w:val="005D6843"/>
    <w:rsid w:val="005D74F3"/>
    <w:rsid w:val="005D7D96"/>
    <w:rsid w:val="005E042B"/>
    <w:rsid w:val="005E1402"/>
    <w:rsid w:val="005E143F"/>
    <w:rsid w:val="005E26DD"/>
    <w:rsid w:val="005E2D2B"/>
    <w:rsid w:val="005E30A1"/>
    <w:rsid w:val="005E3443"/>
    <w:rsid w:val="005E3D1B"/>
    <w:rsid w:val="005E457F"/>
    <w:rsid w:val="005E47DC"/>
    <w:rsid w:val="005E4E2E"/>
    <w:rsid w:val="005E4E3C"/>
    <w:rsid w:val="005E51FA"/>
    <w:rsid w:val="005E5B46"/>
    <w:rsid w:val="005E5F99"/>
    <w:rsid w:val="005E62A0"/>
    <w:rsid w:val="005E7370"/>
    <w:rsid w:val="005E75FE"/>
    <w:rsid w:val="005E7A76"/>
    <w:rsid w:val="005E7BAA"/>
    <w:rsid w:val="005E7E25"/>
    <w:rsid w:val="005F0678"/>
    <w:rsid w:val="005F0BB1"/>
    <w:rsid w:val="005F0BDB"/>
    <w:rsid w:val="005F1325"/>
    <w:rsid w:val="005F1AA4"/>
    <w:rsid w:val="005F233A"/>
    <w:rsid w:val="005F2E90"/>
    <w:rsid w:val="005F2FA8"/>
    <w:rsid w:val="005F3BF6"/>
    <w:rsid w:val="005F4C32"/>
    <w:rsid w:val="005F622B"/>
    <w:rsid w:val="005F77E4"/>
    <w:rsid w:val="005F7BD7"/>
    <w:rsid w:val="006000FF"/>
    <w:rsid w:val="006001F9"/>
    <w:rsid w:val="006003E6"/>
    <w:rsid w:val="00600BDB"/>
    <w:rsid w:val="00601E73"/>
    <w:rsid w:val="00602118"/>
    <w:rsid w:val="00602A1F"/>
    <w:rsid w:val="00602DA3"/>
    <w:rsid w:val="00602DF0"/>
    <w:rsid w:val="006031E0"/>
    <w:rsid w:val="006034AE"/>
    <w:rsid w:val="006037E5"/>
    <w:rsid w:val="00603EF8"/>
    <w:rsid w:val="006045F3"/>
    <w:rsid w:val="00604926"/>
    <w:rsid w:val="00604BD3"/>
    <w:rsid w:val="00604D97"/>
    <w:rsid w:val="006054DF"/>
    <w:rsid w:val="00605E27"/>
    <w:rsid w:val="006068F9"/>
    <w:rsid w:val="00607111"/>
    <w:rsid w:val="006101F3"/>
    <w:rsid w:val="0061085E"/>
    <w:rsid w:val="0061106A"/>
    <w:rsid w:val="00611234"/>
    <w:rsid w:val="0061177D"/>
    <w:rsid w:val="00611E51"/>
    <w:rsid w:val="00611E58"/>
    <w:rsid w:val="00611EDE"/>
    <w:rsid w:val="006128D1"/>
    <w:rsid w:val="00612ADA"/>
    <w:rsid w:val="00613592"/>
    <w:rsid w:val="00613F80"/>
    <w:rsid w:val="00614259"/>
    <w:rsid w:val="006159F0"/>
    <w:rsid w:val="00615D71"/>
    <w:rsid w:val="00616001"/>
    <w:rsid w:val="00616620"/>
    <w:rsid w:val="00616D15"/>
    <w:rsid w:val="0061757A"/>
    <w:rsid w:val="00617921"/>
    <w:rsid w:val="00620236"/>
    <w:rsid w:val="00620A4B"/>
    <w:rsid w:val="00620C7E"/>
    <w:rsid w:val="00620FD1"/>
    <w:rsid w:val="006220BA"/>
    <w:rsid w:val="00622E64"/>
    <w:rsid w:val="00622E78"/>
    <w:rsid w:val="00622EB5"/>
    <w:rsid w:val="00624059"/>
    <w:rsid w:val="00624924"/>
    <w:rsid w:val="0062496B"/>
    <w:rsid w:val="006251C1"/>
    <w:rsid w:val="00625536"/>
    <w:rsid w:val="00625703"/>
    <w:rsid w:val="0062641E"/>
    <w:rsid w:val="006264AA"/>
    <w:rsid w:val="006264ED"/>
    <w:rsid w:val="0062667F"/>
    <w:rsid w:val="00626757"/>
    <w:rsid w:val="00626CB5"/>
    <w:rsid w:val="00626DC7"/>
    <w:rsid w:val="00627019"/>
    <w:rsid w:val="00627697"/>
    <w:rsid w:val="00627B6A"/>
    <w:rsid w:val="0063059E"/>
    <w:rsid w:val="00630955"/>
    <w:rsid w:val="00630E98"/>
    <w:rsid w:val="00632344"/>
    <w:rsid w:val="006333D5"/>
    <w:rsid w:val="00634589"/>
    <w:rsid w:val="00635C67"/>
    <w:rsid w:val="006368D8"/>
    <w:rsid w:val="00637B46"/>
    <w:rsid w:val="006403AF"/>
    <w:rsid w:val="00640431"/>
    <w:rsid w:val="00640773"/>
    <w:rsid w:val="00640C00"/>
    <w:rsid w:val="006418E0"/>
    <w:rsid w:val="006422FD"/>
    <w:rsid w:val="006424C1"/>
    <w:rsid w:val="006436BF"/>
    <w:rsid w:val="00643838"/>
    <w:rsid w:val="00643AAE"/>
    <w:rsid w:val="00643C0B"/>
    <w:rsid w:val="00645D23"/>
    <w:rsid w:val="00646493"/>
    <w:rsid w:val="0064673B"/>
    <w:rsid w:val="00646E99"/>
    <w:rsid w:val="00646EEB"/>
    <w:rsid w:val="00647036"/>
    <w:rsid w:val="006506BC"/>
    <w:rsid w:val="00650B34"/>
    <w:rsid w:val="00651032"/>
    <w:rsid w:val="00651647"/>
    <w:rsid w:val="00651E56"/>
    <w:rsid w:val="00652598"/>
    <w:rsid w:val="00652AF2"/>
    <w:rsid w:val="00652E7E"/>
    <w:rsid w:val="006533BE"/>
    <w:rsid w:val="00653D7B"/>
    <w:rsid w:val="006555C3"/>
    <w:rsid w:val="00656259"/>
    <w:rsid w:val="0065632E"/>
    <w:rsid w:val="00656492"/>
    <w:rsid w:val="00656A80"/>
    <w:rsid w:val="006574A8"/>
    <w:rsid w:val="00660589"/>
    <w:rsid w:val="006607F3"/>
    <w:rsid w:val="00661653"/>
    <w:rsid w:val="00661BC3"/>
    <w:rsid w:val="006628C6"/>
    <w:rsid w:val="00662A8F"/>
    <w:rsid w:val="006632D3"/>
    <w:rsid w:val="006632F6"/>
    <w:rsid w:val="0066396A"/>
    <w:rsid w:val="00664D90"/>
    <w:rsid w:val="00664E3C"/>
    <w:rsid w:val="0066694E"/>
    <w:rsid w:val="00666DBC"/>
    <w:rsid w:val="00666EA3"/>
    <w:rsid w:val="006670F1"/>
    <w:rsid w:val="006674FB"/>
    <w:rsid w:val="00670001"/>
    <w:rsid w:val="0067046A"/>
    <w:rsid w:val="00670AEA"/>
    <w:rsid w:val="00671F4E"/>
    <w:rsid w:val="0067230B"/>
    <w:rsid w:val="00672985"/>
    <w:rsid w:val="0067362A"/>
    <w:rsid w:val="006739E6"/>
    <w:rsid w:val="00674325"/>
    <w:rsid w:val="00674DFA"/>
    <w:rsid w:val="00674F76"/>
    <w:rsid w:val="00675607"/>
    <w:rsid w:val="00676991"/>
    <w:rsid w:val="00676AFA"/>
    <w:rsid w:val="00676B27"/>
    <w:rsid w:val="00677778"/>
    <w:rsid w:val="00677FD6"/>
    <w:rsid w:val="00681E40"/>
    <w:rsid w:val="006822E0"/>
    <w:rsid w:val="00682707"/>
    <w:rsid w:val="00682A4D"/>
    <w:rsid w:val="00682F27"/>
    <w:rsid w:val="00682F84"/>
    <w:rsid w:val="00683223"/>
    <w:rsid w:val="006839CD"/>
    <w:rsid w:val="00683E98"/>
    <w:rsid w:val="0068472D"/>
    <w:rsid w:val="00684DED"/>
    <w:rsid w:val="00685A4E"/>
    <w:rsid w:val="00685A69"/>
    <w:rsid w:val="00686338"/>
    <w:rsid w:val="00686C91"/>
    <w:rsid w:val="00686CF0"/>
    <w:rsid w:val="00686DF6"/>
    <w:rsid w:val="00686F6D"/>
    <w:rsid w:val="00686F89"/>
    <w:rsid w:val="00690532"/>
    <w:rsid w:val="006905C5"/>
    <w:rsid w:val="00690789"/>
    <w:rsid w:val="00691A5C"/>
    <w:rsid w:val="00691C15"/>
    <w:rsid w:val="00692075"/>
    <w:rsid w:val="0069230F"/>
    <w:rsid w:val="0069327B"/>
    <w:rsid w:val="00693960"/>
    <w:rsid w:val="00693F7F"/>
    <w:rsid w:val="00694253"/>
    <w:rsid w:val="006944F7"/>
    <w:rsid w:val="00695007"/>
    <w:rsid w:val="0069502A"/>
    <w:rsid w:val="00695083"/>
    <w:rsid w:val="006951C9"/>
    <w:rsid w:val="00695D33"/>
    <w:rsid w:val="00695DEE"/>
    <w:rsid w:val="00696BDE"/>
    <w:rsid w:val="00697AE4"/>
    <w:rsid w:val="00697B21"/>
    <w:rsid w:val="006A0534"/>
    <w:rsid w:val="006A0635"/>
    <w:rsid w:val="006A15E1"/>
    <w:rsid w:val="006A1AAA"/>
    <w:rsid w:val="006A275D"/>
    <w:rsid w:val="006A27FF"/>
    <w:rsid w:val="006A2AF0"/>
    <w:rsid w:val="006A2FC0"/>
    <w:rsid w:val="006A3C35"/>
    <w:rsid w:val="006A409C"/>
    <w:rsid w:val="006A4852"/>
    <w:rsid w:val="006A4D6D"/>
    <w:rsid w:val="006A54CD"/>
    <w:rsid w:val="006A6B01"/>
    <w:rsid w:val="006A7982"/>
    <w:rsid w:val="006A7AF1"/>
    <w:rsid w:val="006A7C20"/>
    <w:rsid w:val="006B11AA"/>
    <w:rsid w:val="006B182A"/>
    <w:rsid w:val="006B1F57"/>
    <w:rsid w:val="006B2205"/>
    <w:rsid w:val="006B2514"/>
    <w:rsid w:val="006B2885"/>
    <w:rsid w:val="006B2AFE"/>
    <w:rsid w:val="006B35C4"/>
    <w:rsid w:val="006B3D95"/>
    <w:rsid w:val="006B4338"/>
    <w:rsid w:val="006B45C2"/>
    <w:rsid w:val="006B4671"/>
    <w:rsid w:val="006B4939"/>
    <w:rsid w:val="006B508F"/>
    <w:rsid w:val="006B5241"/>
    <w:rsid w:val="006B5CD7"/>
    <w:rsid w:val="006B61AB"/>
    <w:rsid w:val="006B61E3"/>
    <w:rsid w:val="006B66F2"/>
    <w:rsid w:val="006B6A2B"/>
    <w:rsid w:val="006B6BF0"/>
    <w:rsid w:val="006B70D3"/>
    <w:rsid w:val="006B7E77"/>
    <w:rsid w:val="006C0A43"/>
    <w:rsid w:val="006C0F8D"/>
    <w:rsid w:val="006C15EA"/>
    <w:rsid w:val="006C19D3"/>
    <w:rsid w:val="006C2932"/>
    <w:rsid w:val="006C2C84"/>
    <w:rsid w:val="006C36B4"/>
    <w:rsid w:val="006C3DCA"/>
    <w:rsid w:val="006C4BDA"/>
    <w:rsid w:val="006C4C3C"/>
    <w:rsid w:val="006C4EAA"/>
    <w:rsid w:val="006C5422"/>
    <w:rsid w:val="006C55F2"/>
    <w:rsid w:val="006C585F"/>
    <w:rsid w:val="006C5A6C"/>
    <w:rsid w:val="006C5F4A"/>
    <w:rsid w:val="006C67C4"/>
    <w:rsid w:val="006C6CC3"/>
    <w:rsid w:val="006C74E9"/>
    <w:rsid w:val="006D00AB"/>
    <w:rsid w:val="006D0113"/>
    <w:rsid w:val="006D0425"/>
    <w:rsid w:val="006D0487"/>
    <w:rsid w:val="006D0B98"/>
    <w:rsid w:val="006D0E19"/>
    <w:rsid w:val="006D1906"/>
    <w:rsid w:val="006D2D1D"/>
    <w:rsid w:val="006D364D"/>
    <w:rsid w:val="006D37E0"/>
    <w:rsid w:val="006D3844"/>
    <w:rsid w:val="006D38E9"/>
    <w:rsid w:val="006D3A88"/>
    <w:rsid w:val="006D3D49"/>
    <w:rsid w:val="006D4007"/>
    <w:rsid w:val="006D54E3"/>
    <w:rsid w:val="006D5601"/>
    <w:rsid w:val="006D6B00"/>
    <w:rsid w:val="006D71EA"/>
    <w:rsid w:val="006D76AC"/>
    <w:rsid w:val="006D770E"/>
    <w:rsid w:val="006D7808"/>
    <w:rsid w:val="006E0003"/>
    <w:rsid w:val="006E018C"/>
    <w:rsid w:val="006E07B1"/>
    <w:rsid w:val="006E090A"/>
    <w:rsid w:val="006E0F0D"/>
    <w:rsid w:val="006E112C"/>
    <w:rsid w:val="006E150D"/>
    <w:rsid w:val="006E278E"/>
    <w:rsid w:val="006E28D6"/>
    <w:rsid w:val="006E3537"/>
    <w:rsid w:val="006E3B77"/>
    <w:rsid w:val="006E49D9"/>
    <w:rsid w:val="006E49F9"/>
    <w:rsid w:val="006E4DDD"/>
    <w:rsid w:val="006E4F82"/>
    <w:rsid w:val="006E57C8"/>
    <w:rsid w:val="006E5DFD"/>
    <w:rsid w:val="006E6941"/>
    <w:rsid w:val="006F094B"/>
    <w:rsid w:val="006F120E"/>
    <w:rsid w:val="006F1311"/>
    <w:rsid w:val="006F1476"/>
    <w:rsid w:val="006F27FE"/>
    <w:rsid w:val="006F3CE4"/>
    <w:rsid w:val="006F4F36"/>
    <w:rsid w:val="006F5041"/>
    <w:rsid w:val="006F55DD"/>
    <w:rsid w:val="006F5848"/>
    <w:rsid w:val="006F5A7C"/>
    <w:rsid w:val="006F5D6C"/>
    <w:rsid w:val="006F5EB9"/>
    <w:rsid w:val="006F5FCE"/>
    <w:rsid w:val="006F70D9"/>
    <w:rsid w:val="006F7921"/>
    <w:rsid w:val="0070070C"/>
    <w:rsid w:val="007008A9"/>
    <w:rsid w:val="0070194C"/>
    <w:rsid w:val="00701A6C"/>
    <w:rsid w:val="00702FB1"/>
    <w:rsid w:val="0070318D"/>
    <w:rsid w:val="007033A7"/>
    <w:rsid w:val="0070366B"/>
    <w:rsid w:val="00703933"/>
    <w:rsid w:val="00703DAF"/>
    <w:rsid w:val="007047E6"/>
    <w:rsid w:val="00704B2F"/>
    <w:rsid w:val="00704CCF"/>
    <w:rsid w:val="007050BD"/>
    <w:rsid w:val="007050FE"/>
    <w:rsid w:val="00705BCC"/>
    <w:rsid w:val="00705EC9"/>
    <w:rsid w:val="00706F0F"/>
    <w:rsid w:val="00706F4D"/>
    <w:rsid w:val="00707B06"/>
    <w:rsid w:val="00707FAF"/>
    <w:rsid w:val="007104C4"/>
    <w:rsid w:val="007104ED"/>
    <w:rsid w:val="0071085B"/>
    <w:rsid w:val="007108D8"/>
    <w:rsid w:val="00712983"/>
    <w:rsid w:val="007135F0"/>
    <w:rsid w:val="00713E05"/>
    <w:rsid w:val="00714727"/>
    <w:rsid w:val="00715022"/>
    <w:rsid w:val="0071515F"/>
    <w:rsid w:val="00715274"/>
    <w:rsid w:val="00715643"/>
    <w:rsid w:val="00715FF0"/>
    <w:rsid w:val="007163C8"/>
    <w:rsid w:val="00716CD6"/>
    <w:rsid w:val="0071748D"/>
    <w:rsid w:val="00717A44"/>
    <w:rsid w:val="00720359"/>
    <w:rsid w:val="0072159D"/>
    <w:rsid w:val="00722518"/>
    <w:rsid w:val="00722A9F"/>
    <w:rsid w:val="00722C6F"/>
    <w:rsid w:val="00723404"/>
    <w:rsid w:val="00723C71"/>
    <w:rsid w:val="00724494"/>
    <w:rsid w:val="00724EC1"/>
    <w:rsid w:val="00725455"/>
    <w:rsid w:val="007254EA"/>
    <w:rsid w:val="00726549"/>
    <w:rsid w:val="0072685F"/>
    <w:rsid w:val="007304CF"/>
    <w:rsid w:val="00730AD7"/>
    <w:rsid w:val="00730DDC"/>
    <w:rsid w:val="00730E0F"/>
    <w:rsid w:val="0073347F"/>
    <w:rsid w:val="007334B8"/>
    <w:rsid w:val="0073393D"/>
    <w:rsid w:val="00733A43"/>
    <w:rsid w:val="00733EF1"/>
    <w:rsid w:val="00734600"/>
    <w:rsid w:val="00734915"/>
    <w:rsid w:val="00734C93"/>
    <w:rsid w:val="00734F3E"/>
    <w:rsid w:val="00735623"/>
    <w:rsid w:val="00735C4B"/>
    <w:rsid w:val="007360A2"/>
    <w:rsid w:val="0073629F"/>
    <w:rsid w:val="00736891"/>
    <w:rsid w:val="007372B7"/>
    <w:rsid w:val="007377E7"/>
    <w:rsid w:val="00737A09"/>
    <w:rsid w:val="00737B6D"/>
    <w:rsid w:val="00737B9C"/>
    <w:rsid w:val="0074042E"/>
    <w:rsid w:val="00741197"/>
    <w:rsid w:val="0074189E"/>
    <w:rsid w:val="00741ABE"/>
    <w:rsid w:val="00741AE4"/>
    <w:rsid w:val="00741E27"/>
    <w:rsid w:val="00742211"/>
    <w:rsid w:val="00742E7A"/>
    <w:rsid w:val="0074303D"/>
    <w:rsid w:val="0074385F"/>
    <w:rsid w:val="00743BA1"/>
    <w:rsid w:val="00743CF8"/>
    <w:rsid w:val="0074424D"/>
    <w:rsid w:val="00746055"/>
    <w:rsid w:val="007460BD"/>
    <w:rsid w:val="0074652D"/>
    <w:rsid w:val="0074669C"/>
    <w:rsid w:val="007466EF"/>
    <w:rsid w:val="00746C91"/>
    <w:rsid w:val="00746F1A"/>
    <w:rsid w:val="007477D4"/>
    <w:rsid w:val="007502F5"/>
    <w:rsid w:val="00750E2A"/>
    <w:rsid w:val="0075158D"/>
    <w:rsid w:val="00751710"/>
    <w:rsid w:val="00751732"/>
    <w:rsid w:val="00752A5D"/>
    <w:rsid w:val="00752CEE"/>
    <w:rsid w:val="00753241"/>
    <w:rsid w:val="00753B0D"/>
    <w:rsid w:val="00753BD0"/>
    <w:rsid w:val="00753C51"/>
    <w:rsid w:val="007551AD"/>
    <w:rsid w:val="00755DE0"/>
    <w:rsid w:val="0075647B"/>
    <w:rsid w:val="00756835"/>
    <w:rsid w:val="00756E8E"/>
    <w:rsid w:val="00757A70"/>
    <w:rsid w:val="00757B6D"/>
    <w:rsid w:val="00760298"/>
    <w:rsid w:val="007612FD"/>
    <w:rsid w:val="00761B88"/>
    <w:rsid w:val="00762134"/>
    <w:rsid w:val="00762A22"/>
    <w:rsid w:val="00763424"/>
    <w:rsid w:val="007638FA"/>
    <w:rsid w:val="007639EF"/>
    <w:rsid w:val="00764770"/>
    <w:rsid w:val="007662CA"/>
    <w:rsid w:val="00766498"/>
    <w:rsid w:val="00767C00"/>
    <w:rsid w:val="00767DAF"/>
    <w:rsid w:val="00767DBC"/>
    <w:rsid w:val="00767E77"/>
    <w:rsid w:val="0077015A"/>
    <w:rsid w:val="00770175"/>
    <w:rsid w:val="0077019A"/>
    <w:rsid w:val="007702AA"/>
    <w:rsid w:val="007717BB"/>
    <w:rsid w:val="0077201F"/>
    <w:rsid w:val="007726EB"/>
    <w:rsid w:val="0077316F"/>
    <w:rsid w:val="0077365A"/>
    <w:rsid w:val="00773AEC"/>
    <w:rsid w:val="00774619"/>
    <w:rsid w:val="007746B9"/>
    <w:rsid w:val="0077489C"/>
    <w:rsid w:val="00774D8E"/>
    <w:rsid w:val="00774E55"/>
    <w:rsid w:val="00775612"/>
    <w:rsid w:val="00775795"/>
    <w:rsid w:val="0077698D"/>
    <w:rsid w:val="007769BA"/>
    <w:rsid w:val="00776D14"/>
    <w:rsid w:val="007777EC"/>
    <w:rsid w:val="00777881"/>
    <w:rsid w:val="00777D99"/>
    <w:rsid w:val="007806F5"/>
    <w:rsid w:val="00780A05"/>
    <w:rsid w:val="00780BD7"/>
    <w:rsid w:val="00780CA5"/>
    <w:rsid w:val="007816BE"/>
    <w:rsid w:val="007818D7"/>
    <w:rsid w:val="00781A32"/>
    <w:rsid w:val="00781B20"/>
    <w:rsid w:val="00781ED3"/>
    <w:rsid w:val="00782CED"/>
    <w:rsid w:val="00782FE6"/>
    <w:rsid w:val="00783283"/>
    <w:rsid w:val="007838DE"/>
    <w:rsid w:val="00786150"/>
    <w:rsid w:val="00786C2C"/>
    <w:rsid w:val="007875D1"/>
    <w:rsid w:val="00787B4F"/>
    <w:rsid w:val="00790099"/>
    <w:rsid w:val="0079016B"/>
    <w:rsid w:val="0079089F"/>
    <w:rsid w:val="00790B97"/>
    <w:rsid w:val="00791353"/>
    <w:rsid w:val="00792255"/>
    <w:rsid w:val="007925CD"/>
    <w:rsid w:val="0079318F"/>
    <w:rsid w:val="0079345E"/>
    <w:rsid w:val="007943B0"/>
    <w:rsid w:val="00794593"/>
    <w:rsid w:val="00794667"/>
    <w:rsid w:val="00794B0B"/>
    <w:rsid w:val="00794EA0"/>
    <w:rsid w:val="00796003"/>
    <w:rsid w:val="00796303"/>
    <w:rsid w:val="007974C4"/>
    <w:rsid w:val="00797565"/>
    <w:rsid w:val="007A0324"/>
    <w:rsid w:val="007A0BD8"/>
    <w:rsid w:val="007A0CA8"/>
    <w:rsid w:val="007A1480"/>
    <w:rsid w:val="007A16E3"/>
    <w:rsid w:val="007A1C11"/>
    <w:rsid w:val="007A201C"/>
    <w:rsid w:val="007A2933"/>
    <w:rsid w:val="007A3D6E"/>
    <w:rsid w:val="007A4403"/>
    <w:rsid w:val="007A5397"/>
    <w:rsid w:val="007A6939"/>
    <w:rsid w:val="007A6A32"/>
    <w:rsid w:val="007A6E02"/>
    <w:rsid w:val="007A790B"/>
    <w:rsid w:val="007A7AFB"/>
    <w:rsid w:val="007B03AD"/>
    <w:rsid w:val="007B07A7"/>
    <w:rsid w:val="007B0BE0"/>
    <w:rsid w:val="007B1952"/>
    <w:rsid w:val="007B1D3C"/>
    <w:rsid w:val="007B24D2"/>
    <w:rsid w:val="007B2ABA"/>
    <w:rsid w:val="007B3C29"/>
    <w:rsid w:val="007B5D93"/>
    <w:rsid w:val="007B5EF4"/>
    <w:rsid w:val="007B5F28"/>
    <w:rsid w:val="007B65E2"/>
    <w:rsid w:val="007B6805"/>
    <w:rsid w:val="007B6894"/>
    <w:rsid w:val="007B6F75"/>
    <w:rsid w:val="007C052F"/>
    <w:rsid w:val="007C0C99"/>
    <w:rsid w:val="007C0E8D"/>
    <w:rsid w:val="007C1746"/>
    <w:rsid w:val="007C22BC"/>
    <w:rsid w:val="007C2EC6"/>
    <w:rsid w:val="007C3C0F"/>
    <w:rsid w:val="007C3E41"/>
    <w:rsid w:val="007C3F26"/>
    <w:rsid w:val="007C412B"/>
    <w:rsid w:val="007C4202"/>
    <w:rsid w:val="007C483A"/>
    <w:rsid w:val="007C5799"/>
    <w:rsid w:val="007C69B9"/>
    <w:rsid w:val="007C6C91"/>
    <w:rsid w:val="007C7AFA"/>
    <w:rsid w:val="007D0C55"/>
    <w:rsid w:val="007D0DC8"/>
    <w:rsid w:val="007D1A7F"/>
    <w:rsid w:val="007D28F5"/>
    <w:rsid w:val="007D339F"/>
    <w:rsid w:val="007D35E2"/>
    <w:rsid w:val="007D3E1F"/>
    <w:rsid w:val="007D4180"/>
    <w:rsid w:val="007D4775"/>
    <w:rsid w:val="007D49B6"/>
    <w:rsid w:val="007D4AB1"/>
    <w:rsid w:val="007D5335"/>
    <w:rsid w:val="007D5774"/>
    <w:rsid w:val="007D57AB"/>
    <w:rsid w:val="007D60B8"/>
    <w:rsid w:val="007D6A1F"/>
    <w:rsid w:val="007D6F9A"/>
    <w:rsid w:val="007D7211"/>
    <w:rsid w:val="007D7263"/>
    <w:rsid w:val="007D74CC"/>
    <w:rsid w:val="007D7575"/>
    <w:rsid w:val="007D7F3E"/>
    <w:rsid w:val="007E02F9"/>
    <w:rsid w:val="007E039C"/>
    <w:rsid w:val="007E046A"/>
    <w:rsid w:val="007E08F4"/>
    <w:rsid w:val="007E148A"/>
    <w:rsid w:val="007E1524"/>
    <w:rsid w:val="007E2041"/>
    <w:rsid w:val="007E2350"/>
    <w:rsid w:val="007E2A68"/>
    <w:rsid w:val="007E3161"/>
    <w:rsid w:val="007E4189"/>
    <w:rsid w:val="007E49EF"/>
    <w:rsid w:val="007E69EF"/>
    <w:rsid w:val="007E6FD8"/>
    <w:rsid w:val="007E7669"/>
    <w:rsid w:val="007E78E7"/>
    <w:rsid w:val="007F1568"/>
    <w:rsid w:val="007F2D08"/>
    <w:rsid w:val="007F2D31"/>
    <w:rsid w:val="007F37F6"/>
    <w:rsid w:val="007F4199"/>
    <w:rsid w:val="007F44EE"/>
    <w:rsid w:val="007F542D"/>
    <w:rsid w:val="007F5690"/>
    <w:rsid w:val="007F56C5"/>
    <w:rsid w:val="007F5C51"/>
    <w:rsid w:val="007F6641"/>
    <w:rsid w:val="007F7635"/>
    <w:rsid w:val="008019B2"/>
    <w:rsid w:val="00801D3D"/>
    <w:rsid w:val="0080263F"/>
    <w:rsid w:val="00803F4B"/>
    <w:rsid w:val="008043C0"/>
    <w:rsid w:val="00805397"/>
    <w:rsid w:val="00805768"/>
    <w:rsid w:val="0080579E"/>
    <w:rsid w:val="00806B2D"/>
    <w:rsid w:val="0081066D"/>
    <w:rsid w:val="00811782"/>
    <w:rsid w:val="00812E58"/>
    <w:rsid w:val="008130A7"/>
    <w:rsid w:val="00813113"/>
    <w:rsid w:val="008142EA"/>
    <w:rsid w:val="00814BAD"/>
    <w:rsid w:val="008152A9"/>
    <w:rsid w:val="00815470"/>
    <w:rsid w:val="00815576"/>
    <w:rsid w:val="00817DCB"/>
    <w:rsid w:val="0082038E"/>
    <w:rsid w:val="0082064D"/>
    <w:rsid w:val="008222DC"/>
    <w:rsid w:val="008232D8"/>
    <w:rsid w:val="00823AF4"/>
    <w:rsid w:val="00823F6E"/>
    <w:rsid w:val="008240C2"/>
    <w:rsid w:val="008256CC"/>
    <w:rsid w:val="00826961"/>
    <w:rsid w:val="00827A92"/>
    <w:rsid w:val="00830A4C"/>
    <w:rsid w:val="00831EA8"/>
    <w:rsid w:val="00831F32"/>
    <w:rsid w:val="0083273A"/>
    <w:rsid w:val="00833214"/>
    <w:rsid w:val="008338F2"/>
    <w:rsid w:val="00834056"/>
    <w:rsid w:val="0083416E"/>
    <w:rsid w:val="008348AE"/>
    <w:rsid w:val="00834F93"/>
    <w:rsid w:val="00835B67"/>
    <w:rsid w:val="00835D2A"/>
    <w:rsid w:val="00836A30"/>
    <w:rsid w:val="00836D68"/>
    <w:rsid w:val="008406F4"/>
    <w:rsid w:val="0084086D"/>
    <w:rsid w:val="00840DBB"/>
    <w:rsid w:val="0084127E"/>
    <w:rsid w:val="0084139B"/>
    <w:rsid w:val="008418F9"/>
    <w:rsid w:val="00841AF3"/>
    <w:rsid w:val="00841B1B"/>
    <w:rsid w:val="00841D86"/>
    <w:rsid w:val="00842657"/>
    <w:rsid w:val="00842E31"/>
    <w:rsid w:val="00842F18"/>
    <w:rsid w:val="0084391E"/>
    <w:rsid w:val="00843B9D"/>
    <w:rsid w:val="008441B1"/>
    <w:rsid w:val="0084467E"/>
    <w:rsid w:val="00844C59"/>
    <w:rsid w:val="00845100"/>
    <w:rsid w:val="00846F93"/>
    <w:rsid w:val="00847FEC"/>
    <w:rsid w:val="008511E5"/>
    <w:rsid w:val="00851963"/>
    <w:rsid w:val="008519DE"/>
    <w:rsid w:val="00851BB8"/>
    <w:rsid w:val="00851D69"/>
    <w:rsid w:val="00852B5D"/>
    <w:rsid w:val="00853233"/>
    <w:rsid w:val="00853BB1"/>
    <w:rsid w:val="00853FC1"/>
    <w:rsid w:val="00853FE1"/>
    <w:rsid w:val="00854197"/>
    <w:rsid w:val="008543E3"/>
    <w:rsid w:val="00854FCF"/>
    <w:rsid w:val="008555F8"/>
    <w:rsid w:val="00856838"/>
    <w:rsid w:val="008600BE"/>
    <w:rsid w:val="00860332"/>
    <w:rsid w:val="0086039E"/>
    <w:rsid w:val="00860B2E"/>
    <w:rsid w:val="00860BFA"/>
    <w:rsid w:val="0086238D"/>
    <w:rsid w:val="0086292D"/>
    <w:rsid w:val="00863907"/>
    <w:rsid w:val="0086403F"/>
    <w:rsid w:val="008647F5"/>
    <w:rsid w:val="00864BEC"/>
    <w:rsid w:val="0086512F"/>
    <w:rsid w:val="00865D1C"/>
    <w:rsid w:val="00865D2C"/>
    <w:rsid w:val="00866668"/>
    <w:rsid w:val="0086670A"/>
    <w:rsid w:val="008669C9"/>
    <w:rsid w:val="00866D48"/>
    <w:rsid w:val="00866D9D"/>
    <w:rsid w:val="00866EBC"/>
    <w:rsid w:val="008705F3"/>
    <w:rsid w:val="00870955"/>
    <w:rsid w:val="008715FC"/>
    <w:rsid w:val="00872578"/>
    <w:rsid w:val="00873063"/>
    <w:rsid w:val="00873CCD"/>
    <w:rsid w:val="00874D87"/>
    <w:rsid w:val="0087566A"/>
    <w:rsid w:val="0087641D"/>
    <w:rsid w:val="008770E1"/>
    <w:rsid w:val="00877942"/>
    <w:rsid w:val="008811BF"/>
    <w:rsid w:val="008812E5"/>
    <w:rsid w:val="008817DE"/>
    <w:rsid w:val="00883383"/>
    <w:rsid w:val="008838EC"/>
    <w:rsid w:val="00883ED3"/>
    <w:rsid w:val="00884006"/>
    <w:rsid w:val="008853DD"/>
    <w:rsid w:val="00885A5D"/>
    <w:rsid w:val="00886A00"/>
    <w:rsid w:val="00886BFC"/>
    <w:rsid w:val="00886F46"/>
    <w:rsid w:val="0088779D"/>
    <w:rsid w:val="008901E3"/>
    <w:rsid w:val="008909E3"/>
    <w:rsid w:val="00890C71"/>
    <w:rsid w:val="008916EE"/>
    <w:rsid w:val="0089194B"/>
    <w:rsid w:val="00891E00"/>
    <w:rsid w:val="00892469"/>
    <w:rsid w:val="008927F0"/>
    <w:rsid w:val="0089312D"/>
    <w:rsid w:val="0089320F"/>
    <w:rsid w:val="00893800"/>
    <w:rsid w:val="00893F11"/>
    <w:rsid w:val="00894200"/>
    <w:rsid w:val="00894C84"/>
    <w:rsid w:val="00895065"/>
    <w:rsid w:val="008953EC"/>
    <w:rsid w:val="00895878"/>
    <w:rsid w:val="0089626B"/>
    <w:rsid w:val="00896284"/>
    <w:rsid w:val="008962F3"/>
    <w:rsid w:val="00896546"/>
    <w:rsid w:val="00896775"/>
    <w:rsid w:val="008A0557"/>
    <w:rsid w:val="008A05C9"/>
    <w:rsid w:val="008A0CC1"/>
    <w:rsid w:val="008A0F1F"/>
    <w:rsid w:val="008A10FD"/>
    <w:rsid w:val="008A143C"/>
    <w:rsid w:val="008A30D8"/>
    <w:rsid w:val="008A3564"/>
    <w:rsid w:val="008A40A5"/>
    <w:rsid w:val="008A4C5C"/>
    <w:rsid w:val="008A53A1"/>
    <w:rsid w:val="008A5B3B"/>
    <w:rsid w:val="008A6364"/>
    <w:rsid w:val="008A6D5E"/>
    <w:rsid w:val="008A7195"/>
    <w:rsid w:val="008A7CAA"/>
    <w:rsid w:val="008A7E4E"/>
    <w:rsid w:val="008B09E4"/>
    <w:rsid w:val="008B0EE6"/>
    <w:rsid w:val="008B1007"/>
    <w:rsid w:val="008B1508"/>
    <w:rsid w:val="008B1DEC"/>
    <w:rsid w:val="008B3152"/>
    <w:rsid w:val="008B3D7C"/>
    <w:rsid w:val="008B3F61"/>
    <w:rsid w:val="008B4981"/>
    <w:rsid w:val="008B4FA3"/>
    <w:rsid w:val="008B78B3"/>
    <w:rsid w:val="008C0038"/>
    <w:rsid w:val="008C0B89"/>
    <w:rsid w:val="008C13DC"/>
    <w:rsid w:val="008C1698"/>
    <w:rsid w:val="008C1B36"/>
    <w:rsid w:val="008C258E"/>
    <w:rsid w:val="008C26BB"/>
    <w:rsid w:val="008C283E"/>
    <w:rsid w:val="008C29B4"/>
    <w:rsid w:val="008C2F9B"/>
    <w:rsid w:val="008C33F9"/>
    <w:rsid w:val="008C39B2"/>
    <w:rsid w:val="008C44A3"/>
    <w:rsid w:val="008C4CE2"/>
    <w:rsid w:val="008C4E7B"/>
    <w:rsid w:val="008C4EA0"/>
    <w:rsid w:val="008C5216"/>
    <w:rsid w:val="008C54F8"/>
    <w:rsid w:val="008C5603"/>
    <w:rsid w:val="008C567E"/>
    <w:rsid w:val="008C57D7"/>
    <w:rsid w:val="008C5FCD"/>
    <w:rsid w:val="008C63EF"/>
    <w:rsid w:val="008C66D5"/>
    <w:rsid w:val="008C6A22"/>
    <w:rsid w:val="008C6AD9"/>
    <w:rsid w:val="008C6C4D"/>
    <w:rsid w:val="008C7B10"/>
    <w:rsid w:val="008C7C6A"/>
    <w:rsid w:val="008C7CE7"/>
    <w:rsid w:val="008C7E48"/>
    <w:rsid w:val="008D1129"/>
    <w:rsid w:val="008D1237"/>
    <w:rsid w:val="008D12C8"/>
    <w:rsid w:val="008D18B8"/>
    <w:rsid w:val="008D1B95"/>
    <w:rsid w:val="008D2124"/>
    <w:rsid w:val="008D35B9"/>
    <w:rsid w:val="008D36A2"/>
    <w:rsid w:val="008D3CA6"/>
    <w:rsid w:val="008D4044"/>
    <w:rsid w:val="008D5592"/>
    <w:rsid w:val="008D729B"/>
    <w:rsid w:val="008D7617"/>
    <w:rsid w:val="008D7C30"/>
    <w:rsid w:val="008D7C8A"/>
    <w:rsid w:val="008E04BC"/>
    <w:rsid w:val="008E0C6E"/>
    <w:rsid w:val="008E106A"/>
    <w:rsid w:val="008E1222"/>
    <w:rsid w:val="008E155C"/>
    <w:rsid w:val="008E1681"/>
    <w:rsid w:val="008E1E94"/>
    <w:rsid w:val="008E200E"/>
    <w:rsid w:val="008E419A"/>
    <w:rsid w:val="008E4CA1"/>
    <w:rsid w:val="008E4FD3"/>
    <w:rsid w:val="008E5CD9"/>
    <w:rsid w:val="008E5E3B"/>
    <w:rsid w:val="008E72EC"/>
    <w:rsid w:val="008E7855"/>
    <w:rsid w:val="008E78FB"/>
    <w:rsid w:val="008F08A3"/>
    <w:rsid w:val="008F15EB"/>
    <w:rsid w:val="008F15ED"/>
    <w:rsid w:val="008F1AB2"/>
    <w:rsid w:val="008F29D8"/>
    <w:rsid w:val="008F34CA"/>
    <w:rsid w:val="008F3BA8"/>
    <w:rsid w:val="008F4065"/>
    <w:rsid w:val="008F4166"/>
    <w:rsid w:val="008F46C4"/>
    <w:rsid w:val="008F4815"/>
    <w:rsid w:val="008F6435"/>
    <w:rsid w:val="008F6EEB"/>
    <w:rsid w:val="008F7AEA"/>
    <w:rsid w:val="00900261"/>
    <w:rsid w:val="00900672"/>
    <w:rsid w:val="00900DA0"/>
    <w:rsid w:val="0090276A"/>
    <w:rsid w:val="00902CD3"/>
    <w:rsid w:val="00904CE5"/>
    <w:rsid w:val="009053A4"/>
    <w:rsid w:val="009053B2"/>
    <w:rsid w:val="00905587"/>
    <w:rsid w:val="00905CF7"/>
    <w:rsid w:val="00906AF7"/>
    <w:rsid w:val="00906E3E"/>
    <w:rsid w:val="00906F14"/>
    <w:rsid w:val="00906F3D"/>
    <w:rsid w:val="00907601"/>
    <w:rsid w:val="00907F3B"/>
    <w:rsid w:val="0091061F"/>
    <w:rsid w:val="00910BFE"/>
    <w:rsid w:val="0091158F"/>
    <w:rsid w:val="00911733"/>
    <w:rsid w:val="009118DF"/>
    <w:rsid w:val="0091195D"/>
    <w:rsid w:val="00912139"/>
    <w:rsid w:val="00913787"/>
    <w:rsid w:val="00913A76"/>
    <w:rsid w:val="00913DA2"/>
    <w:rsid w:val="00914A69"/>
    <w:rsid w:val="00914AC8"/>
    <w:rsid w:val="00914B97"/>
    <w:rsid w:val="00914D7E"/>
    <w:rsid w:val="0091608C"/>
    <w:rsid w:val="0091629B"/>
    <w:rsid w:val="00917FA9"/>
    <w:rsid w:val="00920363"/>
    <w:rsid w:val="009221E7"/>
    <w:rsid w:val="00922628"/>
    <w:rsid w:val="00922629"/>
    <w:rsid w:val="00922BF2"/>
    <w:rsid w:val="009232DE"/>
    <w:rsid w:val="009236E0"/>
    <w:rsid w:val="00923782"/>
    <w:rsid w:val="0092466E"/>
    <w:rsid w:val="00924E58"/>
    <w:rsid w:val="00924E76"/>
    <w:rsid w:val="0092530C"/>
    <w:rsid w:val="00925B71"/>
    <w:rsid w:val="00925C55"/>
    <w:rsid w:val="00926842"/>
    <w:rsid w:val="00927672"/>
    <w:rsid w:val="00930613"/>
    <w:rsid w:val="00931BAD"/>
    <w:rsid w:val="00932489"/>
    <w:rsid w:val="009329B4"/>
    <w:rsid w:val="00932A44"/>
    <w:rsid w:val="00933805"/>
    <w:rsid w:val="0093430B"/>
    <w:rsid w:val="009357EE"/>
    <w:rsid w:val="009362E6"/>
    <w:rsid w:val="00936C7A"/>
    <w:rsid w:val="00937025"/>
    <w:rsid w:val="009373EE"/>
    <w:rsid w:val="00937803"/>
    <w:rsid w:val="00937964"/>
    <w:rsid w:val="0094021C"/>
    <w:rsid w:val="00940856"/>
    <w:rsid w:val="00940D38"/>
    <w:rsid w:val="00940D83"/>
    <w:rsid w:val="00940FA2"/>
    <w:rsid w:val="00941243"/>
    <w:rsid w:val="00941362"/>
    <w:rsid w:val="00941DFF"/>
    <w:rsid w:val="009422C4"/>
    <w:rsid w:val="00942A49"/>
    <w:rsid w:val="00944578"/>
    <w:rsid w:val="009445CB"/>
    <w:rsid w:val="009467EF"/>
    <w:rsid w:val="009471E4"/>
    <w:rsid w:val="00947A16"/>
    <w:rsid w:val="00947F0D"/>
    <w:rsid w:val="00950632"/>
    <w:rsid w:val="009512C5"/>
    <w:rsid w:val="009517DE"/>
    <w:rsid w:val="00952160"/>
    <w:rsid w:val="00952BE2"/>
    <w:rsid w:val="00952E10"/>
    <w:rsid w:val="00953391"/>
    <w:rsid w:val="00953425"/>
    <w:rsid w:val="0095372E"/>
    <w:rsid w:val="0095386E"/>
    <w:rsid w:val="0095447E"/>
    <w:rsid w:val="0095478E"/>
    <w:rsid w:val="0095517C"/>
    <w:rsid w:val="009566FB"/>
    <w:rsid w:val="00956A9A"/>
    <w:rsid w:val="00956F55"/>
    <w:rsid w:val="0095733E"/>
    <w:rsid w:val="009578CB"/>
    <w:rsid w:val="00960190"/>
    <w:rsid w:val="009603C2"/>
    <w:rsid w:val="0096116B"/>
    <w:rsid w:val="009612D7"/>
    <w:rsid w:val="00961A32"/>
    <w:rsid w:val="00961D76"/>
    <w:rsid w:val="00962E57"/>
    <w:rsid w:val="00962F93"/>
    <w:rsid w:val="00963042"/>
    <w:rsid w:val="00963C40"/>
    <w:rsid w:val="009642BE"/>
    <w:rsid w:val="00964F94"/>
    <w:rsid w:val="00966269"/>
    <w:rsid w:val="0096651C"/>
    <w:rsid w:val="00966FED"/>
    <w:rsid w:val="00967643"/>
    <w:rsid w:val="00970348"/>
    <w:rsid w:val="00970472"/>
    <w:rsid w:val="009708DC"/>
    <w:rsid w:val="00970AB9"/>
    <w:rsid w:val="00970E17"/>
    <w:rsid w:val="00970EF9"/>
    <w:rsid w:val="00971C56"/>
    <w:rsid w:val="00971F1B"/>
    <w:rsid w:val="00971FBB"/>
    <w:rsid w:val="00972163"/>
    <w:rsid w:val="00972A48"/>
    <w:rsid w:val="00973590"/>
    <w:rsid w:val="00973857"/>
    <w:rsid w:val="00973A4B"/>
    <w:rsid w:val="009750AF"/>
    <w:rsid w:val="00975406"/>
    <w:rsid w:val="009754ED"/>
    <w:rsid w:val="00977E8E"/>
    <w:rsid w:val="009805CD"/>
    <w:rsid w:val="00980749"/>
    <w:rsid w:val="009823CF"/>
    <w:rsid w:val="00982515"/>
    <w:rsid w:val="0098265B"/>
    <w:rsid w:val="00983237"/>
    <w:rsid w:val="00983CF3"/>
    <w:rsid w:val="009846D0"/>
    <w:rsid w:val="00984FB4"/>
    <w:rsid w:val="0098530E"/>
    <w:rsid w:val="00985FFA"/>
    <w:rsid w:val="0098724C"/>
    <w:rsid w:val="00987543"/>
    <w:rsid w:val="00987639"/>
    <w:rsid w:val="00987646"/>
    <w:rsid w:val="00990024"/>
    <w:rsid w:val="0099030D"/>
    <w:rsid w:val="00990774"/>
    <w:rsid w:val="009913D1"/>
    <w:rsid w:val="009916D7"/>
    <w:rsid w:val="009916E0"/>
    <w:rsid w:val="0099184D"/>
    <w:rsid w:val="00991855"/>
    <w:rsid w:val="00991D37"/>
    <w:rsid w:val="009922A2"/>
    <w:rsid w:val="00994732"/>
    <w:rsid w:val="00994BD9"/>
    <w:rsid w:val="009955E3"/>
    <w:rsid w:val="0099630E"/>
    <w:rsid w:val="009965BE"/>
    <w:rsid w:val="00996FAB"/>
    <w:rsid w:val="0099771D"/>
    <w:rsid w:val="00997991"/>
    <w:rsid w:val="009A04A0"/>
    <w:rsid w:val="009A1299"/>
    <w:rsid w:val="009A2865"/>
    <w:rsid w:val="009A28F7"/>
    <w:rsid w:val="009A309C"/>
    <w:rsid w:val="009A45E5"/>
    <w:rsid w:val="009A4712"/>
    <w:rsid w:val="009A47A5"/>
    <w:rsid w:val="009A710B"/>
    <w:rsid w:val="009B0B92"/>
    <w:rsid w:val="009B1870"/>
    <w:rsid w:val="009B1FDE"/>
    <w:rsid w:val="009B26D3"/>
    <w:rsid w:val="009B2EF1"/>
    <w:rsid w:val="009B3815"/>
    <w:rsid w:val="009B3BCE"/>
    <w:rsid w:val="009B3CFF"/>
    <w:rsid w:val="009B4F3E"/>
    <w:rsid w:val="009B579F"/>
    <w:rsid w:val="009B5A30"/>
    <w:rsid w:val="009B5D96"/>
    <w:rsid w:val="009B5EAC"/>
    <w:rsid w:val="009B681C"/>
    <w:rsid w:val="009B6868"/>
    <w:rsid w:val="009C095A"/>
    <w:rsid w:val="009C0C1E"/>
    <w:rsid w:val="009C0FFF"/>
    <w:rsid w:val="009C1920"/>
    <w:rsid w:val="009C1BC6"/>
    <w:rsid w:val="009C258E"/>
    <w:rsid w:val="009C2819"/>
    <w:rsid w:val="009C2C19"/>
    <w:rsid w:val="009C36B4"/>
    <w:rsid w:val="009C3B94"/>
    <w:rsid w:val="009C487A"/>
    <w:rsid w:val="009C48C1"/>
    <w:rsid w:val="009C4B18"/>
    <w:rsid w:val="009C5CAB"/>
    <w:rsid w:val="009D050F"/>
    <w:rsid w:val="009D07B6"/>
    <w:rsid w:val="009D0813"/>
    <w:rsid w:val="009D0B95"/>
    <w:rsid w:val="009D0B9C"/>
    <w:rsid w:val="009D1D57"/>
    <w:rsid w:val="009D25FA"/>
    <w:rsid w:val="009D2C4A"/>
    <w:rsid w:val="009D3D12"/>
    <w:rsid w:val="009D3EC8"/>
    <w:rsid w:val="009D4F51"/>
    <w:rsid w:val="009D51DF"/>
    <w:rsid w:val="009D54D6"/>
    <w:rsid w:val="009D5E61"/>
    <w:rsid w:val="009D763E"/>
    <w:rsid w:val="009D7677"/>
    <w:rsid w:val="009E0251"/>
    <w:rsid w:val="009E1980"/>
    <w:rsid w:val="009E1D0E"/>
    <w:rsid w:val="009E1D39"/>
    <w:rsid w:val="009E2409"/>
    <w:rsid w:val="009E31FA"/>
    <w:rsid w:val="009E3A51"/>
    <w:rsid w:val="009E401C"/>
    <w:rsid w:val="009E4280"/>
    <w:rsid w:val="009E4A92"/>
    <w:rsid w:val="009E4B6C"/>
    <w:rsid w:val="009E53D7"/>
    <w:rsid w:val="009E5BC7"/>
    <w:rsid w:val="009E6D51"/>
    <w:rsid w:val="009F0A82"/>
    <w:rsid w:val="009F1253"/>
    <w:rsid w:val="009F18B3"/>
    <w:rsid w:val="009F212C"/>
    <w:rsid w:val="009F2706"/>
    <w:rsid w:val="009F2CD5"/>
    <w:rsid w:val="009F3059"/>
    <w:rsid w:val="009F31E4"/>
    <w:rsid w:val="009F3657"/>
    <w:rsid w:val="009F3B8D"/>
    <w:rsid w:val="009F4097"/>
    <w:rsid w:val="009F50D9"/>
    <w:rsid w:val="009F5A8B"/>
    <w:rsid w:val="009F5B8B"/>
    <w:rsid w:val="009F632A"/>
    <w:rsid w:val="00A00744"/>
    <w:rsid w:val="00A00E6A"/>
    <w:rsid w:val="00A00EEF"/>
    <w:rsid w:val="00A01D2C"/>
    <w:rsid w:val="00A02815"/>
    <w:rsid w:val="00A02F5D"/>
    <w:rsid w:val="00A031B2"/>
    <w:rsid w:val="00A031E5"/>
    <w:rsid w:val="00A031E6"/>
    <w:rsid w:val="00A03EA9"/>
    <w:rsid w:val="00A0444A"/>
    <w:rsid w:val="00A063B9"/>
    <w:rsid w:val="00A06F0A"/>
    <w:rsid w:val="00A07300"/>
    <w:rsid w:val="00A079F7"/>
    <w:rsid w:val="00A10821"/>
    <w:rsid w:val="00A1091A"/>
    <w:rsid w:val="00A10DE2"/>
    <w:rsid w:val="00A10E7F"/>
    <w:rsid w:val="00A11E29"/>
    <w:rsid w:val="00A11F30"/>
    <w:rsid w:val="00A1208B"/>
    <w:rsid w:val="00A1243E"/>
    <w:rsid w:val="00A13274"/>
    <w:rsid w:val="00A13901"/>
    <w:rsid w:val="00A13B35"/>
    <w:rsid w:val="00A13D0E"/>
    <w:rsid w:val="00A147BD"/>
    <w:rsid w:val="00A148D9"/>
    <w:rsid w:val="00A14977"/>
    <w:rsid w:val="00A15625"/>
    <w:rsid w:val="00A15EDD"/>
    <w:rsid w:val="00A16783"/>
    <w:rsid w:val="00A1756F"/>
    <w:rsid w:val="00A20F59"/>
    <w:rsid w:val="00A22197"/>
    <w:rsid w:val="00A221F9"/>
    <w:rsid w:val="00A22A27"/>
    <w:rsid w:val="00A22C11"/>
    <w:rsid w:val="00A237A0"/>
    <w:rsid w:val="00A23F48"/>
    <w:rsid w:val="00A251AC"/>
    <w:rsid w:val="00A255B9"/>
    <w:rsid w:val="00A25629"/>
    <w:rsid w:val="00A25867"/>
    <w:rsid w:val="00A25F2B"/>
    <w:rsid w:val="00A2623B"/>
    <w:rsid w:val="00A26628"/>
    <w:rsid w:val="00A26CBE"/>
    <w:rsid w:val="00A26F0F"/>
    <w:rsid w:val="00A27697"/>
    <w:rsid w:val="00A27964"/>
    <w:rsid w:val="00A3035C"/>
    <w:rsid w:val="00A30BB9"/>
    <w:rsid w:val="00A30DDF"/>
    <w:rsid w:val="00A31323"/>
    <w:rsid w:val="00A315B5"/>
    <w:rsid w:val="00A316E0"/>
    <w:rsid w:val="00A3237E"/>
    <w:rsid w:val="00A334E8"/>
    <w:rsid w:val="00A33837"/>
    <w:rsid w:val="00A33838"/>
    <w:rsid w:val="00A33ED8"/>
    <w:rsid w:val="00A343D2"/>
    <w:rsid w:val="00A3452F"/>
    <w:rsid w:val="00A34892"/>
    <w:rsid w:val="00A34918"/>
    <w:rsid w:val="00A34AA1"/>
    <w:rsid w:val="00A3613E"/>
    <w:rsid w:val="00A36555"/>
    <w:rsid w:val="00A365A1"/>
    <w:rsid w:val="00A36726"/>
    <w:rsid w:val="00A36BE6"/>
    <w:rsid w:val="00A37E12"/>
    <w:rsid w:val="00A406A2"/>
    <w:rsid w:val="00A41D00"/>
    <w:rsid w:val="00A4327D"/>
    <w:rsid w:val="00A4374F"/>
    <w:rsid w:val="00A44F9D"/>
    <w:rsid w:val="00A45794"/>
    <w:rsid w:val="00A46019"/>
    <w:rsid w:val="00A46456"/>
    <w:rsid w:val="00A466CE"/>
    <w:rsid w:val="00A46EF7"/>
    <w:rsid w:val="00A46F8A"/>
    <w:rsid w:val="00A5067C"/>
    <w:rsid w:val="00A53733"/>
    <w:rsid w:val="00A542A1"/>
    <w:rsid w:val="00A54B4F"/>
    <w:rsid w:val="00A55000"/>
    <w:rsid w:val="00A55275"/>
    <w:rsid w:val="00A55A81"/>
    <w:rsid w:val="00A55EDD"/>
    <w:rsid w:val="00A56440"/>
    <w:rsid w:val="00A56ADD"/>
    <w:rsid w:val="00A56F5A"/>
    <w:rsid w:val="00A57322"/>
    <w:rsid w:val="00A6042F"/>
    <w:rsid w:val="00A60D03"/>
    <w:rsid w:val="00A60E9A"/>
    <w:rsid w:val="00A61093"/>
    <w:rsid w:val="00A611E8"/>
    <w:rsid w:val="00A61429"/>
    <w:rsid w:val="00A61677"/>
    <w:rsid w:val="00A61709"/>
    <w:rsid w:val="00A618C8"/>
    <w:rsid w:val="00A61EE3"/>
    <w:rsid w:val="00A61F06"/>
    <w:rsid w:val="00A6205B"/>
    <w:rsid w:val="00A631E2"/>
    <w:rsid w:val="00A63BDF"/>
    <w:rsid w:val="00A63DD1"/>
    <w:rsid w:val="00A64BCB"/>
    <w:rsid w:val="00A64D19"/>
    <w:rsid w:val="00A64F13"/>
    <w:rsid w:val="00A654B8"/>
    <w:rsid w:val="00A65AC8"/>
    <w:rsid w:val="00A66795"/>
    <w:rsid w:val="00A66DE7"/>
    <w:rsid w:val="00A6793A"/>
    <w:rsid w:val="00A679CA"/>
    <w:rsid w:val="00A7006B"/>
    <w:rsid w:val="00A7013F"/>
    <w:rsid w:val="00A70F15"/>
    <w:rsid w:val="00A71938"/>
    <w:rsid w:val="00A71F77"/>
    <w:rsid w:val="00A722DC"/>
    <w:rsid w:val="00A729B1"/>
    <w:rsid w:val="00A731B1"/>
    <w:rsid w:val="00A73550"/>
    <w:rsid w:val="00A73A34"/>
    <w:rsid w:val="00A73A6C"/>
    <w:rsid w:val="00A74015"/>
    <w:rsid w:val="00A7438F"/>
    <w:rsid w:val="00A74566"/>
    <w:rsid w:val="00A75125"/>
    <w:rsid w:val="00A75ECF"/>
    <w:rsid w:val="00A7606F"/>
    <w:rsid w:val="00A763EF"/>
    <w:rsid w:val="00A7768B"/>
    <w:rsid w:val="00A77D5B"/>
    <w:rsid w:val="00A80A6D"/>
    <w:rsid w:val="00A80B0F"/>
    <w:rsid w:val="00A80B16"/>
    <w:rsid w:val="00A80B98"/>
    <w:rsid w:val="00A81204"/>
    <w:rsid w:val="00A818BD"/>
    <w:rsid w:val="00A8207E"/>
    <w:rsid w:val="00A833F8"/>
    <w:rsid w:val="00A835CA"/>
    <w:rsid w:val="00A837AB"/>
    <w:rsid w:val="00A83D6B"/>
    <w:rsid w:val="00A84089"/>
    <w:rsid w:val="00A849B6"/>
    <w:rsid w:val="00A863A2"/>
    <w:rsid w:val="00A86473"/>
    <w:rsid w:val="00A8682B"/>
    <w:rsid w:val="00A86DCA"/>
    <w:rsid w:val="00A878CC"/>
    <w:rsid w:val="00A87AF2"/>
    <w:rsid w:val="00A87EE9"/>
    <w:rsid w:val="00A90452"/>
    <w:rsid w:val="00A90769"/>
    <w:rsid w:val="00A90DC0"/>
    <w:rsid w:val="00A91F4A"/>
    <w:rsid w:val="00A92A87"/>
    <w:rsid w:val="00A92DAC"/>
    <w:rsid w:val="00A949FC"/>
    <w:rsid w:val="00A94FC0"/>
    <w:rsid w:val="00A95D0A"/>
    <w:rsid w:val="00A9659D"/>
    <w:rsid w:val="00A97C4A"/>
    <w:rsid w:val="00AA1A7B"/>
    <w:rsid w:val="00AA1D6F"/>
    <w:rsid w:val="00AA25B1"/>
    <w:rsid w:val="00AA2A87"/>
    <w:rsid w:val="00AA2D42"/>
    <w:rsid w:val="00AA3BCD"/>
    <w:rsid w:val="00AA446F"/>
    <w:rsid w:val="00AA61E6"/>
    <w:rsid w:val="00AA7482"/>
    <w:rsid w:val="00AA7B67"/>
    <w:rsid w:val="00AB004D"/>
    <w:rsid w:val="00AB00F5"/>
    <w:rsid w:val="00AB07F2"/>
    <w:rsid w:val="00AB1197"/>
    <w:rsid w:val="00AB1383"/>
    <w:rsid w:val="00AB2AA9"/>
    <w:rsid w:val="00AB2AB0"/>
    <w:rsid w:val="00AB3482"/>
    <w:rsid w:val="00AB3F45"/>
    <w:rsid w:val="00AB6133"/>
    <w:rsid w:val="00AB6434"/>
    <w:rsid w:val="00AB6475"/>
    <w:rsid w:val="00AB6912"/>
    <w:rsid w:val="00AB6AD9"/>
    <w:rsid w:val="00AB6EB8"/>
    <w:rsid w:val="00AB7B3E"/>
    <w:rsid w:val="00AB7C58"/>
    <w:rsid w:val="00AC1092"/>
    <w:rsid w:val="00AC15B6"/>
    <w:rsid w:val="00AC223F"/>
    <w:rsid w:val="00AC2290"/>
    <w:rsid w:val="00AC32F4"/>
    <w:rsid w:val="00AC4118"/>
    <w:rsid w:val="00AC41D8"/>
    <w:rsid w:val="00AC4DA5"/>
    <w:rsid w:val="00AC4F17"/>
    <w:rsid w:val="00AC58F5"/>
    <w:rsid w:val="00AC5B36"/>
    <w:rsid w:val="00AC5BA7"/>
    <w:rsid w:val="00AC622A"/>
    <w:rsid w:val="00AC6758"/>
    <w:rsid w:val="00AC698D"/>
    <w:rsid w:val="00AC6A32"/>
    <w:rsid w:val="00AC6A3F"/>
    <w:rsid w:val="00AC6FD7"/>
    <w:rsid w:val="00AC7FE3"/>
    <w:rsid w:val="00AD1AED"/>
    <w:rsid w:val="00AD1DD7"/>
    <w:rsid w:val="00AD23BF"/>
    <w:rsid w:val="00AD3B92"/>
    <w:rsid w:val="00AD3E43"/>
    <w:rsid w:val="00AD3EC2"/>
    <w:rsid w:val="00AD576A"/>
    <w:rsid w:val="00AD58FF"/>
    <w:rsid w:val="00AD66DB"/>
    <w:rsid w:val="00AD754B"/>
    <w:rsid w:val="00AD785F"/>
    <w:rsid w:val="00AD7BB3"/>
    <w:rsid w:val="00AD7F4D"/>
    <w:rsid w:val="00AD7FDB"/>
    <w:rsid w:val="00AE0D2D"/>
    <w:rsid w:val="00AE10C1"/>
    <w:rsid w:val="00AE167E"/>
    <w:rsid w:val="00AE1A71"/>
    <w:rsid w:val="00AE1CAE"/>
    <w:rsid w:val="00AE2086"/>
    <w:rsid w:val="00AE24FC"/>
    <w:rsid w:val="00AE3167"/>
    <w:rsid w:val="00AE34FF"/>
    <w:rsid w:val="00AE4AD3"/>
    <w:rsid w:val="00AE5082"/>
    <w:rsid w:val="00AE66BA"/>
    <w:rsid w:val="00AE6759"/>
    <w:rsid w:val="00AE67FE"/>
    <w:rsid w:val="00AE6F72"/>
    <w:rsid w:val="00AE7151"/>
    <w:rsid w:val="00AE7B33"/>
    <w:rsid w:val="00AF0039"/>
    <w:rsid w:val="00AF0DDC"/>
    <w:rsid w:val="00AF1515"/>
    <w:rsid w:val="00AF15EF"/>
    <w:rsid w:val="00AF18AF"/>
    <w:rsid w:val="00AF1FEB"/>
    <w:rsid w:val="00AF2975"/>
    <w:rsid w:val="00AF3099"/>
    <w:rsid w:val="00AF320F"/>
    <w:rsid w:val="00AF37CE"/>
    <w:rsid w:val="00AF3903"/>
    <w:rsid w:val="00AF39D5"/>
    <w:rsid w:val="00AF3A15"/>
    <w:rsid w:val="00AF3ABD"/>
    <w:rsid w:val="00AF4671"/>
    <w:rsid w:val="00AF47EB"/>
    <w:rsid w:val="00AF4E4F"/>
    <w:rsid w:val="00AF5D8C"/>
    <w:rsid w:val="00AF636D"/>
    <w:rsid w:val="00AF6A38"/>
    <w:rsid w:val="00AF6FCE"/>
    <w:rsid w:val="00AF7018"/>
    <w:rsid w:val="00AF76FE"/>
    <w:rsid w:val="00AF7C9D"/>
    <w:rsid w:val="00B00070"/>
    <w:rsid w:val="00B00080"/>
    <w:rsid w:val="00B0040E"/>
    <w:rsid w:val="00B05C90"/>
    <w:rsid w:val="00B0629B"/>
    <w:rsid w:val="00B0695E"/>
    <w:rsid w:val="00B06A5F"/>
    <w:rsid w:val="00B104B6"/>
    <w:rsid w:val="00B105DC"/>
    <w:rsid w:val="00B10D00"/>
    <w:rsid w:val="00B1107C"/>
    <w:rsid w:val="00B12542"/>
    <w:rsid w:val="00B12552"/>
    <w:rsid w:val="00B14996"/>
    <w:rsid w:val="00B14D24"/>
    <w:rsid w:val="00B1619B"/>
    <w:rsid w:val="00B16872"/>
    <w:rsid w:val="00B16BD7"/>
    <w:rsid w:val="00B172D9"/>
    <w:rsid w:val="00B176EC"/>
    <w:rsid w:val="00B17760"/>
    <w:rsid w:val="00B17A11"/>
    <w:rsid w:val="00B20C48"/>
    <w:rsid w:val="00B21AA5"/>
    <w:rsid w:val="00B222DB"/>
    <w:rsid w:val="00B22A5A"/>
    <w:rsid w:val="00B22A83"/>
    <w:rsid w:val="00B22C3B"/>
    <w:rsid w:val="00B23179"/>
    <w:rsid w:val="00B2397D"/>
    <w:rsid w:val="00B23CE8"/>
    <w:rsid w:val="00B24160"/>
    <w:rsid w:val="00B2441B"/>
    <w:rsid w:val="00B25052"/>
    <w:rsid w:val="00B25972"/>
    <w:rsid w:val="00B263B7"/>
    <w:rsid w:val="00B26834"/>
    <w:rsid w:val="00B275FC"/>
    <w:rsid w:val="00B30036"/>
    <w:rsid w:val="00B300D3"/>
    <w:rsid w:val="00B314AD"/>
    <w:rsid w:val="00B317C3"/>
    <w:rsid w:val="00B31849"/>
    <w:rsid w:val="00B324C1"/>
    <w:rsid w:val="00B326A7"/>
    <w:rsid w:val="00B3352E"/>
    <w:rsid w:val="00B33830"/>
    <w:rsid w:val="00B33F1E"/>
    <w:rsid w:val="00B343D7"/>
    <w:rsid w:val="00B34846"/>
    <w:rsid w:val="00B34AE0"/>
    <w:rsid w:val="00B355C4"/>
    <w:rsid w:val="00B35701"/>
    <w:rsid w:val="00B35772"/>
    <w:rsid w:val="00B35BED"/>
    <w:rsid w:val="00B35D5D"/>
    <w:rsid w:val="00B3664E"/>
    <w:rsid w:val="00B368C4"/>
    <w:rsid w:val="00B3760E"/>
    <w:rsid w:val="00B37A80"/>
    <w:rsid w:val="00B4009F"/>
    <w:rsid w:val="00B40831"/>
    <w:rsid w:val="00B409D4"/>
    <w:rsid w:val="00B4125E"/>
    <w:rsid w:val="00B4152B"/>
    <w:rsid w:val="00B420D8"/>
    <w:rsid w:val="00B420EA"/>
    <w:rsid w:val="00B42249"/>
    <w:rsid w:val="00B42296"/>
    <w:rsid w:val="00B4282D"/>
    <w:rsid w:val="00B42AD9"/>
    <w:rsid w:val="00B42BF4"/>
    <w:rsid w:val="00B4343C"/>
    <w:rsid w:val="00B43A4D"/>
    <w:rsid w:val="00B44479"/>
    <w:rsid w:val="00B4447D"/>
    <w:rsid w:val="00B4459C"/>
    <w:rsid w:val="00B45581"/>
    <w:rsid w:val="00B45A86"/>
    <w:rsid w:val="00B45EA8"/>
    <w:rsid w:val="00B46AD3"/>
    <w:rsid w:val="00B46C18"/>
    <w:rsid w:val="00B471D3"/>
    <w:rsid w:val="00B47B9E"/>
    <w:rsid w:val="00B47E66"/>
    <w:rsid w:val="00B47FEE"/>
    <w:rsid w:val="00B50177"/>
    <w:rsid w:val="00B502BD"/>
    <w:rsid w:val="00B507DF"/>
    <w:rsid w:val="00B50EC5"/>
    <w:rsid w:val="00B51022"/>
    <w:rsid w:val="00B5214B"/>
    <w:rsid w:val="00B52370"/>
    <w:rsid w:val="00B5256B"/>
    <w:rsid w:val="00B5277B"/>
    <w:rsid w:val="00B5319F"/>
    <w:rsid w:val="00B541C6"/>
    <w:rsid w:val="00B54215"/>
    <w:rsid w:val="00B54330"/>
    <w:rsid w:val="00B543DF"/>
    <w:rsid w:val="00B543E8"/>
    <w:rsid w:val="00B546A9"/>
    <w:rsid w:val="00B54972"/>
    <w:rsid w:val="00B55315"/>
    <w:rsid w:val="00B5585E"/>
    <w:rsid w:val="00B558F9"/>
    <w:rsid w:val="00B559B1"/>
    <w:rsid w:val="00B55A4F"/>
    <w:rsid w:val="00B55F94"/>
    <w:rsid w:val="00B57510"/>
    <w:rsid w:val="00B6032B"/>
    <w:rsid w:val="00B605A2"/>
    <w:rsid w:val="00B62F81"/>
    <w:rsid w:val="00B630C2"/>
    <w:rsid w:val="00B63929"/>
    <w:rsid w:val="00B63C35"/>
    <w:rsid w:val="00B63ED3"/>
    <w:rsid w:val="00B64493"/>
    <w:rsid w:val="00B64BEC"/>
    <w:rsid w:val="00B64F09"/>
    <w:rsid w:val="00B65AA2"/>
    <w:rsid w:val="00B6687F"/>
    <w:rsid w:val="00B66BFB"/>
    <w:rsid w:val="00B66C04"/>
    <w:rsid w:val="00B67244"/>
    <w:rsid w:val="00B6741D"/>
    <w:rsid w:val="00B67696"/>
    <w:rsid w:val="00B67EAD"/>
    <w:rsid w:val="00B7052A"/>
    <w:rsid w:val="00B705F2"/>
    <w:rsid w:val="00B70F32"/>
    <w:rsid w:val="00B71234"/>
    <w:rsid w:val="00B71E0E"/>
    <w:rsid w:val="00B722CB"/>
    <w:rsid w:val="00B72319"/>
    <w:rsid w:val="00B73690"/>
    <w:rsid w:val="00B73B4D"/>
    <w:rsid w:val="00B76ECA"/>
    <w:rsid w:val="00B77465"/>
    <w:rsid w:val="00B8045D"/>
    <w:rsid w:val="00B81904"/>
    <w:rsid w:val="00B81B57"/>
    <w:rsid w:val="00B81E02"/>
    <w:rsid w:val="00B81FC7"/>
    <w:rsid w:val="00B821C5"/>
    <w:rsid w:val="00B82550"/>
    <w:rsid w:val="00B82699"/>
    <w:rsid w:val="00B826D4"/>
    <w:rsid w:val="00B82A7B"/>
    <w:rsid w:val="00B82AF0"/>
    <w:rsid w:val="00B838BF"/>
    <w:rsid w:val="00B83D84"/>
    <w:rsid w:val="00B83D91"/>
    <w:rsid w:val="00B840B9"/>
    <w:rsid w:val="00B85222"/>
    <w:rsid w:val="00B86DFE"/>
    <w:rsid w:val="00B87898"/>
    <w:rsid w:val="00B90931"/>
    <w:rsid w:val="00B90D54"/>
    <w:rsid w:val="00B91191"/>
    <w:rsid w:val="00B91754"/>
    <w:rsid w:val="00B91A59"/>
    <w:rsid w:val="00B925B3"/>
    <w:rsid w:val="00B92640"/>
    <w:rsid w:val="00B926A9"/>
    <w:rsid w:val="00B934E5"/>
    <w:rsid w:val="00B9397A"/>
    <w:rsid w:val="00B939FF"/>
    <w:rsid w:val="00B93F50"/>
    <w:rsid w:val="00B947C5"/>
    <w:rsid w:val="00B94A5B"/>
    <w:rsid w:val="00B950EC"/>
    <w:rsid w:val="00B9579F"/>
    <w:rsid w:val="00B959D6"/>
    <w:rsid w:val="00B96439"/>
    <w:rsid w:val="00B96793"/>
    <w:rsid w:val="00B969BB"/>
    <w:rsid w:val="00BA0A2C"/>
    <w:rsid w:val="00BA0C79"/>
    <w:rsid w:val="00BA1421"/>
    <w:rsid w:val="00BA1C0F"/>
    <w:rsid w:val="00BA4696"/>
    <w:rsid w:val="00BA514F"/>
    <w:rsid w:val="00BA5E47"/>
    <w:rsid w:val="00BA6198"/>
    <w:rsid w:val="00BA7596"/>
    <w:rsid w:val="00BA7773"/>
    <w:rsid w:val="00BA78F8"/>
    <w:rsid w:val="00BA7A00"/>
    <w:rsid w:val="00BA7B1F"/>
    <w:rsid w:val="00BB0820"/>
    <w:rsid w:val="00BB0AA5"/>
    <w:rsid w:val="00BB188C"/>
    <w:rsid w:val="00BB26E3"/>
    <w:rsid w:val="00BB2AEE"/>
    <w:rsid w:val="00BB2FED"/>
    <w:rsid w:val="00BB3C6C"/>
    <w:rsid w:val="00BB3D5E"/>
    <w:rsid w:val="00BB431F"/>
    <w:rsid w:val="00BB4372"/>
    <w:rsid w:val="00BB45AD"/>
    <w:rsid w:val="00BB4811"/>
    <w:rsid w:val="00BB4BF7"/>
    <w:rsid w:val="00BB5561"/>
    <w:rsid w:val="00BB568B"/>
    <w:rsid w:val="00BB5A23"/>
    <w:rsid w:val="00BB5D79"/>
    <w:rsid w:val="00BB6E78"/>
    <w:rsid w:val="00BB76C5"/>
    <w:rsid w:val="00BB7DB4"/>
    <w:rsid w:val="00BC1045"/>
    <w:rsid w:val="00BC2724"/>
    <w:rsid w:val="00BC2966"/>
    <w:rsid w:val="00BC2F84"/>
    <w:rsid w:val="00BC38F5"/>
    <w:rsid w:val="00BC3934"/>
    <w:rsid w:val="00BC58A7"/>
    <w:rsid w:val="00BC6114"/>
    <w:rsid w:val="00BC62F1"/>
    <w:rsid w:val="00BC679C"/>
    <w:rsid w:val="00BC6903"/>
    <w:rsid w:val="00BC7DA2"/>
    <w:rsid w:val="00BC7DC7"/>
    <w:rsid w:val="00BC7E1D"/>
    <w:rsid w:val="00BD0DCF"/>
    <w:rsid w:val="00BD2250"/>
    <w:rsid w:val="00BD2EC9"/>
    <w:rsid w:val="00BD3CCA"/>
    <w:rsid w:val="00BD4173"/>
    <w:rsid w:val="00BD4679"/>
    <w:rsid w:val="00BD48EA"/>
    <w:rsid w:val="00BD4949"/>
    <w:rsid w:val="00BD4B93"/>
    <w:rsid w:val="00BD54B4"/>
    <w:rsid w:val="00BD54EF"/>
    <w:rsid w:val="00BD587A"/>
    <w:rsid w:val="00BD58A6"/>
    <w:rsid w:val="00BD5E66"/>
    <w:rsid w:val="00BD71B5"/>
    <w:rsid w:val="00BD7D2E"/>
    <w:rsid w:val="00BE005E"/>
    <w:rsid w:val="00BE06D6"/>
    <w:rsid w:val="00BE0DCA"/>
    <w:rsid w:val="00BE0FB3"/>
    <w:rsid w:val="00BE19AF"/>
    <w:rsid w:val="00BE1EC3"/>
    <w:rsid w:val="00BE22C1"/>
    <w:rsid w:val="00BE2381"/>
    <w:rsid w:val="00BE241C"/>
    <w:rsid w:val="00BE368B"/>
    <w:rsid w:val="00BE4852"/>
    <w:rsid w:val="00BE4B61"/>
    <w:rsid w:val="00BE546F"/>
    <w:rsid w:val="00BE6609"/>
    <w:rsid w:val="00BE6861"/>
    <w:rsid w:val="00BE7526"/>
    <w:rsid w:val="00BE78EE"/>
    <w:rsid w:val="00BE7C6B"/>
    <w:rsid w:val="00BE7FC8"/>
    <w:rsid w:val="00BF02E9"/>
    <w:rsid w:val="00BF1E6B"/>
    <w:rsid w:val="00BF1F9B"/>
    <w:rsid w:val="00BF25D2"/>
    <w:rsid w:val="00BF3241"/>
    <w:rsid w:val="00BF33C5"/>
    <w:rsid w:val="00BF33F8"/>
    <w:rsid w:val="00BF3B16"/>
    <w:rsid w:val="00BF47B9"/>
    <w:rsid w:val="00BF51B4"/>
    <w:rsid w:val="00BF6F4C"/>
    <w:rsid w:val="00BF7038"/>
    <w:rsid w:val="00BF7371"/>
    <w:rsid w:val="00BF73C2"/>
    <w:rsid w:val="00BF74F8"/>
    <w:rsid w:val="00BF7B8B"/>
    <w:rsid w:val="00C00798"/>
    <w:rsid w:val="00C00CB8"/>
    <w:rsid w:val="00C01AAB"/>
    <w:rsid w:val="00C02096"/>
    <w:rsid w:val="00C02AB7"/>
    <w:rsid w:val="00C02C48"/>
    <w:rsid w:val="00C02EB7"/>
    <w:rsid w:val="00C03148"/>
    <w:rsid w:val="00C035EE"/>
    <w:rsid w:val="00C04081"/>
    <w:rsid w:val="00C0457F"/>
    <w:rsid w:val="00C047AD"/>
    <w:rsid w:val="00C048E9"/>
    <w:rsid w:val="00C04B3B"/>
    <w:rsid w:val="00C04E58"/>
    <w:rsid w:val="00C05ED5"/>
    <w:rsid w:val="00C06D06"/>
    <w:rsid w:val="00C075BD"/>
    <w:rsid w:val="00C07C61"/>
    <w:rsid w:val="00C07C8D"/>
    <w:rsid w:val="00C10235"/>
    <w:rsid w:val="00C10675"/>
    <w:rsid w:val="00C10F7A"/>
    <w:rsid w:val="00C1286B"/>
    <w:rsid w:val="00C1286F"/>
    <w:rsid w:val="00C12DC8"/>
    <w:rsid w:val="00C13985"/>
    <w:rsid w:val="00C139C0"/>
    <w:rsid w:val="00C14A1D"/>
    <w:rsid w:val="00C14B50"/>
    <w:rsid w:val="00C152F0"/>
    <w:rsid w:val="00C17C27"/>
    <w:rsid w:val="00C17DF7"/>
    <w:rsid w:val="00C17FDC"/>
    <w:rsid w:val="00C20F6B"/>
    <w:rsid w:val="00C211EF"/>
    <w:rsid w:val="00C21748"/>
    <w:rsid w:val="00C21A68"/>
    <w:rsid w:val="00C22240"/>
    <w:rsid w:val="00C22676"/>
    <w:rsid w:val="00C22A85"/>
    <w:rsid w:val="00C23719"/>
    <w:rsid w:val="00C23ABF"/>
    <w:rsid w:val="00C23F9E"/>
    <w:rsid w:val="00C24546"/>
    <w:rsid w:val="00C25322"/>
    <w:rsid w:val="00C259CA"/>
    <w:rsid w:val="00C2633A"/>
    <w:rsid w:val="00C2693B"/>
    <w:rsid w:val="00C272E9"/>
    <w:rsid w:val="00C27A30"/>
    <w:rsid w:val="00C27E3D"/>
    <w:rsid w:val="00C30054"/>
    <w:rsid w:val="00C302FF"/>
    <w:rsid w:val="00C30F3B"/>
    <w:rsid w:val="00C3150D"/>
    <w:rsid w:val="00C31A0A"/>
    <w:rsid w:val="00C31DC9"/>
    <w:rsid w:val="00C31EBA"/>
    <w:rsid w:val="00C31EBC"/>
    <w:rsid w:val="00C32053"/>
    <w:rsid w:val="00C32F7D"/>
    <w:rsid w:val="00C332FB"/>
    <w:rsid w:val="00C33E33"/>
    <w:rsid w:val="00C348E4"/>
    <w:rsid w:val="00C34C4C"/>
    <w:rsid w:val="00C35F07"/>
    <w:rsid w:val="00C36344"/>
    <w:rsid w:val="00C37FAA"/>
    <w:rsid w:val="00C4028E"/>
    <w:rsid w:val="00C404EB"/>
    <w:rsid w:val="00C40EDE"/>
    <w:rsid w:val="00C40F74"/>
    <w:rsid w:val="00C42E51"/>
    <w:rsid w:val="00C4312E"/>
    <w:rsid w:val="00C44193"/>
    <w:rsid w:val="00C44352"/>
    <w:rsid w:val="00C447FE"/>
    <w:rsid w:val="00C44EAA"/>
    <w:rsid w:val="00C44ED5"/>
    <w:rsid w:val="00C44FD0"/>
    <w:rsid w:val="00C451CE"/>
    <w:rsid w:val="00C45731"/>
    <w:rsid w:val="00C457E5"/>
    <w:rsid w:val="00C45962"/>
    <w:rsid w:val="00C46150"/>
    <w:rsid w:val="00C46479"/>
    <w:rsid w:val="00C4666A"/>
    <w:rsid w:val="00C46B3A"/>
    <w:rsid w:val="00C47D17"/>
    <w:rsid w:val="00C47EC0"/>
    <w:rsid w:val="00C50611"/>
    <w:rsid w:val="00C508F6"/>
    <w:rsid w:val="00C50E1B"/>
    <w:rsid w:val="00C5117E"/>
    <w:rsid w:val="00C51222"/>
    <w:rsid w:val="00C51455"/>
    <w:rsid w:val="00C53C25"/>
    <w:rsid w:val="00C54C9D"/>
    <w:rsid w:val="00C565D5"/>
    <w:rsid w:val="00C56655"/>
    <w:rsid w:val="00C56859"/>
    <w:rsid w:val="00C5768A"/>
    <w:rsid w:val="00C57841"/>
    <w:rsid w:val="00C608A8"/>
    <w:rsid w:val="00C60AF3"/>
    <w:rsid w:val="00C60E38"/>
    <w:rsid w:val="00C60F9A"/>
    <w:rsid w:val="00C6125F"/>
    <w:rsid w:val="00C62193"/>
    <w:rsid w:val="00C62589"/>
    <w:rsid w:val="00C62874"/>
    <w:rsid w:val="00C6290A"/>
    <w:rsid w:val="00C62A32"/>
    <w:rsid w:val="00C62E91"/>
    <w:rsid w:val="00C63248"/>
    <w:rsid w:val="00C63B55"/>
    <w:rsid w:val="00C64D76"/>
    <w:rsid w:val="00C65CC6"/>
    <w:rsid w:val="00C660FA"/>
    <w:rsid w:val="00C66483"/>
    <w:rsid w:val="00C664B7"/>
    <w:rsid w:val="00C6664E"/>
    <w:rsid w:val="00C67FEA"/>
    <w:rsid w:val="00C702F0"/>
    <w:rsid w:val="00C7032C"/>
    <w:rsid w:val="00C70636"/>
    <w:rsid w:val="00C70C18"/>
    <w:rsid w:val="00C711B3"/>
    <w:rsid w:val="00C713EE"/>
    <w:rsid w:val="00C716EF"/>
    <w:rsid w:val="00C72499"/>
    <w:rsid w:val="00C725CD"/>
    <w:rsid w:val="00C7338E"/>
    <w:rsid w:val="00C7353D"/>
    <w:rsid w:val="00C73CA4"/>
    <w:rsid w:val="00C74095"/>
    <w:rsid w:val="00C743BB"/>
    <w:rsid w:val="00C74588"/>
    <w:rsid w:val="00C74D1B"/>
    <w:rsid w:val="00C75776"/>
    <w:rsid w:val="00C75789"/>
    <w:rsid w:val="00C758DE"/>
    <w:rsid w:val="00C75C1B"/>
    <w:rsid w:val="00C75F88"/>
    <w:rsid w:val="00C768BE"/>
    <w:rsid w:val="00C76D5B"/>
    <w:rsid w:val="00C77668"/>
    <w:rsid w:val="00C77CEA"/>
    <w:rsid w:val="00C77F04"/>
    <w:rsid w:val="00C77FD1"/>
    <w:rsid w:val="00C8005D"/>
    <w:rsid w:val="00C81872"/>
    <w:rsid w:val="00C81C16"/>
    <w:rsid w:val="00C81C62"/>
    <w:rsid w:val="00C83666"/>
    <w:rsid w:val="00C84D0A"/>
    <w:rsid w:val="00C84D69"/>
    <w:rsid w:val="00C85783"/>
    <w:rsid w:val="00C85EE7"/>
    <w:rsid w:val="00C85FE0"/>
    <w:rsid w:val="00C863A1"/>
    <w:rsid w:val="00C863D6"/>
    <w:rsid w:val="00C86514"/>
    <w:rsid w:val="00C86C35"/>
    <w:rsid w:val="00C871CF"/>
    <w:rsid w:val="00C900CD"/>
    <w:rsid w:val="00C900E3"/>
    <w:rsid w:val="00C90178"/>
    <w:rsid w:val="00C901AE"/>
    <w:rsid w:val="00C90915"/>
    <w:rsid w:val="00C91386"/>
    <w:rsid w:val="00C914D2"/>
    <w:rsid w:val="00C9307B"/>
    <w:rsid w:val="00C935F6"/>
    <w:rsid w:val="00C94650"/>
    <w:rsid w:val="00C9496B"/>
    <w:rsid w:val="00C94F53"/>
    <w:rsid w:val="00C960C0"/>
    <w:rsid w:val="00C9653B"/>
    <w:rsid w:val="00C96841"/>
    <w:rsid w:val="00C96A5D"/>
    <w:rsid w:val="00CA170F"/>
    <w:rsid w:val="00CA18EF"/>
    <w:rsid w:val="00CA209B"/>
    <w:rsid w:val="00CA3A21"/>
    <w:rsid w:val="00CA4443"/>
    <w:rsid w:val="00CA4B39"/>
    <w:rsid w:val="00CA4FD2"/>
    <w:rsid w:val="00CA5AF1"/>
    <w:rsid w:val="00CA6270"/>
    <w:rsid w:val="00CA68A7"/>
    <w:rsid w:val="00CA6C4C"/>
    <w:rsid w:val="00CB05BE"/>
    <w:rsid w:val="00CB0C1C"/>
    <w:rsid w:val="00CB12B0"/>
    <w:rsid w:val="00CB295D"/>
    <w:rsid w:val="00CB2E30"/>
    <w:rsid w:val="00CB2E41"/>
    <w:rsid w:val="00CB3269"/>
    <w:rsid w:val="00CB37B8"/>
    <w:rsid w:val="00CB3F77"/>
    <w:rsid w:val="00CB4094"/>
    <w:rsid w:val="00CB4ED8"/>
    <w:rsid w:val="00CB5661"/>
    <w:rsid w:val="00CB62BD"/>
    <w:rsid w:val="00CB6452"/>
    <w:rsid w:val="00CB725B"/>
    <w:rsid w:val="00CB7545"/>
    <w:rsid w:val="00CB759C"/>
    <w:rsid w:val="00CB7BC5"/>
    <w:rsid w:val="00CC00D4"/>
    <w:rsid w:val="00CC014E"/>
    <w:rsid w:val="00CC17D6"/>
    <w:rsid w:val="00CC2D8B"/>
    <w:rsid w:val="00CC32A1"/>
    <w:rsid w:val="00CC33A2"/>
    <w:rsid w:val="00CC3604"/>
    <w:rsid w:val="00CC4E21"/>
    <w:rsid w:val="00CC5413"/>
    <w:rsid w:val="00CC6AC4"/>
    <w:rsid w:val="00CC6C7A"/>
    <w:rsid w:val="00CC70EB"/>
    <w:rsid w:val="00CC7944"/>
    <w:rsid w:val="00CC7CA0"/>
    <w:rsid w:val="00CC7D60"/>
    <w:rsid w:val="00CD0D2B"/>
    <w:rsid w:val="00CD0D58"/>
    <w:rsid w:val="00CD17A1"/>
    <w:rsid w:val="00CD27FB"/>
    <w:rsid w:val="00CD2958"/>
    <w:rsid w:val="00CD3099"/>
    <w:rsid w:val="00CD4333"/>
    <w:rsid w:val="00CD441A"/>
    <w:rsid w:val="00CD57C7"/>
    <w:rsid w:val="00CD5BDF"/>
    <w:rsid w:val="00CD6967"/>
    <w:rsid w:val="00CD7D87"/>
    <w:rsid w:val="00CE1761"/>
    <w:rsid w:val="00CE24F7"/>
    <w:rsid w:val="00CE2A3B"/>
    <w:rsid w:val="00CE33A6"/>
    <w:rsid w:val="00CE3464"/>
    <w:rsid w:val="00CE3580"/>
    <w:rsid w:val="00CE3AA8"/>
    <w:rsid w:val="00CE3C68"/>
    <w:rsid w:val="00CE4220"/>
    <w:rsid w:val="00CE4DA4"/>
    <w:rsid w:val="00CE5AC7"/>
    <w:rsid w:val="00CE5D51"/>
    <w:rsid w:val="00CE630C"/>
    <w:rsid w:val="00CE6A53"/>
    <w:rsid w:val="00CE6ADA"/>
    <w:rsid w:val="00CE75A0"/>
    <w:rsid w:val="00CE76FC"/>
    <w:rsid w:val="00CE7966"/>
    <w:rsid w:val="00CF1459"/>
    <w:rsid w:val="00CF190D"/>
    <w:rsid w:val="00CF1F56"/>
    <w:rsid w:val="00CF30B3"/>
    <w:rsid w:val="00CF31E2"/>
    <w:rsid w:val="00CF368B"/>
    <w:rsid w:val="00CF4082"/>
    <w:rsid w:val="00CF4423"/>
    <w:rsid w:val="00CF4C1A"/>
    <w:rsid w:val="00CF5EC9"/>
    <w:rsid w:val="00CF6255"/>
    <w:rsid w:val="00CF62D7"/>
    <w:rsid w:val="00CF70DC"/>
    <w:rsid w:val="00CF751D"/>
    <w:rsid w:val="00CF7B04"/>
    <w:rsid w:val="00D00050"/>
    <w:rsid w:val="00D00541"/>
    <w:rsid w:val="00D0102D"/>
    <w:rsid w:val="00D01F85"/>
    <w:rsid w:val="00D024C6"/>
    <w:rsid w:val="00D02A51"/>
    <w:rsid w:val="00D03077"/>
    <w:rsid w:val="00D0311B"/>
    <w:rsid w:val="00D032C0"/>
    <w:rsid w:val="00D033D6"/>
    <w:rsid w:val="00D03F06"/>
    <w:rsid w:val="00D040B9"/>
    <w:rsid w:val="00D04210"/>
    <w:rsid w:val="00D043EA"/>
    <w:rsid w:val="00D0445C"/>
    <w:rsid w:val="00D044E4"/>
    <w:rsid w:val="00D046C1"/>
    <w:rsid w:val="00D049D1"/>
    <w:rsid w:val="00D05718"/>
    <w:rsid w:val="00D06548"/>
    <w:rsid w:val="00D06951"/>
    <w:rsid w:val="00D06D10"/>
    <w:rsid w:val="00D06E30"/>
    <w:rsid w:val="00D1034E"/>
    <w:rsid w:val="00D11C6E"/>
    <w:rsid w:val="00D12814"/>
    <w:rsid w:val="00D12857"/>
    <w:rsid w:val="00D12E61"/>
    <w:rsid w:val="00D13BAE"/>
    <w:rsid w:val="00D13EFA"/>
    <w:rsid w:val="00D143E2"/>
    <w:rsid w:val="00D144A6"/>
    <w:rsid w:val="00D16540"/>
    <w:rsid w:val="00D169DD"/>
    <w:rsid w:val="00D16BB3"/>
    <w:rsid w:val="00D16CA2"/>
    <w:rsid w:val="00D170C6"/>
    <w:rsid w:val="00D17E57"/>
    <w:rsid w:val="00D20CD8"/>
    <w:rsid w:val="00D21340"/>
    <w:rsid w:val="00D213C6"/>
    <w:rsid w:val="00D21826"/>
    <w:rsid w:val="00D21971"/>
    <w:rsid w:val="00D23B29"/>
    <w:rsid w:val="00D2413C"/>
    <w:rsid w:val="00D24AEE"/>
    <w:rsid w:val="00D24AF5"/>
    <w:rsid w:val="00D24CCC"/>
    <w:rsid w:val="00D261D3"/>
    <w:rsid w:val="00D26DF9"/>
    <w:rsid w:val="00D27099"/>
    <w:rsid w:val="00D279B3"/>
    <w:rsid w:val="00D27E5B"/>
    <w:rsid w:val="00D315E4"/>
    <w:rsid w:val="00D31674"/>
    <w:rsid w:val="00D32972"/>
    <w:rsid w:val="00D3328D"/>
    <w:rsid w:val="00D33704"/>
    <w:rsid w:val="00D33CBD"/>
    <w:rsid w:val="00D33E28"/>
    <w:rsid w:val="00D3442A"/>
    <w:rsid w:val="00D344D5"/>
    <w:rsid w:val="00D3481F"/>
    <w:rsid w:val="00D34860"/>
    <w:rsid w:val="00D349EC"/>
    <w:rsid w:val="00D35102"/>
    <w:rsid w:val="00D351E3"/>
    <w:rsid w:val="00D352CC"/>
    <w:rsid w:val="00D35FFC"/>
    <w:rsid w:val="00D3648A"/>
    <w:rsid w:val="00D36729"/>
    <w:rsid w:val="00D37A37"/>
    <w:rsid w:val="00D37C5E"/>
    <w:rsid w:val="00D402D4"/>
    <w:rsid w:val="00D40E78"/>
    <w:rsid w:val="00D4194D"/>
    <w:rsid w:val="00D42B98"/>
    <w:rsid w:val="00D42CA2"/>
    <w:rsid w:val="00D432C2"/>
    <w:rsid w:val="00D435C6"/>
    <w:rsid w:val="00D438CE"/>
    <w:rsid w:val="00D4394D"/>
    <w:rsid w:val="00D43CBC"/>
    <w:rsid w:val="00D450D6"/>
    <w:rsid w:val="00D45423"/>
    <w:rsid w:val="00D45877"/>
    <w:rsid w:val="00D45A44"/>
    <w:rsid w:val="00D45B94"/>
    <w:rsid w:val="00D45E52"/>
    <w:rsid w:val="00D464A5"/>
    <w:rsid w:val="00D4714B"/>
    <w:rsid w:val="00D47BCE"/>
    <w:rsid w:val="00D500B1"/>
    <w:rsid w:val="00D50C57"/>
    <w:rsid w:val="00D51247"/>
    <w:rsid w:val="00D51277"/>
    <w:rsid w:val="00D52B58"/>
    <w:rsid w:val="00D53DB5"/>
    <w:rsid w:val="00D558B6"/>
    <w:rsid w:val="00D56D9A"/>
    <w:rsid w:val="00D6037C"/>
    <w:rsid w:val="00D60D93"/>
    <w:rsid w:val="00D60D9E"/>
    <w:rsid w:val="00D60E1A"/>
    <w:rsid w:val="00D60EAA"/>
    <w:rsid w:val="00D6136B"/>
    <w:rsid w:val="00D613CE"/>
    <w:rsid w:val="00D6394A"/>
    <w:rsid w:val="00D63D83"/>
    <w:rsid w:val="00D64979"/>
    <w:rsid w:val="00D64E74"/>
    <w:rsid w:val="00D66870"/>
    <w:rsid w:val="00D6689F"/>
    <w:rsid w:val="00D668B0"/>
    <w:rsid w:val="00D669DC"/>
    <w:rsid w:val="00D66BF0"/>
    <w:rsid w:val="00D67A65"/>
    <w:rsid w:val="00D7007E"/>
    <w:rsid w:val="00D704FE"/>
    <w:rsid w:val="00D709EC"/>
    <w:rsid w:val="00D70FD2"/>
    <w:rsid w:val="00D719F5"/>
    <w:rsid w:val="00D72C7C"/>
    <w:rsid w:val="00D72CAB"/>
    <w:rsid w:val="00D72DD9"/>
    <w:rsid w:val="00D72E43"/>
    <w:rsid w:val="00D7404E"/>
    <w:rsid w:val="00D74228"/>
    <w:rsid w:val="00D7423C"/>
    <w:rsid w:val="00D76884"/>
    <w:rsid w:val="00D771A2"/>
    <w:rsid w:val="00D77EB0"/>
    <w:rsid w:val="00D8068C"/>
    <w:rsid w:val="00D80F9E"/>
    <w:rsid w:val="00D8155C"/>
    <w:rsid w:val="00D83816"/>
    <w:rsid w:val="00D84071"/>
    <w:rsid w:val="00D841C6"/>
    <w:rsid w:val="00D84501"/>
    <w:rsid w:val="00D848A1"/>
    <w:rsid w:val="00D86013"/>
    <w:rsid w:val="00D86305"/>
    <w:rsid w:val="00D86CE9"/>
    <w:rsid w:val="00D87400"/>
    <w:rsid w:val="00D87B9E"/>
    <w:rsid w:val="00D87CB3"/>
    <w:rsid w:val="00D900CD"/>
    <w:rsid w:val="00D90121"/>
    <w:rsid w:val="00D90843"/>
    <w:rsid w:val="00D90855"/>
    <w:rsid w:val="00D9097C"/>
    <w:rsid w:val="00D90B39"/>
    <w:rsid w:val="00D90C98"/>
    <w:rsid w:val="00D91FF3"/>
    <w:rsid w:val="00D92492"/>
    <w:rsid w:val="00D9270A"/>
    <w:rsid w:val="00D93CB2"/>
    <w:rsid w:val="00D9410F"/>
    <w:rsid w:val="00D9460D"/>
    <w:rsid w:val="00D96075"/>
    <w:rsid w:val="00D96D0D"/>
    <w:rsid w:val="00D97849"/>
    <w:rsid w:val="00D97AE4"/>
    <w:rsid w:val="00D97F43"/>
    <w:rsid w:val="00DA0898"/>
    <w:rsid w:val="00DA0E9D"/>
    <w:rsid w:val="00DA19F9"/>
    <w:rsid w:val="00DA1A6D"/>
    <w:rsid w:val="00DA3CB9"/>
    <w:rsid w:val="00DA4263"/>
    <w:rsid w:val="00DA438C"/>
    <w:rsid w:val="00DA5331"/>
    <w:rsid w:val="00DA6680"/>
    <w:rsid w:val="00DA6D64"/>
    <w:rsid w:val="00DA7F92"/>
    <w:rsid w:val="00DB008F"/>
    <w:rsid w:val="00DB04F5"/>
    <w:rsid w:val="00DB069D"/>
    <w:rsid w:val="00DB0807"/>
    <w:rsid w:val="00DB23A4"/>
    <w:rsid w:val="00DB3614"/>
    <w:rsid w:val="00DB36EC"/>
    <w:rsid w:val="00DB424C"/>
    <w:rsid w:val="00DB4B9E"/>
    <w:rsid w:val="00DB6C42"/>
    <w:rsid w:val="00DB6E69"/>
    <w:rsid w:val="00DB799A"/>
    <w:rsid w:val="00DC004B"/>
    <w:rsid w:val="00DC0268"/>
    <w:rsid w:val="00DC0CEB"/>
    <w:rsid w:val="00DC0F23"/>
    <w:rsid w:val="00DC1BC7"/>
    <w:rsid w:val="00DC22F1"/>
    <w:rsid w:val="00DC2658"/>
    <w:rsid w:val="00DC278A"/>
    <w:rsid w:val="00DC28BA"/>
    <w:rsid w:val="00DC3C73"/>
    <w:rsid w:val="00DC5A18"/>
    <w:rsid w:val="00DC6E31"/>
    <w:rsid w:val="00DC7554"/>
    <w:rsid w:val="00DD0B96"/>
    <w:rsid w:val="00DD0CCA"/>
    <w:rsid w:val="00DD12AA"/>
    <w:rsid w:val="00DD18FA"/>
    <w:rsid w:val="00DD1927"/>
    <w:rsid w:val="00DD2130"/>
    <w:rsid w:val="00DD279D"/>
    <w:rsid w:val="00DD2BE9"/>
    <w:rsid w:val="00DD3398"/>
    <w:rsid w:val="00DD4FAD"/>
    <w:rsid w:val="00DD5AD6"/>
    <w:rsid w:val="00DD5B92"/>
    <w:rsid w:val="00DD5D45"/>
    <w:rsid w:val="00DD5D91"/>
    <w:rsid w:val="00DD6437"/>
    <w:rsid w:val="00DD6745"/>
    <w:rsid w:val="00DD692D"/>
    <w:rsid w:val="00DD6E3C"/>
    <w:rsid w:val="00DD73A5"/>
    <w:rsid w:val="00DD7545"/>
    <w:rsid w:val="00DD7AC0"/>
    <w:rsid w:val="00DE0BD9"/>
    <w:rsid w:val="00DE1080"/>
    <w:rsid w:val="00DE11D1"/>
    <w:rsid w:val="00DE270B"/>
    <w:rsid w:val="00DE2C64"/>
    <w:rsid w:val="00DE4A05"/>
    <w:rsid w:val="00DE526D"/>
    <w:rsid w:val="00DE55A4"/>
    <w:rsid w:val="00DE5AC3"/>
    <w:rsid w:val="00DE5FED"/>
    <w:rsid w:val="00DE630E"/>
    <w:rsid w:val="00DE6634"/>
    <w:rsid w:val="00DE66E2"/>
    <w:rsid w:val="00DE6B6D"/>
    <w:rsid w:val="00DE721F"/>
    <w:rsid w:val="00DE7DB1"/>
    <w:rsid w:val="00DE7FDE"/>
    <w:rsid w:val="00DF0CD7"/>
    <w:rsid w:val="00DF0F69"/>
    <w:rsid w:val="00DF1073"/>
    <w:rsid w:val="00DF13A0"/>
    <w:rsid w:val="00DF146F"/>
    <w:rsid w:val="00DF1DF7"/>
    <w:rsid w:val="00DF24DD"/>
    <w:rsid w:val="00DF27C9"/>
    <w:rsid w:val="00DF3335"/>
    <w:rsid w:val="00DF398B"/>
    <w:rsid w:val="00DF3A32"/>
    <w:rsid w:val="00DF3F84"/>
    <w:rsid w:val="00DF4385"/>
    <w:rsid w:val="00DF4649"/>
    <w:rsid w:val="00DF52E2"/>
    <w:rsid w:val="00DF5BD1"/>
    <w:rsid w:val="00DF5EC6"/>
    <w:rsid w:val="00DF6B77"/>
    <w:rsid w:val="00DF753A"/>
    <w:rsid w:val="00DF7CB1"/>
    <w:rsid w:val="00E00386"/>
    <w:rsid w:val="00E008E3"/>
    <w:rsid w:val="00E00AFE"/>
    <w:rsid w:val="00E00C15"/>
    <w:rsid w:val="00E00F40"/>
    <w:rsid w:val="00E01D14"/>
    <w:rsid w:val="00E02079"/>
    <w:rsid w:val="00E0214E"/>
    <w:rsid w:val="00E0331C"/>
    <w:rsid w:val="00E033B3"/>
    <w:rsid w:val="00E04CF1"/>
    <w:rsid w:val="00E0507C"/>
    <w:rsid w:val="00E0695F"/>
    <w:rsid w:val="00E07ACA"/>
    <w:rsid w:val="00E104F7"/>
    <w:rsid w:val="00E10DAB"/>
    <w:rsid w:val="00E1182D"/>
    <w:rsid w:val="00E11961"/>
    <w:rsid w:val="00E11F3D"/>
    <w:rsid w:val="00E11FBC"/>
    <w:rsid w:val="00E1352D"/>
    <w:rsid w:val="00E13850"/>
    <w:rsid w:val="00E139FB"/>
    <w:rsid w:val="00E13D7D"/>
    <w:rsid w:val="00E13F89"/>
    <w:rsid w:val="00E148B4"/>
    <w:rsid w:val="00E14934"/>
    <w:rsid w:val="00E15E53"/>
    <w:rsid w:val="00E16FE8"/>
    <w:rsid w:val="00E17310"/>
    <w:rsid w:val="00E17D08"/>
    <w:rsid w:val="00E209E5"/>
    <w:rsid w:val="00E210AD"/>
    <w:rsid w:val="00E2163A"/>
    <w:rsid w:val="00E21E65"/>
    <w:rsid w:val="00E21FDB"/>
    <w:rsid w:val="00E2234E"/>
    <w:rsid w:val="00E226FE"/>
    <w:rsid w:val="00E2291F"/>
    <w:rsid w:val="00E22AB8"/>
    <w:rsid w:val="00E22BBF"/>
    <w:rsid w:val="00E23D84"/>
    <w:rsid w:val="00E240C7"/>
    <w:rsid w:val="00E2509B"/>
    <w:rsid w:val="00E2531B"/>
    <w:rsid w:val="00E25A97"/>
    <w:rsid w:val="00E26FAA"/>
    <w:rsid w:val="00E273F4"/>
    <w:rsid w:val="00E302D1"/>
    <w:rsid w:val="00E306F8"/>
    <w:rsid w:val="00E3087A"/>
    <w:rsid w:val="00E308CE"/>
    <w:rsid w:val="00E30C0A"/>
    <w:rsid w:val="00E311A2"/>
    <w:rsid w:val="00E31D50"/>
    <w:rsid w:val="00E31E46"/>
    <w:rsid w:val="00E32A39"/>
    <w:rsid w:val="00E32EA9"/>
    <w:rsid w:val="00E33975"/>
    <w:rsid w:val="00E34B83"/>
    <w:rsid w:val="00E35304"/>
    <w:rsid w:val="00E353FF"/>
    <w:rsid w:val="00E36221"/>
    <w:rsid w:val="00E362B9"/>
    <w:rsid w:val="00E36675"/>
    <w:rsid w:val="00E4161D"/>
    <w:rsid w:val="00E424DD"/>
    <w:rsid w:val="00E4280E"/>
    <w:rsid w:val="00E42E4C"/>
    <w:rsid w:val="00E434E4"/>
    <w:rsid w:val="00E446E9"/>
    <w:rsid w:val="00E447CE"/>
    <w:rsid w:val="00E4482F"/>
    <w:rsid w:val="00E45768"/>
    <w:rsid w:val="00E45DE6"/>
    <w:rsid w:val="00E46558"/>
    <w:rsid w:val="00E47C35"/>
    <w:rsid w:val="00E50070"/>
    <w:rsid w:val="00E502D2"/>
    <w:rsid w:val="00E50849"/>
    <w:rsid w:val="00E511C4"/>
    <w:rsid w:val="00E51B04"/>
    <w:rsid w:val="00E52354"/>
    <w:rsid w:val="00E52468"/>
    <w:rsid w:val="00E5313F"/>
    <w:rsid w:val="00E53D44"/>
    <w:rsid w:val="00E543BD"/>
    <w:rsid w:val="00E54483"/>
    <w:rsid w:val="00E548D8"/>
    <w:rsid w:val="00E54D6B"/>
    <w:rsid w:val="00E560D7"/>
    <w:rsid w:val="00E56D5A"/>
    <w:rsid w:val="00E56F4D"/>
    <w:rsid w:val="00E57828"/>
    <w:rsid w:val="00E605DD"/>
    <w:rsid w:val="00E60942"/>
    <w:rsid w:val="00E6187B"/>
    <w:rsid w:val="00E61FA5"/>
    <w:rsid w:val="00E6284E"/>
    <w:rsid w:val="00E62D7A"/>
    <w:rsid w:val="00E637C4"/>
    <w:rsid w:val="00E63FE3"/>
    <w:rsid w:val="00E6440E"/>
    <w:rsid w:val="00E654A7"/>
    <w:rsid w:val="00E65627"/>
    <w:rsid w:val="00E656C8"/>
    <w:rsid w:val="00E663C6"/>
    <w:rsid w:val="00E66979"/>
    <w:rsid w:val="00E67DCB"/>
    <w:rsid w:val="00E67DF5"/>
    <w:rsid w:val="00E67E0D"/>
    <w:rsid w:val="00E70962"/>
    <w:rsid w:val="00E70E68"/>
    <w:rsid w:val="00E711B6"/>
    <w:rsid w:val="00E71AEB"/>
    <w:rsid w:val="00E733B2"/>
    <w:rsid w:val="00E73C37"/>
    <w:rsid w:val="00E7493D"/>
    <w:rsid w:val="00E75C2E"/>
    <w:rsid w:val="00E77607"/>
    <w:rsid w:val="00E7787D"/>
    <w:rsid w:val="00E77C38"/>
    <w:rsid w:val="00E80192"/>
    <w:rsid w:val="00E804EA"/>
    <w:rsid w:val="00E828DB"/>
    <w:rsid w:val="00E82C17"/>
    <w:rsid w:val="00E839F3"/>
    <w:rsid w:val="00E83ED7"/>
    <w:rsid w:val="00E8440A"/>
    <w:rsid w:val="00E84436"/>
    <w:rsid w:val="00E846AD"/>
    <w:rsid w:val="00E84864"/>
    <w:rsid w:val="00E84966"/>
    <w:rsid w:val="00E85329"/>
    <w:rsid w:val="00E8539B"/>
    <w:rsid w:val="00E86502"/>
    <w:rsid w:val="00E87397"/>
    <w:rsid w:val="00E87571"/>
    <w:rsid w:val="00E90844"/>
    <w:rsid w:val="00E90875"/>
    <w:rsid w:val="00E90A9F"/>
    <w:rsid w:val="00E90D50"/>
    <w:rsid w:val="00E91886"/>
    <w:rsid w:val="00E91E7B"/>
    <w:rsid w:val="00E92561"/>
    <w:rsid w:val="00E92BF3"/>
    <w:rsid w:val="00E935D6"/>
    <w:rsid w:val="00E945C1"/>
    <w:rsid w:val="00E9468E"/>
    <w:rsid w:val="00E9556F"/>
    <w:rsid w:val="00E955AE"/>
    <w:rsid w:val="00E95A29"/>
    <w:rsid w:val="00E95EEC"/>
    <w:rsid w:val="00E968D0"/>
    <w:rsid w:val="00E9703F"/>
    <w:rsid w:val="00E9751E"/>
    <w:rsid w:val="00E97A98"/>
    <w:rsid w:val="00EA1038"/>
    <w:rsid w:val="00EA194F"/>
    <w:rsid w:val="00EA1EA1"/>
    <w:rsid w:val="00EA307D"/>
    <w:rsid w:val="00EA3591"/>
    <w:rsid w:val="00EA42C4"/>
    <w:rsid w:val="00EA4EA4"/>
    <w:rsid w:val="00EA5AB3"/>
    <w:rsid w:val="00EA5F1C"/>
    <w:rsid w:val="00EA6248"/>
    <w:rsid w:val="00EA6307"/>
    <w:rsid w:val="00EA67F4"/>
    <w:rsid w:val="00EA75FE"/>
    <w:rsid w:val="00EA7B31"/>
    <w:rsid w:val="00EA7D5E"/>
    <w:rsid w:val="00EB00C3"/>
    <w:rsid w:val="00EB04E1"/>
    <w:rsid w:val="00EB06D0"/>
    <w:rsid w:val="00EB0AE8"/>
    <w:rsid w:val="00EB0D99"/>
    <w:rsid w:val="00EB1051"/>
    <w:rsid w:val="00EB12C3"/>
    <w:rsid w:val="00EB1AEE"/>
    <w:rsid w:val="00EB1C05"/>
    <w:rsid w:val="00EB1D3B"/>
    <w:rsid w:val="00EB225A"/>
    <w:rsid w:val="00EB25CD"/>
    <w:rsid w:val="00EB2739"/>
    <w:rsid w:val="00EB348C"/>
    <w:rsid w:val="00EB47E1"/>
    <w:rsid w:val="00EB4CDB"/>
    <w:rsid w:val="00EB4D1B"/>
    <w:rsid w:val="00EB5C3F"/>
    <w:rsid w:val="00EB6145"/>
    <w:rsid w:val="00EB693F"/>
    <w:rsid w:val="00EB6CBE"/>
    <w:rsid w:val="00EB7488"/>
    <w:rsid w:val="00EB74C1"/>
    <w:rsid w:val="00EB7676"/>
    <w:rsid w:val="00EB7EB3"/>
    <w:rsid w:val="00EB7FEF"/>
    <w:rsid w:val="00EC014C"/>
    <w:rsid w:val="00EC0AD9"/>
    <w:rsid w:val="00EC0E55"/>
    <w:rsid w:val="00EC12B2"/>
    <w:rsid w:val="00EC152C"/>
    <w:rsid w:val="00EC26CF"/>
    <w:rsid w:val="00EC31E5"/>
    <w:rsid w:val="00EC3997"/>
    <w:rsid w:val="00EC4049"/>
    <w:rsid w:val="00EC43BB"/>
    <w:rsid w:val="00EC4609"/>
    <w:rsid w:val="00EC52CD"/>
    <w:rsid w:val="00EC6168"/>
    <w:rsid w:val="00EC6531"/>
    <w:rsid w:val="00EC6838"/>
    <w:rsid w:val="00EC6C9C"/>
    <w:rsid w:val="00EC6F59"/>
    <w:rsid w:val="00EC7129"/>
    <w:rsid w:val="00EC7EE7"/>
    <w:rsid w:val="00ED0B44"/>
    <w:rsid w:val="00ED11BF"/>
    <w:rsid w:val="00ED1756"/>
    <w:rsid w:val="00ED1A24"/>
    <w:rsid w:val="00ED1B68"/>
    <w:rsid w:val="00ED1C2E"/>
    <w:rsid w:val="00ED222F"/>
    <w:rsid w:val="00ED2C3F"/>
    <w:rsid w:val="00ED2D82"/>
    <w:rsid w:val="00ED2DE5"/>
    <w:rsid w:val="00ED3197"/>
    <w:rsid w:val="00ED42AB"/>
    <w:rsid w:val="00ED4515"/>
    <w:rsid w:val="00ED48C5"/>
    <w:rsid w:val="00ED5425"/>
    <w:rsid w:val="00ED59C0"/>
    <w:rsid w:val="00ED68DE"/>
    <w:rsid w:val="00ED73E0"/>
    <w:rsid w:val="00ED775D"/>
    <w:rsid w:val="00ED7A88"/>
    <w:rsid w:val="00ED7BA8"/>
    <w:rsid w:val="00EE0411"/>
    <w:rsid w:val="00EE0440"/>
    <w:rsid w:val="00EE05A2"/>
    <w:rsid w:val="00EE09BE"/>
    <w:rsid w:val="00EE0FC5"/>
    <w:rsid w:val="00EE100A"/>
    <w:rsid w:val="00EE1C75"/>
    <w:rsid w:val="00EE1D72"/>
    <w:rsid w:val="00EE242E"/>
    <w:rsid w:val="00EE2699"/>
    <w:rsid w:val="00EE36B6"/>
    <w:rsid w:val="00EE3A6E"/>
    <w:rsid w:val="00EE414E"/>
    <w:rsid w:val="00EE4C0B"/>
    <w:rsid w:val="00EE4EDC"/>
    <w:rsid w:val="00EE51BB"/>
    <w:rsid w:val="00EE7C04"/>
    <w:rsid w:val="00EF0E31"/>
    <w:rsid w:val="00EF1ACC"/>
    <w:rsid w:val="00EF1C3C"/>
    <w:rsid w:val="00EF23E0"/>
    <w:rsid w:val="00EF29D4"/>
    <w:rsid w:val="00EF29E4"/>
    <w:rsid w:val="00EF2B33"/>
    <w:rsid w:val="00EF4E14"/>
    <w:rsid w:val="00EF578F"/>
    <w:rsid w:val="00EF6E73"/>
    <w:rsid w:val="00EF78D6"/>
    <w:rsid w:val="00EF7FEE"/>
    <w:rsid w:val="00F00B43"/>
    <w:rsid w:val="00F00D2D"/>
    <w:rsid w:val="00F027BA"/>
    <w:rsid w:val="00F02C62"/>
    <w:rsid w:val="00F03183"/>
    <w:rsid w:val="00F03271"/>
    <w:rsid w:val="00F03611"/>
    <w:rsid w:val="00F039AA"/>
    <w:rsid w:val="00F03CE7"/>
    <w:rsid w:val="00F044D5"/>
    <w:rsid w:val="00F05754"/>
    <w:rsid w:val="00F05994"/>
    <w:rsid w:val="00F05AF4"/>
    <w:rsid w:val="00F10465"/>
    <w:rsid w:val="00F10A38"/>
    <w:rsid w:val="00F1196E"/>
    <w:rsid w:val="00F11AE4"/>
    <w:rsid w:val="00F11B11"/>
    <w:rsid w:val="00F11E26"/>
    <w:rsid w:val="00F12393"/>
    <w:rsid w:val="00F14DB5"/>
    <w:rsid w:val="00F1511D"/>
    <w:rsid w:val="00F153A5"/>
    <w:rsid w:val="00F16A2E"/>
    <w:rsid w:val="00F1713C"/>
    <w:rsid w:val="00F2016C"/>
    <w:rsid w:val="00F20518"/>
    <w:rsid w:val="00F20673"/>
    <w:rsid w:val="00F20A73"/>
    <w:rsid w:val="00F215FD"/>
    <w:rsid w:val="00F22217"/>
    <w:rsid w:val="00F22520"/>
    <w:rsid w:val="00F22896"/>
    <w:rsid w:val="00F22EFE"/>
    <w:rsid w:val="00F231EC"/>
    <w:rsid w:val="00F232B3"/>
    <w:rsid w:val="00F23313"/>
    <w:rsid w:val="00F23430"/>
    <w:rsid w:val="00F23B99"/>
    <w:rsid w:val="00F24CE3"/>
    <w:rsid w:val="00F256F9"/>
    <w:rsid w:val="00F26760"/>
    <w:rsid w:val="00F270DA"/>
    <w:rsid w:val="00F2771B"/>
    <w:rsid w:val="00F27F2D"/>
    <w:rsid w:val="00F30216"/>
    <w:rsid w:val="00F30363"/>
    <w:rsid w:val="00F30BC4"/>
    <w:rsid w:val="00F3108C"/>
    <w:rsid w:val="00F31443"/>
    <w:rsid w:val="00F315FA"/>
    <w:rsid w:val="00F31CE5"/>
    <w:rsid w:val="00F320A4"/>
    <w:rsid w:val="00F3222A"/>
    <w:rsid w:val="00F3238B"/>
    <w:rsid w:val="00F32B4A"/>
    <w:rsid w:val="00F34234"/>
    <w:rsid w:val="00F34777"/>
    <w:rsid w:val="00F35E48"/>
    <w:rsid w:val="00F35E51"/>
    <w:rsid w:val="00F36317"/>
    <w:rsid w:val="00F37530"/>
    <w:rsid w:val="00F376CB"/>
    <w:rsid w:val="00F37773"/>
    <w:rsid w:val="00F40C26"/>
    <w:rsid w:val="00F4133D"/>
    <w:rsid w:val="00F41E3E"/>
    <w:rsid w:val="00F421B9"/>
    <w:rsid w:val="00F42FBB"/>
    <w:rsid w:val="00F436EF"/>
    <w:rsid w:val="00F44253"/>
    <w:rsid w:val="00F45FD8"/>
    <w:rsid w:val="00F46A34"/>
    <w:rsid w:val="00F47776"/>
    <w:rsid w:val="00F478ED"/>
    <w:rsid w:val="00F47CD1"/>
    <w:rsid w:val="00F509BC"/>
    <w:rsid w:val="00F5196A"/>
    <w:rsid w:val="00F5254D"/>
    <w:rsid w:val="00F52D15"/>
    <w:rsid w:val="00F54C89"/>
    <w:rsid w:val="00F55431"/>
    <w:rsid w:val="00F57D09"/>
    <w:rsid w:val="00F6012F"/>
    <w:rsid w:val="00F6049F"/>
    <w:rsid w:val="00F60C04"/>
    <w:rsid w:val="00F60EE2"/>
    <w:rsid w:val="00F61247"/>
    <w:rsid w:val="00F6170E"/>
    <w:rsid w:val="00F62290"/>
    <w:rsid w:val="00F6280E"/>
    <w:rsid w:val="00F631DB"/>
    <w:rsid w:val="00F6439B"/>
    <w:rsid w:val="00F6572E"/>
    <w:rsid w:val="00F6582C"/>
    <w:rsid w:val="00F65915"/>
    <w:rsid w:val="00F667A3"/>
    <w:rsid w:val="00F66988"/>
    <w:rsid w:val="00F66DE5"/>
    <w:rsid w:val="00F6750F"/>
    <w:rsid w:val="00F679FC"/>
    <w:rsid w:val="00F67D95"/>
    <w:rsid w:val="00F67E88"/>
    <w:rsid w:val="00F67FDF"/>
    <w:rsid w:val="00F7193D"/>
    <w:rsid w:val="00F72E11"/>
    <w:rsid w:val="00F739BD"/>
    <w:rsid w:val="00F73D86"/>
    <w:rsid w:val="00F744FA"/>
    <w:rsid w:val="00F74BF8"/>
    <w:rsid w:val="00F75528"/>
    <w:rsid w:val="00F760B3"/>
    <w:rsid w:val="00F76113"/>
    <w:rsid w:val="00F7680F"/>
    <w:rsid w:val="00F77056"/>
    <w:rsid w:val="00F77096"/>
    <w:rsid w:val="00F80DA5"/>
    <w:rsid w:val="00F80F26"/>
    <w:rsid w:val="00F818FE"/>
    <w:rsid w:val="00F83929"/>
    <w:rsid w:val="00F83DC5"/>
    <w:rsid w:val="00F84DB5"/>
    <w:rsid w:val="00F84DC5"/>
    <w:rsid w:val="00F85A68"/>
    <w:rsid w:val="00F86327"/>
    <w:rsid w:val="00F8656D"/>
    <w:rsid w:val="00F873AE"/>
    <w:rsid w:val="00F87AE8"/>
    <w:rsid w:val="00F90829"/>
    <w:rsid w:val="00F90A70"/>
    <w:rsid w:val="00F90C01"/>
    <w:rsid w:val="00F90FD2"/>
    <w:rsid w:val="00F910F8"/>
    <w:rsid w:val="00F926AE"/>
    <w:rsid w:val="00F93555"/>
    <w:rsid w:val="00F955D0"/>
    <w:rsid w:val="00F9717B"/>
    <w:rsid w:val="00F976DC"/>
    <w:rsid w:val="00FA01A0"/>
    <w:rsid w:val="00FA2242"/>
    <w:rsid w:val="00FA27B4"/>
    <w:rsid w:val="00FA35FC"/>
    <w:rsid w:val="00FA375D"/>
    <w:rsid w:val="00FA3804"/>
    <w:rsid w:val="00FA3E5F"/>
    <w:rsid w:val="00FA450C"/>
    <w:rsid w:val="00FA5819"/>
    <w:rsid w:val="00FA6E55"/>
    <w:rsid w:val="00FA74DF"/>
    <w:rsid w:val="00FA7CF8"/>
    <w:rsid w:val="00FA7DED"/>
    <w:rsid w:val="00FB0466"/>
    <w:rsid w:val="00FB11DD"/>
    <w:rsid w:val="00FB24BA"/>
    <w:rsid w:val="00FB3273"/>
    <w:rsid w:val="00FB3962"/>
    <w:rsid w:val="00FB4C99"/>
    <w:rsid w:val="00FB5AE4"/>
    <w:rsid w:val="00FB5C9F"/>
    <w:rsid w:val="00FB5E96"/>
    <w:rsid w:val="00FB6285"/>
    <w:rsid w:val="00FB64C5"/>
    <w:rsid w:val="00FB653F"/>
    <w:rsid w:val="00FB6B3E"/>
    <w:rsid w:val="00FB7E69"/>
    <w:rsid w:val="00FC0508"/>
    <w:rsid w:val="00FC053E"/>
    <w:rsid w:val="00FC0BD1"/>
    <w:rsid w:val="00FC10E8"/>
    <w:rsid w:val="00FC16FC"/>
    <w:rsid w:val="00FC2148"/>
    <w:rsid w:val="00FC2A9E"/>
    <w:rsid w:val="00FC2CA8"/>
    <w:rsid w:val="00FC30C9"/>
    <w:rsid w:val="00FC3EB4"/>
    <w:rsid w:val="00FC4175"/>
    <w:rsid w:val="00FC4E25"/>
    <w:rsid w:val="00FC51EA"/>
    <w:rsid w:val="00FC5588"/>
    <w:rsid w:val="00FC610D"/>
    <w:rsid w:val="00FC6143"/>
    <w:rsid w:val="00FC6486"/>
    <w:rsid w:val="00FC6992"/>
    <w:rsid w:val="00FC69C9"/>
    <w:rsid w:val="00FC6B5C"/>
    <w:rsid w:val="00FC6B7F"/>
    <w:rsid w:val="00FC7409"/>
    <w:rsid w:val="00FC778A"/>
    <w:rsid w:val="00FD084F"/>
    <w:rsid w:val="00FD0A4D"/>
    <w:rsid w:val="00FD0ADF"/>
    <w:rsid w:val="00FD1845"/>
    <w:rsid w:val="00FD249F"/>
    <w:rsid w:val="00FD24C5"/>
    <w:rsid w:val="00FD495A"/>
    <w:rsid w:val="00FD4BF8"/>
    <w:rsid w:val="00FD586E"/>
    <w:rsid w:val="00FD5FB4"/>
    <w:rsid w:val="00FD7227"/>
    <w:rsid w:val="00FD7389"/>
    <w:rsid w:val="00FD7F53"/>
    <w:rsid w:val="00FE1A93"/>
    <w:rsid w:val="00FE312B"/>
    <w:rsid w:val="00FE3551"/>
    <w:rsid w:val="00FE38E5"/>
    <w:rsid w:val="00FE4285"/>
    <w:rsid w:val="00FE496E"/>
    <w:rsid w:val="00FE56A7"/>
    <w:rsid w:val="00FE5C42"/>
    <w:rsid w:val="00FE5F9B"/>
    <w:rsid w:val="00FE64A8"/>
    <w:rsid w:val="00FE679B"/>
    <w:rsid w:val="00FE6FDA"/>
    <w:rsid w:val="00FE77D7"/>
    <w:rsid w:val="00FE7C95"/>
    <w:rsid w:val="00FF0301"/>
    <w:rsid w:val="00FF07A8"/>
    <w:rsid w:val="00FF0F73"/>
    <w:rsid w:val="00FF11F1"/>
    <w:rsid w:val="00FF1304"/>
    <w:rsid w:val="00FF1395"/>
    <w:rsid w:val="00FF1F81"/>
    <w:rsid w:val="00FF2072"/>
    <w:rsid w:val="00FF2636"/>
    <w:rsid w:val="00FF4010"/>
    <w:rsid w:val="00FF4CBB"/>
    <w:rsid w:val="00FF5274"/>
    <w:rsid w:val="00FF567E"/>
    <w:rsid w:val="00FF5953"/>
    <w:rsid w:val="00FF72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52"/>
    <w:pPr>
      <w:spacing w:line="288" w:lineRule="auto"/>
      <w:ind w:left="147"/>
    </w:pPr>
    <w:rPr>
      <w:rFonts w:ascii="Arial" w:hAnsi="Arial" w:cs="Arial"/>
      <w:sz w:val="28"/>
      <w:szCs w:val="28"/>
      <w:lang w:eastAsia="en-US"/>
    </w:rPr>
  </w:style>
  <w:style w:type="paragraph" w:styleId="Heading1">
    <w:name w:val="heading 1"/>
    <w:basedOn w:val="Normal"/>
    <w:next w:val="Normal"/>
    <w:qFormat/>
    <w:rsid w:val="00FE7C95"/>
    <w:pPr>
      <w:keepNext/>
      <w:spacing w:line="240" w:lineRule="auto"/>
      <w:ind w:left="0"/>
      <w:outlineLvl w:val="0"/>
    </w:pPr>
    <w:rPr>
      <w:b/>
      <w:bCs/>
      <w:color w:val="005EB8"/>
      <w:kern w:val="32"/>
      <w:sz w:val="32"/>
      <w:szCs w:val="32"/>
    </w:rPr>
  </w:style>
  <w:style w:type="paragraph" w:styleId="Heading2">
    <w:name w:val="heading 2"/>
    <w:basedOn w:val="Normal"/>
    <w:next w:val="Normal"/>
    <w:qFormat/>
    <w:rsid w:val="00FE7C95"/>
    <w:pPr>
      <w:keepNext/>
      <w:spacing w:line="240" w:lineRule="auto"/>
      <w:ind w:left="0"/>
      <w:outlineLvl w:val="1"/>
    </w:pPr>
    <w:rPr>
      <w:b/>
      <w:bCs/>
      <w:iCs/>
      <w:color w:val="005EB8"/>
      <w:sz w:val="24"/>
    </w:rPr>
  </w:style>
  <w:style w:type="paragraph" w:styleId="Heading3">
    <w:name w:val="heading 3"/>
    <w:basedOn w:val="Normal"/>
    <w:next w:val="Normal"/>
    <w:qFormat/>
    <w:rsid w:val="00A031E6"/>
    <w:pPr>
      <w:keepNext/>
      <w:spacing w:line="276" w:lineRule="auto"/>
      <w:ind w:left="0"/>
      <w:outlineLvl w:val="2"/>
    </w:pPr>
    <w:rPr>
      <w:b/>
      <w:bCs/>
      <w:color w:val="005EB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
    <w:name w:val="Style Heading 1 + Bold"/>
    <w:basedOn w:val="Heading1"/>
    <w:rsid w:val="0089626B"/>
    <w:pPr>
      <w:pBdr>
        <w:bottom w:val="single" w:sz="8" w:space="4" w:color="0000FF"/>
      </w:pBdr>
      <w:spacing w:after="60"/>
    </w:pPr>
    <w:rPr>
      <w:b w:val="0"/>
    </w:rPr>
  </w:style>
  <w:style w:type="paragraph" w:styleId="Header">
    <w:name w:val="header"/>
    <w:basedOn w:val="Normal"/>
    <w:rsid w:val="00B93F50"/>
    <w:pPr>
      <w:tabs>
        <w:tab w:val="center" w:pos="4320"/>
        <w:tab w:val="right" w:pos="8640"/>
      </w:tabs>
    </w:pPr>
  </w:style>
  <w:style w:type="paragraph" w:styleId="Footer">
    <w:name w:val="footer"/>
    <w:basedOn w:val="Normal"/>
    <w:link w:val="FooterChar"/>
    <w:uiPriority w:val="99"/>
    <w:rsid w:val="00B93F50"/>
    <w:pPr>
      <w:tabs>
        <w:tab w:val="center" w:pos="4320"/>
        <w:tab w:val="right" w:pos="8640"/>
      </w:tabs>
    </w:pPr>
  </w:style>
  <w:style w:type="character" w:styleId="PageNumber">
    <w:name w:val="page number"/>
    <w:basedOn w:val="DefaultParagraphFont"/>
    <w:rsid w:val="00B93F50"/>
  </w:style>
  <w:style w:type="table" w:styleId="TableGrid">
    <w:name w:val="Table Grid"/>
    <w:basedOn w:val="TableNormal"/>
    <w:rsid w:val="009B2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54A9F"/>
    <w:rPr>
      <w:color w:val="0000FF"/>
      <w:u w:val="single"/>
    </w:rPr>
  </w:style>
  <w:style w:type="paragraph" w:styleId="TOC1">
    <w:name w:val="toc 1"/>
    <w:basedOn w:val="Normal"/>
    <w:next w:val="Normal"/>
    <w:autoRedefine/>
    <w:uiPriority w:val="39"/>
    <w:qFormat/>
    <w:rsid w:val="00A031E6"/>
    <w:pPr>
      <w:tabs>
        <w:tab w:val="left" w:pos="600"/>
        <w:tab w:val="right" w:leader="dot" w:pos="9356"/>
      </w:tabs>
      <w:spacing w:before="240"/>
    </w:pPr>
    <w:rPr>
      <w:noProof/>
      <w:color w:val="000000" w:themeColor="text1"/>
      <w:sz w:val="24"/>
      <w:szCs w:val="24"/>
    </w:rPr>
  </w:style>
  <w:style w:type="paragraph" w:styleId="TOC2">
    <w:name w:val="toc 2"/>
    <w:basedOn w:val="Normal"/>
    <w:next w:val="Normal"/>
    <w:autoRedefine/>
    <w:uiPriority w:val="39"/>
    <w:qFormat/>
    <w:rsid w:val="00C871CF"/>
    <w:pPr>
      <w:tabs>
        <w:tab w:val="left" w:pos="142"/>
        <w:tab w:val="right" w:leader="dot" w:pos="9356"/>
      </w:tabs>
      <w:spacing w:before="240"/>
      <w:ind w:left="142" w:hanging="142"/>
    </w:pPr>
  </w:style>
  <w:style w:type="paragraph" w:styleId="BalloonText">
    <w:name w:val="Balloon Text"/>
    <w:basedOn w:val="Normal"/>
    <w:semiHidden/>
    <w:rsid w:val="00FB653F"/>
    <w:rPr>
      <w:rFonts w:ascii="Tahoma" w:hAnsi="Tahoma" w:cs="Tahoma"/>
      <w:sz w:val="16"/>
      <w:szCs w:val="16"/>
    </w:rPr>
  </w:style>
  <w:style w:type="paragraph" w:styleId="BodyTextIndent">
    <w:name w:val="Body Text Indent"/>
    <w:basedOn w:val="Normal"/>
    <w:rsid w:val="00332DBD"/>
    <w:pPr>
      <w:ind w:left="720" w:hanging="720"/>
    </w:pPr>
    <w:rPr>
      <w:lang w:val="en-US"/>
    </w:rPr>
  </w:style>
  <w:style w:type="paragraph" w:styleId="FootnoteText">
    <w:name w:val="footnote text"/>
    <w:basedOn w:val="Normal"/>
    <w:semiHidden/>
    <w:rsid w:val="00332DBD"/>
    <w:rPr>
      <w:rFonts w:cs="Times New Roman"/>
      <w:sz w:val="20"/>
      <w:szCs w:val="20"/>
    </w:rPr>
  </w:style>
  <w:style w:type="character" w:styleId="FootnoteReference">
    <w:name w:val="footnote reference"/>
    <w:semiHidden/>
    <w:rsid w:val="00332DBD"/>
    <w:rPr>
      <w:vertAlign w:val="superscript"/>
    </w:rPr>
  </w:style>
  <w:style w:type="paragraph" w:customStyle="1" w:styleId="Default">
    <w:name w:val="Default"/>
    <w:rsid w:val="00332DBD"/>
    <w:pPr>
      <w:autoSpaceDE w:val="0"/>
      <w:autoSpaceDN w:val="0"/>
      <w:adjustRightInd w:val="0"/>
      <w:spacing w:line="288" w:lineRule="auto"/>
      <w:ind w:left="147"/>
    </w:pPr>
    <w:rPr>
      <w:rFonts w:ascii="Arial" w:hAnsi="Arial" w:cs="Arial"/>
      <w:color w:val="000000"/>
      <w:sz w:val="24"/>
      <w:szCs w:val="24"/>
      <w:lang w:val="en-US" w:eastAsia="en-US"/>
    </w:rPr>
  </w:style>
  <w:style w:type="paragraph" w:styleId="BodyTextIndent2">
    <w:name w:val="Body Text Indent 2"/>
    <w:basedOn w:val="Normal"/>
    <w:rsid w:val="00332DBD"/>
    <w:pPr>
      <w:autoSpaceDE w:val="0"/>
      <w:autoSpaceDN w:val="0"/>
      <w:adjustRightInd w:val="0"/>
      <w:ind w:left="700" w:hanging="700"/>
    </w:pPr>
    <w:rPr>
      <w:lang w:val="en-US"/>
    </w:rPr>
  </w:style>
  <w:style w:type="character" w:styleId="Strong">
    <w:name w:val="Strong"/>
    <w:uiPriority w:val="22"/>
    <w:qFormat/>
    <w:rsid w:val="0096116B"/>
    <w:rPr>
      <w:b/>
      <w:bCs/>
    </w:rPr>
  </w:style>
  <w:style w:type="paragraph" w:styleId="NormalWeb">
    <w:name w:val="Normal (Web)"/>
    <w:basedOn w:val="Normal"/>
    <w:uiPriority w:val="99"/>
    <w:rsid w:val="0096116B"/>
    <w:pPr>
      <w:spacing w:before="100" w:beforeAutospacing="1" w:after="100" w:afterAutospacing="1"/>
    </w:pPr>
    <w:rPr>
      <w:rFonts w:ascii="Times New Roman" w:hAnsi="Times New Roman" w:cs="Times New Roman"/>
      <w:sz w:val="24"/>
      <w:szCs w:val="24"/>
      <w:lang w:eastAsia="en-GB"/>
    </w:rPr>
  </w:style>
  <w:style w:type="paragraph" w:styleId="BodyText2">
    <w:name w:val="Body Text 2"/>
    <w:basedOn w:val="Normal"/>
    <w:rsid w:val="0096116B"/>
    <w:pPr>
      <w:spacing w:after="120" w:line="480" w:lineRule="auto"/>
    </w:pPr>
    <w:rPr>
      <w:rFonts w:ascii="Times New Roman" w:hAnsi="Times New Roman" w:cs="Times New Roman"/>
      <w:sz w:val="24"/>
      <w:szCs w:val="24"/>
      <w:lang w:eastAsia="en-GB"/>
    </w:rPr>
  </w:style>
  <w:style w:type="paragraph" w:styleId="TOC3">
    <w:name w:val="toc 3"/>
    <w:basedOn w:val="Normal"/>
    <w:next w:val="Normal"/>
    <w:autoRedefine/>
    <w:uiPriority w:val="39"/>
    <w:qFormat/>
    <w:rsid w:val="00A031E6"/>
    <w:pPr>
      <w:tabs>
        <w:tab w:val="right" w:leader="dot" w:pos="9356"/>
      </w:tabs>
      <w:ind w:left="560"/>
    </w:pPr>
  </w:style>
  <w:style w:type="paragraph" w:styleId="BodyText">
    <w:name w:val="Body Text"/>
    <w:basedOn w:val="Normal"/>
    <w:rsid w:val="00B77465"/>
    <w:pPr>
      <w:spacing w:after="120"/>
    </w:pPr>
  </w:style>
  <w:style w:type="character" w:styleId="FollowedHyperlink">
    <w:name w:val="FollowedHyperlink"/>
    <w:rsid w:val="00C768BE"/>
    <w:rPr>
      <w:color w:val="800080"/>
      <w:u w:val="single"/>
    </w:rPr>
  </w:style>
  <w:style w:type="character" w:customStyle="1" w:styleId="txt2">
    <w:name w:val="txt2"/>
    <w:basedOn w:val="DefaultParagraphFont"/>
    <w:rsid w:val="00963042"/>
  </w:style>
  <w:style w:type="character" w:customStyle="1" w:styleId="threece1">
    <w:name w:val="threece1"/>
    <w:rsid w:val="007372B7"/>
    <w:rPr>
      <w:sz w:val="29"/>
      <w:szCs w:val="29"/>
    </w:rPr>
  </w:style>
  <w:style w:type="paragraph" w:customStyle="1" w:styleId="CharCharCharCharCharCharCharCharChar">
    <w:name w:val="Char Char Char Char Char Char Char Char Char"/>
    <w:basedOn w:val="Normal"/>
    <w:rsid w:val="008C0038"/>
    <w:pPr>
      <w:spacing w:after="160" w:line="240" w:lineRule="exact"/>
    </w:pPr>
    <w:rPr>
      <w:rFonts w:ascii="Tahoma" w:hAnsi="Tahoma" w:cs="Tahoma"/>
      <w:sz w:val="20"/>
      <w:szCs w:val="20"/>
    </w:rPr>
  </w:style>
  <w:style w:type="paragraph" w:styleId="EndnoteText">
    <w:name w:val="endnote text"/>
    <w:basedOn w:val="Normal"/>
    <w:semiHidden/>
    <w:rsid w:val="008C0038"/>
    <w:rPr>
      <w:rFonts w:ascii="Times New Roman" w:hAnsi="Times New Roman" w:cs="Times New Roman"/>
      <w:sz w:val="20"/>
      <w:szCs w:val="20"/>
    </w:rPr>
  </w:style>
  <w:style w:type="paragraph" w:styleId="BodyTextIndent3">
    <w:name w:val="Body Text Indent 3"/>
    <w:basedOn w:val="Normal"/>
    <w:rsid w:val="00F5196A"/>
    <w:pPr>
      <w:ind w:left="-100"/>
    </w:pPr>
    <w:rPr>
      <w:rFonts w:ascii="Comic Sans MS" w:hAnsi="Comic Sans MS"/>
      <w:b/>
      <w:bCs/>
      <w:i/>
      <w:iCs/>
      <w:sz w:val="22"/>
      <w:szCs w:val="24"/>
    </w:rPr>
  </w:style>
  <w:style w:type="paragraph" w:styleId="ListBullet">
    <w:name w:val="List Bullet"/>
    <w:basedOn w:val="Normal"/>
    <w:rsid w:val="00453527"/>
    <w:pPr>
      <w:numPr>
        <w:numId w:val="1"/>
      </w:numPr>
      <w:spacing w:after="120"/>
    </w:pPr>
    <w:rPr>
      <w:rFonts w:cs="Times New Roman"/>
      <w:bCs/>
      <w:sz w:val="24"/>
      <w:szCs w:val="24"/>
    </w:rPr>
  </w:style>
  <w:style w:type="character" w:styleId="EndnoteReference">
    <w:name w:val="endnote reference"/>
    <w:rsid w:val="00775795"/>
    <w:rPr>
      <w:vertAlign w:val="superscript"/>
    </w:rPr>
  </w:style>
  <w:style w:type="paragraph" w:styleId="HTMLAddress">
    <w:name w:val="HTML Address"/>
    <w:basedOn w:val="Normal"/>
    <w:link w:val="HTMLAddressChar"/>
    <w:uiPriority w:val="99"/>
    <w:unhideWhenUsed/>
    <w:rsid w:val="0089194B"/>
    <w:rPr>
      <w:rFonts w:ascii="Times New Roman" w:hAnsi="Times New Roman" w:cs="Times New Roman"/>
      <w:i/>
      <w:iCs/>
      <w:sz w:val="24"/>
      <w:szCs w:val="24"/>
      <w:lang w:val="en-US"/>
    </w:rPr>
  </w:style>
  <w:style w:type="character" w:customStyle="1" w:styleId="HTMLAddressChar">
    <w:name w:val="HTML Address Char"/>
    <w:link w:val="HTMLAddress"/>
    <w:uiPriority w:val="99"/>
    <w:rsid w:val="0089194B"/>
    <w:rPr>
      <w:i/>
      <w:iCs/>
      <w:sz w:val="24"/>
      <w:szCs w:val="24"/>
    </w:rPr>
  </w:style>
  <w:style w:type="paragraph" w:styleId="PlainText">
    <w:name w:val="Plain Text"/>
    <w:basedOn w:val="Normal"/>
    <w:link w:val="PlainTextChar"/>
    <w:rsid w:val="00F60C04"/>
    <w:rPr>
      <w:rFonts w:ascii="Courier New" w:hAnsi="Courier New" w:cs="Times New Roman"/>
      <w:sz w:val="20"/>
      <w:szCs w:val="20"/>
    </w:rPr>
  </w:style>
  <w:style w:type="character" w:customStyle="1" w:styleId="PlainTextChar">
    <w:name w:val="Plain Text Char"/>
    <w:link w:val="PlainText"/>
    <w:rsid w:val="00F60C04"/>
    <w:rPr>
      <w:rFonts w:ascii="Courier New" w:hAnsi="Courier New"/>
      <w:lang w:val="en-GB"/>
    </w:rPr>
  </w:style>
  <w:style w:type="paragraph" w:styleId="ListParagraph">
    <w:name w:val="List Paragraph"/>
    <w:basedOn w:val="Normal"/>
    <w:link w:val="ListParagraphChar"/>
    <w:uiPriority w:val="34"/>
    <w:qFormat/>
    <w:rsid w:val="00A13D0E"/>
    <w:pPr>
      <w:ind w:left="720"/>
    </w:pPr>
  </w:style>
  <w:style w:type="character" w:customStyle="1" w:styleId="FooterChar">
    <w:name w:val="Footer Char"/>
    <w:link w:val="Footer"/>
    <w:uiPriority w:val="99"/>
    <w:rsid w:val="003C5AE9"/>
    <w:rPr>
      <w:rFonts w:ascii="Arial" w:hAnsi="Arial" w:cs="Arial"/>
      <w:sz w:val="28"/>
      <w:szCs w:val="28"/>
      <w:lang w:val="en-GB"/>
    </w:rPr>
  </w:style>
  <w:style w:type="paragraph" w:styleId="NoSpacing">
    <w:name w:val="No Spacing"/>
    <w:basedOn w:val="Normal"/>
    <w:uiPriority w:val="1"/>
    <w:qFormat/>
    <w:rsid w:val="002939E0"/>
    <w:pPr>
      <w:spacing w:line="240" w:lineRule="auto"/>
      <w:ind w:left="0"/>
    </w:pPr>
    <w:rPr>
      <w:rFonts w:eastAsia="Calibri"/>
      <w:sz w:val="24"/>
      <w:szCs w:val="24"/>
      <w:lang w:val="en-US"/>
    </w:rPr>
  </w:style>
  <w:style w:type="character" w:customStyle="1" w:styleId="sthor">
    <w:name w:val="sthor"/>
    <w:semiHidden/>
    <w:rsid w:val="00F631DB"/>
    <w:rPr>
      <w:rFonts w:ascii="Arial" w:hAnsi="Arial" w:cs="Arial"/>
      <w:color w:val="000080"/>
      <w:sz w:val="20"/>
      <w:szCs w:val="20"/>
    </w:rPr>
  </w:style>
  <w:style w:type="paragraph" w:customStyle="1" w:styleId="NormalWeb6">
    <w:name w:val="Normal (Web)6"/>
    <w:basedOn w:val="Normal"/>
    <w:rsid w:val="001E730C"/>
    <w:pPr>
      <w:shd w:val="clear" w:color="auto" w:fill="FFFFFF"/>
      <w:spacing w:before="100" w:beforeAutospacing="1" w:after="100" w:afterAutospacing="1" w:line="240" w:lineRule="auto"/>
      <w:ind w:left="150"/>
    </w:pPr>
    <w:rPr>
      <w:rFonts w:ascii="Verdana" w:eastAsia="SimSun" w:hAnsi="Verdana" w:cs="Times New Roman"/>
      <w:color w:val="000000"/>
      <w:sz w:val="19"/>
      <w:szCs w:val="19"/>
      <w:lang w:eastAsia="zh-CN"/>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065309"/>
    <w:pPr>
      <w:spacing w:after="160" w:line="240" w:lineRule="exact"/>
      <w:ind w:left="0"/>
    </w:pPr>
    <w:rPr>
      <w:rFonts w:ascii="Verdana" w:hAnsi="Verdana" w:cs="Times New Roman"/>
      <w:sz w:val="20"/>
      <w:szCs w:val="20"/>
      <w:lang w:val="en-US"/>
    </w:rPr>
  </w:style>
  <w:style w:type="paragraph" w:customStyle="1" w:styleId="CharChar">
    <w:name w:val="Char Char"/>
    <w:basedOn w:val="Normal"/>
    <w:rsid w:val="00065309"/>
    <w:pPr>
      <w:spacing w:after="120" w:line="240" w:lineRule="exact"/>
      <w:ind w:left="0"/>
    </w:pPr>
    <w:rPr>
      <w:rFonts w:ascii="Verdana" w:hAnsi="Verdana" w:cs="Times New Roman"/>
      <w:sz w:val="20"/>
      <w:szCs w:val="20"/>
      <w:lang w:val="en-US"/>
    </w:rPr>
  </w:style>
  <w:style w:type="paragraph" w:customStyle="1" w:styleId="CharCharCharCharCharCharCharCharChar0">
    <w:name w:val="Char Char Char Char Char Char Char Char Char"/>
    <w:basedOn w:val="Normal"/>
    <w:rsid w:val="00C85FE0"/>
    <w:pPr>
      <w:spacing w:after="160" w:line="240" w:lineRule="exact"/>
    </w:pPr>
    <w:rPr>
      <w:rFonts w:ascii="Tahoma" w:hAnsi="Tahoma" w:cs="Tahoma"/>
      <w:sz w:val="20"/>
      <w:szCs w:val="20"/>
    </w:rPr>
  </w:style>
  <w:style w:type="paragraph" w:styleId="TOCHeading">
    <w:name w:val="TOC Heading"/>
    <w:basedOn w:val="Heading1"/>
    <w:next w:val="Normal"/>
    <w:uiPriority w:val="39"/>
    <w:semiHidden/>
    <w:unhideWhenUsed/>
    <w:qFormat/>
    <w:rsid w:val="001D40BA"/>
    <w:pPr>
      <w:keepLines/>
      <w:spacing w:before="480"/>
      <w:outlineLvl w:val="9"/>
    </w:pPr>
    <w:rPr>
      <w:rFonts w:asciiTheme="majorHAnsi" w:eastAsiaTheme="majorEastAsia" w:hAnsiTheme="majorHAnsi" w:cstheme="majorBidi"/>
      <w:b w:val="0"/>
      <w:color w:val="365F91" w:themeColor="accent1" w:themeShade="BF"/>
      <w:kern w:val="0"/>
      <w:sz w:val="28"/>
      <w:szCs w:val="28"/>
    </w:rPr>
  </w:style>
  <w:style w:type="paragraph" w:customStyle="1" w:styleId="xmsonormal">
    <w:name w:val="x_msonormal"/>
    <w:basedOn w:val="Normal"/>
    <w:rsid w:val="00F44253"/>
    <w:pPr>
      <w:spacing w:before="100" w:beforeAutospacing="1" w:after="100" w:afterAutospacing="1" w:line="240" w:lineRule="auto"/>
      <w:ind w:left="0"/>
    </w:pPr>
    <w:rPr>
      <w:rFonts w:ascii="Times New Roman" w:hAnsi="Times New Roman" w:cs="Times New Roman"/>
      <w:sz w:val="24"/>
      <w:szCs w:val="24"/>
      <w:lang w:eastAsia="en-GB"/>
    </w:rPr>
  </w:style>
  <w:style w:type="character" w:customStyle="1" w:styleId="A2">
    <w:name w:val="A2"/>
    <w:uiPriority w:val="99"/>
    <w:rsid w:val="00682A4D"/>
    <w:rPr>
      <w:rFonts w:cs="PT Sans"/>
      <w:b/>
      <w:bCs/>
      <w:color w:val="000000"/>
      <w:sz w:val="22"/>
      <w:szCs w:val="22"/>
    </w:rPr>
  </w:style>
  <w:style w:type="character" w:customStyle="1" w:styleId="ListParagraphChar">
    <w:name w:val="List Paragraph Char"/>
    <w:link w:val="ListParagraph"/>
    <w:uiPriority w:val="34"/>
    <w:locked/>
    <w:rsid w:val="00602DA3"/>
    <w:rPr>
      <w:rFonts w:ascii="Arial" w:hAnsi="Arial" w:cs="Arial"/>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52"/>
    <w:pPr>
      <w:spacing w:line="288" w:lineRule="auto"/>
      <w:ind w:left="147"/>
    </w:pPr>
    <w:rPr>
      <w:rFonts w:ascii="Arial" w:hAnsi="Arial" w:cs="Arial"/>
      <w:sz w:val="28"/>
      <w:szCs w:val="28"/>
      <w:lang w:eastAsia="en-US"/>
    </w:rPr>
  </w:style>
  <w:style w:type="paragraph" w:styleId="Heading1">
    <w:name w:val="heading 1"/>
    <w:basedOn w:val="Normal"/>
    <w:next w:val="Normal"/>
    <w:qFormat/>
    <w:rsid w:val="00FE7C95"/>
    <w:pPr>
      <w:keepNext/>
      <w:spacing w:line="240" w:lineRule="auto"/>
      <w:ind w:left="0"/>
      <w:outlineLvl w:val="0"/>
    </w:pPr>
    <w:rPr>
      <w:b/>
      <w:bCs/>
      <w:color w:val="005EB8"/>
      <w:kern w:val="32"/>
      <w:sz w:val="32"/>
      <w:szCs w:val="32"/>
    </w:rPr>
  </w:style>
  <w:style w:type="paragraph" w:styleId="Heading2">
    <w:name w:val="heading 2"/>
    <w:basedOn w:val="Normal"/>
    <w:next w:val="Normal"/>
    <w:qFormat/>
    <w:rsid w:val="00FE7C95"/>
    <w:pPr>
      <w:keepNext/>
      <w:spacing w:line="240" w:lineRule="auto"/>
      <w:ind w:left="0"/>
      <w:outlineLvl w:val="1"/>
    </w:pPr>
    <w:rPr>
      <w:b/>
      <w:bCs/>
      <w:iCs/>
      <w:color w:val="005EB8"/>
      <w:sz w:val="24"/>
    </w:rPr>
  </w:style>
  <w:style w:type="paragraph" w:styleId="Heading3">
    <w:name w:val="heading 3"/>
    <w:basedOn w:val="Normal"/>
    <w:next w:val="Normal"/>
    <w:qFormat/>
    <w:rsid w:val="00A031E6"/>
    <w:pPr>
      <w:keepNext/>
      <w:spacing w:line="276" w:lineRule="auto"/>
      <w:ind w:left="0"/>
      <w:outlineLvl w:val="2"/>
    </w:pPr>
    <w:rPr>
      <w:b/>
      <w:bCs/>
      <w:color w:val="005EB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
    <w:name w:val="Style Heading 1 + Bold"/>
    <w:basedOn w:val="Heading1"/>
    <w:rsid w:val="0089626B"/>
    <w:pPr>
      <w:pBdr>
        <w:bottom w:val="single" w:sz="8" w:space="4" w:color="0000FF"/>
      </w:pBdr>
      <w:spacing w:after="60"/>
    </w:pPr>
    <w:rPr>
      <w:b w:val="0"/>
    </w:rPr>
  </w:style>
  <w:style w:type="paragraph" w:styleId="Header">
    <w:name w:val="header"/>
    <w:basedOn w:val="Normal"/>
    <w:rsid w:val="00B93F50"/>
    <w:pPr>
      <w:tabs>
        <w:tab w:val="center" w:pos="4320"/>
        <w:tab w:val="right" w:pos="8640"/>
      </w:tabs>
    </w:pPr>
  </w:style>
  <w:style w:type="paragraph" w:styleId="Footer">
    <w:name w:val="footer"/>
    <w:basedOn w:val="Normal"/>
    <w:link w:val="FooterChar"/>
    <w:uiPriority w:val="99"/>
    <w:rsid w:val="00B93F50"/>
    <w:pPr>
      <w:tabs>
        <w:tab w:val="center" w:pos="4320"/>
        <w:tab w:val="right" w:pos="8640"/>
      </w:tabs>
    </w:pPr>
  </w:style>
  <w:style w:type="character" w:styleId="PageNumber">
    <w:name w:val="page number"/>
    <w:basedOn w:val="DefaultParagraphFont"/>
    <w:rsid w:val="00B93F50"/>
  </w:style>
  <w:style w:type="table" w:styleId="TableGrid">
    <w:name w:val="Table Grid"/>
    <w:basedOn w:val="TableNormal"/>
    <w:rsid w:val="009B2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54A9F"/>
    <w:rPr>
      <w:color w:val="0000FF"/>
      <w:u w:val="single"/>
    </w:rPr>
  </w:style>
  <w:style w:type="paragraph" w:styleId="TOC1">
    <w:name w:val="toc 1"/>
    <w:basedOn w:val="Normal"/>
    <w:next w:val="Normal"/>
    <w:autoRedefine/>
    <w:uiPriority w:val="39"/>
    <w:qFormat/>
    <w:rsid w:val="00A031E6"/>
    <w:pPr>
      <w:tabs>
        <w:tab w:val="left" w:pos="600"/>
        <w:tab w:val="right" w:leader="dot" w:pos="9356"/>
      </w:tabs>
      <w:spacing w:before="240"/>
    </w:pPr>
    <w:rPr>
      <w:noProof/>
      <w:color w:val="000000" w:themeColor="text1"/>
      <w:sz w:val="24"/>
      <w:szCs w:val="24"/>
    </w:rPr>
  </w:style>
  <w:style w:type="paragraph" w:styleId="TOC2">
    <w:name w:val="toc 2"/>
    <w:basedOn w:val="Normal"/>
    <w:next w:val="Normal"/>
    <w:autoRedefine/>
    <w:uiPriority w:val="39"/>
    <w:qFormat/>
    <w:rsid w:val="00C871CF"/>
    <w:pPr>
      <w:tabs>
        <w:tab w:val="left" w:pos="142"/>
        <w:tab w:val="right" w:leader="dot" w:pos="9356"/>
      </w:tabs>
      <w:spacing w:before="240"/>
      <w:ind w:left="142" w:hanging="142"/>
    </w:pPr>
  </w:style>
  <w:style w:type="paragraph" w:styleId="BalloonText">
    <w:name w:val="Balloon Text"/>
    <w:basedOn w:val="Normal"/>
    <w:semiHidden/>
    <w:rsid w:val="00FB653F"/>
    <w:rPr>
      <w:rFonts w:ascii="Tahoma" w:hAnsi="Tahoma" w:cs="Tahoma"/>
      <w:sz w:val="16"/>
      <w:szCs w:val="16"/>
    </w:rPr>
  </w:style>
  <w:style w:type="paragraph" w:styleId="BodyTextIndent">
    <w:name w:val="Body Text Indent"/>
    <w:basedOn w:val="Normal"/>
    <w:rsid w:val="00332DBD"/>
    <w:pPr>
      <w:ind w:left="720" w:hanging="720"/>
    </w:pPr>
    <w:rPr>
      <w:lang w:val="en-US"/>
    </w:rPr>
  </w:style>
  <w:style w:type="paragraph" w:styleId="FootnoteText">
    <w:name w:val="footnote text"/>
    <w:basedOn w:val="Normal"/>
    <w:semiHidden/>
    <w:rsid w:val="00332DBD"/>
    <w:rPr>
      <w:rFonts w:cs="Times New Roman"/>
      <w:sz w:val="20"/>
      <w:szCs w:val="20"/>
    </w:rPr>
  </w:style>
  <w:style w:type="character" w:styleId="FootnoteReference">
    <w:name w:val="footnote reference"/>
    <w:semiHidden/>
    <w:rsid w:val="00332DBD"/>
    <w:rPr>
      <w:vertAlign w:val="superscript"/>
    </w:rPr>
  </w:style>
  <w:style w:type="paragraph" w:customStyle="1" w:styleId="Default">
    <w:name w:val="Default"/>
    <w:rsid w:val="00332DBD"/>
    <w:pPr>
      <w:autoSpaceDE w:val="0"/>
      <w:autoSpaceDN w:val="0"/>
      <w:adjustRightInd w:val="0"/>
      <w:spacing w:line="288" w:lineRule="auto"/>
      <w:ind w:left="147"/>
    </w:pPr>
    <w:rPr>
      <w:rFonts w:ascii="Arial" w:hAnsi="Arial" w:cs="Arial"/>
      <w:color w:val="000000"/>
      <w:sz w:val="24"/>
      <w:szCs w:val="24"/>
      <w:lang w:val="en-US" w:eastAsia="en-US"/>
    </w:rPr>
  </w:style>
  <w:style w:type="paragraph" w:styleId="BodyTextIndent2">
    <w:name w:val="Body Text Indent 2"/>
    <w:basedOn w:val="Normal"/>
    <w:rsid w:val="00332DBD"/>
    <w:pPr>
      <w:autoSpaceDE w:val="0"/>
      <w:autoSpaceDN w:val="0"/>
      <w:adjustRightInd w:val="0"/>
      <w:ind w:left="700" w:hanging="700"/>
    </w:pPr>
    <w:rPr>
      <w:lang w:val="en-US"/>
    </w:rPr>
  </w:style>
  <w:style w:type="character" w:styleId="Strong">
    <w:name w:val="Strong"/>
    <w:uiPriority w:val="22"/>
    <w:qFormat/>
    <w:rsid w:val="0096116B"/>
    <w:rPr>
      <w:b/>
      <w:bCs/>
    </w:rPr>
  </w:style>
  <w:style w:type="paragraph" w:styleId="NormalWeb">
    <w:name w:val="Normal (Web)"/>
    <w:basedOn w:val="Normal"/>
    <w:uiPriority w:val="99"/>
    <w:rsid w:val="0096116B"/>
    <w:pPr>
      <w:spacing w:before="100" w:beforeAutospacing="1" w:after="100" w:afterAutospacing="1"/>
    </w:pPr>
    <w:rPr>
      <w:rFonts w:ascii="Times New Roman" w:hAnsi="Times New Roman" w:cs="Times New Roman"/>
      <w:sz w:val="24"/>
      <w:szCs w:val="24"/>
      <w:lang w:eastAsia="en-GB"/>
    </w:rPr>
  </w:style>
  <w:style w:type="paragraph" w:styleId="BodyText2">
    <w:name w:val="Body Text 2"/>
    <w:basedOn w:val="Normal"/>
    <w:rsid w:val="0096116B"/>
    <w:pPr>
      <w:spacing w:after="120" w:line="480" w:lineRule="auto"/>
    </w:pPr>
    <w:rPr>
      <w:rFonts w:ascii="Times New Roman" w:hAnsi="Times New Roman" w:cs="Times New Roman"/>
      <w:sz w:val="24"/>
      <w:szCs w:val="24"/>
      <w:lang w:eastAsia="en-GB"/>
    </w:rPr>
  </w:style>
  <w:style w:type="paragraph" w:styleId="TOC3">
    <w:name w:val="toc 3"/>
    <w:basedOn w:val="Normal"/>
    <w:next w:val="Normal"/>
    <w:autoRedefine/>
    <w:uiPriority w:val="39"/>
    <w:qFormat/>
    <w:rsid w:val="00A031E6"/>
    <w:pPr>
      <w:tabs>
        <w:tab w:val="right" w:leader="dot" w:pos="9356"/>
      </w:tabs>
      <w:ind w:left="560"/>
    </w:pPr>
  </w:style>
  <w:style w:type="paragraph" w:styleId="BodyText">
    <w:name w:val="Body Text"/>
    <w:basedOn w:val="Normal"/>
    <w:rsid w:val="00B77465"/>
    <w:pPr>
      <w:spacing w:after="120"/>
    </w:pPr>
  </w:style>
  <w:style w:type="character" w:styleId="FollowedHyperlink">
    <w:name w:val="FollowedHyperlink"/>
    <w:rsid w:val="00C768BE"/>
    <w:rPr>
      <w:color w:val="800080"/>
      <w:u w:val="single"/>
    </w:rPr>
  </w:style>
  <w:style w:type="character" w:customStyle="1" w:styleId="txt2">
    <w:name w:val="txt2"/>
    <w:basedOn w:val="DefaultParagraphFont"/>
    <w:rsid w:val="00963042"/>
  </w:style>
  <w:style w:type="character" w:customStyle="1" w:styleId="threece1">
    <w:name w:val="threece1"/>
    <w:rsid w:val="007372B7"/>
    <w:rPr>
      <w:sz w:val="29"/>
      <w:szCs w:val="29"/>
    </w:rPr>
  </w:style>
  <w:style w:type="paragraph" w:customStyle="1" w:styleId="CharCharCharCharCharCharCharCharChar">
    <w:name w:val="Char Char Char Char Char Char Char Char Char"/>
    <w:basedOn w:val="Normal"/>
    <w:rsid w:val="008C0038"/>
    <w:pPr>
      <w:spacing w:after="160" w:line="240" w:lineRule="exact"/>
    </w:pPr>
    <w:rPr>
      <w:rFonts w:ascii="Tahoma" w:hAnsi="Tahoma" w:cs="Tahoma"/>
      <w:sz w:val="20"/>
      <w:szCs w:val="20"/>
    </w:rPr>
  </w:style>
  <w:style w:type="paragraph" w:styleId="EndnoteText">
    <w:name w:val="endnote text"/>
    <w:basedOn w:val="Normal"/>
    <w:semiHidden/>
    <w:rsid w:val="008C0038"/>
    <w:rPr>
      <w:rFonts w:ascii="Times New Roman" w:hAnsi="Times New Roman" w:cs="Times New Roman"/>
      <w:sz w:val="20"/>
      <w:szCs w:val="20"/>
    </w:rPr>
  </w:style>
  <w:style w:type="paragraph" w:styleId="BodyTextIndent3">
    <w:name w:val="Body Text Indent 3"/>
    <w:basedOn w:val="Normal"/>
    <w:rsid w:val="00F5196A"/>
    <w:pPr>
      <w:ind w:left="-100"/>
    </w:pPr>
    <w:rPr>
      <w:rFonts w:ascii="Comic Sans MS" w:hAnsi="Comic Sans MS"/>
      <w:b/>
      <w:bCs/>
      <w:i/>
      <w:iCs/>
      <w:sz w:val="22"/>
      <w:szCs w:val="24"/>
    </w:rPr>
  </w:style>
  <w:style w:type="paragraph" w:styleId="ListBullet">
    <w:name w:val="List Bullet"/>
    <w:basedOn w:val="Normal"/>
    <w:rsid w:val="00453527"/>
    <w:pPr>
      <w:numPr>
        <w:numId w:val="1"/>
      </w:numPr>
      <w:spacing w:after="120"/>
    </w:pPr>
    <w:rPr>
      <w:rFonts w:cs="Times New Roman"/>
      <w:bCs/>
      <w:sz w:val="24"/>
      <w:szCs w:val="24"/>
    </w:rPr>
  </w:style>
  <w:style w:type="character" w:styleId="EndnoteReference">
    <w:name w:val="endnote reference"/>
    <w:rsid w:val="00775795"/>
    <w:rPr>
      <w:vertAlign w:val="superscript"/>
    </w:rPr>
  </w:style>
  <w:style w:type="paragraph" w:styleId="HTMLAddress">
    <w:name w:val="HTML Address"/>
    <w:basedOn w:val="Normal"/>
    <w:link w:val="HTMLAddressChar"/>
    <w:uiPriority w:val="99"/>
    <w:unhideWhenUsed/>
    <w:rsid w:val="0089194B"/>
    <w:rPr>
      <w:rFonts w:ascii="Times New Roman" w:hAnsi="Times New Roman" w:cs="Times New Roman"/>
      <w:i/>
      <w:iCs/>
      <w:sz w:val="24"/>
      <w:szCs w:val="24"/>
      <w:lang w:val="en-US"/>
    </w:rPr>
  </w:style>
  <w:style w:type="character" w:customStyle="1" w:styleId="HTMLAddressChar">
    <w:name w:val="HTML Address Char"/>
    <w:link w:val="HTMLAddress"/>
    <w:uiPriority w:val="99"/>
    <w:rsid w:val="0089194B"/>
    <w:rPr>
      <w:i/>
      <w:iCs/>
      <w:sz w:val="24"/>
      <w:szCs w:val="24"/>
    </w:rPr>
  </w:style>
  <w:style w:type="paragraph" w:styleId="PlainText">
    <w:name w:val="Plain Text"/>
    <w:basedOn w:val="Normal"/>
    <w:link w:val="PlainTextChar"/>
    <w:rsid w:val="00F60C04"/>
    <w:rPr>
      <w:rFonts w:ascii="Courier New" w:hAnsi="Courier New" w:cs="Times New Roman"/>
      <w:sz w:val="20"/>
      <w:szCs w:val="20"/>
    </w:rPr>
  </w:style>
  <w:style w:type="character" w:customStyle="1" w:styleId="PlainTextChar">
    <w:name w:val="Plain Text Char"/>
    <w:link w:val="PlainText"/>
    <w:rsid w:val="00F60C04"/>
    <w:rPr>
      <w:rFonts w:ascii="Courier New" w:hAnsi="Courier New"/>
      <w:lang w:val="en-GB"/>
    </w:rPr>
  </w:style>
  <w:style w:type="paragraph" w:styleId="ListParagraph">
    <w:name w:val="List Paragraph"/>
    <w:basedOn w:val="Normal"/>
    <w:link w:val="ListParagraphChar"/>
    <w:uiPriority w:val="34"/>
    <w:qFormat/>
    <w:rsid w:val="00A13D0E"/>
    <w:pPr>
      <w:ind w:left="720"/>
    </w:pPr>
  </w:style>
  <w:style w:type="character" w:customStyle="1" w:styleId="FooterChar">
    <w:name w:val="Footer Char"/>
    <w:link w:val="Footer"/>
    <w:uiPriority w:val="99"/>
    <w:rsid w:val="003C5AE9"/>
    <w:rPr>
      <w:rFonts w:ascii="Arial" w:hAnsi="Arial" w:cs="Arial"/>
      <w:sz w:val="28"/>
      <w:szCs w:val="28"/>
      <w:lang w:val="en-GB"/>
    </w:rPr>
  </w:style>
  <w:style w:type="paragraph" w:styleId="NoSpacing">
    <w:name w:val="No Spacing"/>
    <w:basedOn w:val="Normal"/>
    <w:uiPriority w:val="1"/>
    <w:qFormat/>
    <w:rsid w:val="002939E0"/>
    <w:pPr>
      <w:spacing w:line="240" w:lineRule="auto"/>
      <w:ind w:left="0"/>
    </w:pPr>
    <w:rPr>
      <w:rFonts w:eastAsia="Calibri"/>
      <w:sz w:val="24"/>
      <w:szCs w:val="24"/>
      <w:lang w:val="en-US"/>
    </w:rPr>
  </w:style>
  <w:style w:type="character" w:customStyle="1" w:styleId="sthor">
    <w:name w:val="sthor"/>
    <w:semiHidden/>
    <w:rsid w:val="00F631DB"/>
    <w:rPr>
      <w:rFonts w:ascii="Arial" w:hAnsi="Arial" w:cs="Arial"/>
      <w:color w:val="000080"/>
      <w:sz w:val="20"/>
      <w:szCs w:val="20"/>
    </w:rPr>
  </w:style>
  <w:style w:type="paragraph" w:customStyle="1" w:styleId="NormalWeb6">
    <w:name w:val="Normal (Web)6"/>
    <w:basedOn w:val="Normal"/>
    <w:rsid w:val="001E730C"/>
    <w:pPr>
      <w:shd w:val="clear" w:color="auto" w:fill="FFFFFF"/>
      <w:spacing w:before="100" w:beforeAutospacing="1" w:after="100" w:afterAutospacing="1" w:line="240" w:lineRule="auto"/>
      <w:ind w:left="150"/>
    </w:pPr>
    <w:rPr>
      <w:rFonts w:ascii="Verdana" w:eastAsia="SimSun" w:hAnsi="Verdana" w:cs="Times New Roman"/>
      <w:color w:val="000000"/>
      <w:sz w:val="19"/>
      <w:szCs w:val="19"/>
      <w:lang w:eastAsia="zh-CN"/>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065309"/>
    <w:pPr>
      <w:spacing w:after="160" w:line="240" w:lineRule="exact"/>
      <w:ind w:left="0"/>
    </w:pPr>
    <w:rPr>
      <w:rFonts w:ascii="Verdana" w:hAnsi="Verdana" w:cs="Times New Roman"/>
      <w:sz w:val="20"/>
      <w:szCs w:val="20"/>
      <w:lang w:val="en-US"/>
    </w:rPr>
  </w:style>
  <w:style w:type="paragraph" w:customStyle="1" w:styleId="CharChar">
    <w:name w:val="Char Char"/>
    <w:basedOn w:val="Normal"/>
    <w:rsid w:val="00065309"/>
    <w:pPr>
      <w:spacing w:after="120" w:line="240" w:lineRule="exact"/>
      <w:ind w:left="0"/>
    </w:pPr>
    <w:rPr>
      <w:rFonts w:ascii="Verdana" w:hAnsi="Verdana" w:cs="Times New Roman"/>
      <w:sz w:val="20"/>
      <w:szCs w:val="20"/>
      <w:lang w:val="en-US"/>
    </w:rPr>
  </w:style>
  <w:style w:type="paragraph" w:customStyle="1" w:styleId="CharCharCharCharCharCharCharCharChar0">
    <w:name w:val="Char Char Char Char Char Char Char Char Char"/>
    <w:basedOn w:val="Normal"/>
    <w:rsid w:val="00C85FE0"/>
    <w:pPr>
      <w:spacing w:after="160" w:line="240" w:lineRule="exact"/>
    </w:pPr>
    <w:rPr>
      <w:rFonts w:ascii="Tahoma" w:hAnsi="Tahoma" w:cs="Tahoma"/>
      <w:sz w:val="20"/>
      <w:szCs w:val="20"/>
    </w:rPr>
  </w:style>
  <w:style w:type="paragraph" w:styleId="TOCHeading">
    <w:name w:val="TOC Heading"/>
    <w:basedOn w:val="Heading1"/>
    <w:next w:val="Normal"/>
    <w:uiPriority w:val="39"/>
    <w:semiHidden/>
    <w:unhideWhenUsed/>
    <w:qFormat/>
    <w:rsid w:val="001D40BA"/>
    <w:pPr>
      <w:keepLines/>
      <w:spacing w:before="480"/>
      <w:outlineLvl w:val="9"/>
    </w:pPr>
    <w:rPr>
      <w:rFonts w:asciiTheme="majorHAnsi" w:eastAsiaTheme="majorEastAsia" w:hAnsiTheme="majorHAnsi" w:cstheme="majorBidi"/>
      <w:b w:val="0"/>
      <w:color w:val="365F91" w:themeColor="accent1" w:themeShade="BF"/>
      <w:kern w:val="0"/>
      <w:sz w:val="28"/>
      <w:szCs w:val="28"/>
    </w:rPr>
  </w:style>
  <w:style w:type="paragraph" w:customStyle="1" w:styleId="xmsonormal">
    <w:name w:val="x_msonormal"/>
    <w:basedOn w:val="Normal"/>
    <w:rsid w:val="00F44253"/>
    <w:pPr>
      <w:spacing w:before="100" w:beforeAutospacing="1" w:after="100" w:afterAutospacing="1" w:line="240" w:lineRule="auto"/>
      <w:ind w:left="0"/>
    </w:pPr>
    <w:rPr>
      <w:rFonts w:ascii="Times New Roman" w:hAnsi="Times New Roman" w:cs="Times New Roman"/>
      <w:sz w:val="24"/>
      <w:szCs w:val="24"/>
      <w:lang w:eastAsia="en-GB"/>
    </w:rPr>
  </w:style>
  <w:style w:type="character" w:customStyle="1" w:styleId="A2">
    <w:name w:val="A2"/>
    <w:uiPriority w:val="99"/>
    <w:rsid w:val="00682A4D"/>
    <w:rPr>
      <w:rFonts w:cs="PT Sans"/>
      <w:b/>
      <w:bCs/>
      <w:color w:val="000000"/>
      <w:sz w:val="22"/>
      <w:szCs w:val="22"/>
    </w:rPr>
  </w:style>
  <w:style w:type="character" w:customStyle="1" w:styleId="ListParagraphChar">
    <w:name w:val="List Paragraph Char"/>
    <w:link w:val="ListParagraph"/>
    <w:uiPriority w:val="34"/>
    <w:locked/>
    <w:rsid w:val="00602DA3"/>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913">
      <w:bodyDiv w:val="1"/>
      <w:marLeft w:val="0"/>
      <w:marRight w:val="0"/>
      <w:marTop w:val="0"/>
      <w:marBottom w:val="0"/>
      <w:divBdr>
        <w:top w:val="none" w:sz="0" w:space="0" w:color="auto"/>
        <w:left w:val="none" w:sz="0" w:space="0" w:color="auto"/>
        <w:bottom w:val="none" w:sz="0" w:space="0" w:color="auto"/>
        <w:right w:val="none" w:sz="0" w:space="0" w:color="auto"/>
      </w:divBdr>
    </w:div>
    <w:div w:id="77749960">
      <w:bodyDiv w:val="1"/>
      <w:marLeft w:val="0"/>
      <w:marRight w:val="0"/>
      <w:marTop w:val="0"/>
      <w:marBottom w:val="0"/>
      <w:divBdr>
        <w:top w:val="none" w:sz="0" w:space="0" w:color="auto"/>
        <w:left w:val="none" w:sz="0" w:space="0" w:color="auto"/>
        <w:bottom w:val="none" w:sz="0" w:space="0" w:color="auto"/>
        <w:right w:val="none" w:sz="0" w:space="0" w:color="auto"/>
      </w:divBdr>
    </w:div>
    <w:div w:id="88233349">
      <w:bodyDiv w:val="1"/>
      <w:marLeft w:val="0"/>
      <w:marRight w:val="0"/>
      <w:marTop w:val="0"/>
      <w:marBottom w:val="0"/>
      <w:divBdr>
        <w:top w:val="none" w:sz="0" w:space="0" w:color="auto"/>
        <w:left w:val="none" w:sz="0" w:space="0" w:color="auto"/>
        <w:bottom w:val="none" w:sz="0" w:space="0" w:color="auto"/>
        <w:right w:val="none" w:sz="0" w:space="0" w:color="auto"/>
      </w:divBdr>
    </w:div>
    <w:div w:id="102118021">
      <w:bodyDiv w:val="1"/>
      <w:marLeft w:val="0"/>
      <w:marRight w:val="0"/>
      <w:marTop w:val="0"/>
      <w:marBottom w:val="0"/>
      <w:divBdr>
        <w:top w:val="none" w:sz="0" w:space="0" w:color="auto"/>
        <w:left w:val="none" w:sz="0" w:space="0" w:color="auto"/>
        <w:bottom w:val="none" w:sz="0" w:space="0" w:color="auto"/>
        <w:right w:val="none" w:sz="0" w:space="0" w:color="auto"/>
      </w:divBdr>
    </w:div>
    <w:div w:id="104232800">
      <w:bodyDiv w:val="1"/>
      <w:marLeft w:val="0"/>
      <w:marRight w:val="0"/>
      <w:marTop w:val="0"/>
      <w:marBottom w:val="0"/>
      <w:divBdr>
        <w:top w:val="none" w:sz="0" w:space="0" w:color="auto"/>
        <w:left w:val="none" w:sz="0" w:space="0" w:color="auto"/>
        <w:bottom w:val="none" w:sz="0" w:space="0" w:color="auto"/>
        <w:right w:val="none" w:sz="0" w:space="0" w:color="auto"/>
      </w:divBdr>
    </w:div>
    <w:div w:id="154957135">
      <w:bodyDiv w:val="1"/>
      <w:marLeft w:val="0"/>
      <w:marRight w:val="0"/>
      <w:marTop w:val="0"/>
      <w:marBottom w:val="0"/>
      <w:divBdr>
        <w:top w:val="none" w:sz="0" w:space="0" w:color="auto"/>
        <w:left w:val="none" w:sz="0" w:space="0" w:color="auto"/>
        <w:bottom w:val="none" w:sz="0" w:space="0" w:color="auto"/>
        <w:right w:val="none" w:sz="0" w:space="0" w:color="auto"/>
      </w:divBdr>
    </w:div>
    <w:div w:id="156575403">
      <w:bodyDiv w:val="1"/>
      <w:marLeft w:val="0"/>
      <w:marRight w:val="0"/>
      <w:marTop w:val="0"/>
      <w:marBottom w:val="0"/>
      <w:divBdr>
        <w:top w:val="none" w:sz="0" w:space="0" w:color="auto"/>
        <w:left w:val="none" w:sz="0" w:space="0" w:color="auto"/>
        <w:bottom w:val="none" w:sz="0" w:space="0" w:color="auto"/>
        <w:right w:val="none" w:sz="0" w:space="0" w:color="auto"/>
      </w:divBdr>
    </w:div>
    <w:div w:id="156923815">
      <w:bodyDiv w:val="1"/>
      <w:marLeft w:val="225"/>
      <w:marRight w:val="0"/>
      <w:marTop w:val="0"/>
      <w:marBottom w:val="100"/>
      <w:divBdr>
        <w:top w:val="none" w:sz="0" w:space="0" w:color="auto"/>
        <w:left w:val="none" w:sz="0" w:space="0" w:color="auto"/>
        <w:bottom w:val="none" w:sz="0" w:space="0" w:color="auto"/>
        <w:right w:val="none" w:sz="0" w:space="0" w:color="auto"/>
      </w:divBdr>
      <w:divsChild>
        <w:div w:id="1706520237">
          <w:marLeft w:val="2775"/>
          <w:marRight w:val="0"/>
          <w:marTop w:val="930"/>
          <w:marBottom w:val="0"/>
          <w:divBdr>
            <w:top w:val="none" w:sz="0" w:space="0" w:color="auto"/>
            <w:left w:val="none" w:sz="0" w:space="0" w:color="auto"/>
            <w:bottom w:val="none" w:sz="0" w:space="0" w:color="auto"/>
            <w:right w:val="none" w:sz="0" w:space="0" w:color="auto"/>
          </w:divBdr>
          <w:divsChild>
            <w:div w:id="8657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506">
      <w:bodyDiv w:val="1"/>
      <w:marLeft w:val="0"/>
      <w:marRight w:val="0"/>
      <w:marTop w:val="0"/>
      <w:marBottom w:val="0"/>
      <w:divBdr>
        <w:top w:val="none" w:sz="0" w:space="0" w:color="auto"/>
        <w:left w:val="none" w:sz="0" w:space="0" w:color="auto"/>
        <w:bottom w:val="none" w:sz="0" w:space="0" w:color="auto"/>
        <w:right w:val="none" w:sz="0" w:space="0" w:color="auto"/>
      </w:divBdr>
    </w:div>
    <w:div w:id="223879720">
      <w:bodyDiv w:val="1"/>
      <w:marLeft w:val="0"/>
      <w:marRight w:val="0"/>
      <w:marTop w:val="0"/>
      <w:marBottom w:val="0"/>
      <w:divBdr>
        <w:top w:val="none" w:sz="0" w:space="0" w:color="auto"/>
        <w:left w:val="none" w:sz="0" w:space="0" w:color="auto"/>
        <w:bottom w:val="none" w:sz="0" w:space="0" w:color="auto"/>
        <w:right w:val="none" w:sz="0" w:space="0" w:color="auto"/>
      </w:divBdr>
    </w:div>
    <w:div w:id="224218513">
      <w:bodyDiv w:val="1"/>
      <w:marLeft w:val="0"/>
      <w:marRight w:val="0"/>
      <w:marTop w:val="0"/>
      <w:marBottom w:val="0"/>
      <w:divBdr>
        <w:top w:val="none" w:sz="0" w:space="0" w:color="auto"/>
        <w:left w:val="none" w:sz="0" w:space="0" w:color="auto"/>
        <w:bottom w:val="none" w:sz="0" w:space="0" w:color="auto"/>
        <w:right w:val="none" w:sz="0" w:space="0" w:color="auto"/>
      </w:divBdr>
    </w:div>
    <w:div w:id="267782582">
      <w:bodyDiv w:val="1"/>
      <w:marLeft w:val="0"/>
      <w:marRight w:val="0"/>
      <w:marTop w:val="0"/>
      <w:marBottom w:val="0"/>
      <w:divBdr>
        <w:top w:val="none" w:sz="0" w:space="0" w:color="auto"/>
        <w:left w:val="none" w:sz="0" w:space="0" w:color="auto"/>
        <w:bottom w:val="none" w:sz="0" w:space="0" w:color="auto"/>
        <w:right w:val="none" w:sz="0" w:space="0" w:color="auto"/>
      </w:divBdr>
    </w:div>
    <w:div w:id="268003786">
      <w:bodyDiv w:val="1"/>
      <w:marLeft w:val="0"/>
      <w:marRight w:val="0"/>
      <w:marTop w:val="0"/>
      <w:marBottom w:val="0"/>
      <w:divBdr>
        <w:top w:val="none" w:sz="0" w:space="0" w:color="auto"/>
        <w:left w:val="none" w:sz="0" w:space="0" w:color="auto"/>
        <w:bottom w:val="none" w:sz="0" w:space="0" w:color="auto"/>
        <w:right w:val="none" w:sz="0" w:space="0" w:color="auto"/>
      </w:divBdr>
    </w:div>
    <w:div w:id="271404201">
      <w:bodyDiv w:val="1"/>
      <w:marLeft w:val="0"/>
      <w:marRight w:val="0"/>
      <w:marTop w:val="0"/>
      <w:marBottom w:val="0"/>
      <w:divBdr>
        <w:top w:val="none" w:sz="0" w:space="0" w:color="auto"/>
        <w:left w:val="none" w:sz="0" w:space="0" w:color="auto"/>
        <w:bottom w:val="none" w:sz="0" w:space="0" w:color="auto"/>
        <w:right w:val="none" w:sz="0" w:space="0" w:color="auto"/>
      </w:divBdr>
    </w:div>
    <w:div w:id="298611974">
      <w:bodyDiv w:val="1"/>
      <w:marLeft w:val="0"/>
      <w:marRight w:val="0"/>
      <w:marTop w:val="0"/>
      <w:marBottom w:val="0"/>
      <w:divBdr>
        <w:top w:val="none" w:sz="0" w:space="0" w:color="auto"/>
        <w:left w:val="none" w:sz="0" w:space="0" w:color="auto"/>
        <w:bottom w:val="none" w:sz="0" w:space="0" w:color="auto"/>
        <w:right w:val="none" w:sz="0" w:space="0" w:color="auto"/>
      </w:divBdr>
      <w:divsChild>
        <w:div w:id="1878080620">
          <w:marLeft w:val="0"/>
          <w:marRight w:val="0"/>
          <w:marTop w:val="0"/>
          <w:marBottom w:val="240"/>
          <w:divBdr>
            <w:top w:val="single" w:sz="6" w:space="0" w:color="000000"/>
            <w:left w:val="single" w:sz="6" w:space="0" w:color="000000"/>
            <w:bottom w:val="single" w:sz="6" w:space="0" w:color="000000"/>
            <w:right w:val="single" w:sz="6" w:space="0" w:color="000000"/>
          </w:divBdr>
          <w:divsChild>
            <w:div w:id="1391733839">
              <w:marLeft w:val="0"/>
              <w:marRight w:val="-150"/>
              <w:marTop w:val="0"/>
              <w:marBottom w:val="240"/>
              <w:divBdr>
                <w:top w:val="single" w:sz="2" w:space="0" w:color="800080"/>
                <w:left w:val="single" w:sz="2" w:space="0" w:color="800080"/>
                <w:bottom w:val="single" w:sz="2" w:space="0" w:color="800080"/>
                <w:right w:val="single" w:sz="2" w:space="0" w:color="800080"/>
              </w:divBdr>
              <w:divsChild>
                <w:div w:id="1792163446">
                  <w:marLeft w:val="2850"/>
                  <w:marRight w:val="-150"/>
                  <w:marTop w:val="0"/>
                  <w:marBottom w:val="240"/>
                  <w:divBdr>
                    <w:top w:val="single" w:sz="2" w:space="8" w:color="FF0000"/>
                    <w:left w:val="single" w:sz="2" w:space="8" w:color="FF0000"/>
                    <w:bottom w:val="single" w:sz="2" w:space="8" w:color="FF0000"/>
                    <w:right w:val="single" w:sz="2" w:space="8" w:color="FF0000"/>
                  </w:divBdr>
                </w:div>
              </w:divsChild>
            </w:div>
          </w:divsChild>
        </w:div>
      </w:divsChild>
    </w:div>
    <w:div w:id="300580779">
      <w:bodyDiv w:val="1"/>
      <w:marLeft w:val="0"/>
      <w:marRight w:val="0"/>
      <w:marTop w:val="0"/>
      <w:marBottom w:val="0"/>
      <w:divBdr>
        <w:top w:val="none" w:sz="0" w:space="0" w:color="auto"/>
        <w:left w:val="none" w:sz="0" w:space="0" w:color="auto"/>
        <w:bottom w:val="none" w:sz="0" w:space="0" w:color="auto"/>
        <w:right w:val="none" w:sz="0" w:space="0" w:color="auto"/>
      </w:divBdr>
    </w:div>
    <w:div w:id="300771653">
      <w:bodyDiv w:val="1"/>
      <w:marLeft w:val="0"/>
      <w:marRight w:val="0"/>
      <w:marTop w:val="0"/>
      <w:marBottom w:val="0"/>
      <w:divBdr>
        <w:top w:val="none" w:sz="0" w:space="0" w:color="auto"/>
        <w:left w:val="none" w:sz="0" w:space="0" w:color="auto"/>
        <w:bottom w:val="none" w:sz="0" w:space="0" w:color="auto"/>
        <w:right w:val="none" w:sz="0" w:space="0" w:color="auto"/>
      </w:divBdr>
    </w:div>
    <w:div w:id="315382771">
      <w:bodyDiv w:val="1"/>
      <w:marLeft w:val="0"/>
      <w:marRight w:val="0"/>
      <w:marTop w:val="0"/>
      <w:marBottom w:val="0"/>
      <w:divBdr>
        <w:top w:val="none" w:sz="0" w:space="0" w:color="auto"/>
        <w:left w:val="none" w:sz="0" w:space="0" w:color="auto"/>
        <w:bottom w:val="none" w:sz="0" w:space="0" w:color="auto"/>
        <w:right w:val="none" w:sz="0" w:space="0" w:color="auto"/>
      </w:divBdr>
    </w:div>
    <w:div w:id="342249827">
      <w:bodyDiv w:val="1"/>
      <w:marLeft w:val="0"/>
      <w:marRight w:val="0"/>
      <w:marTop w:val="0"/>
      <w:marBottom w:val="0"/>
      <w:divBdr>
        <w:top w:val="none" w:sz="0" w:space="0" w:color="auto"/>
        <w:left w:val="none" w:sz="0" w:space="0" w:color="auto"/>
        <w:bottom w:val="none" w:sz="0" w:space="0" w:color="auto"/>
        <w:right w:val="none" w:sz="0" w:space="0" w:color="auto"/>
      </w:divBdr>
    </w:div>
    <w:div w:id="362825082">
      <w:bodyDiv w:val="1"/>
      <w:marLeft w:val="0"/>
      <w:marRight w:val="0"/>
      <w:marTop w:val="0"/>
      <w:marBottom w:val="0"/>
      <w:divBdr>
        <w:top w:val="none" w:sz="0" w:space="0" w:color="auto"/>
        <w:left w:val="none" w:sz="0" w:space="0" w:color="auto"/>
        <w:bottom w:val="none" w:sz="0" w:space="0" w:color="auto"/>
        <w:right w:val="none" w:sz="0" w:space="0" w:color="auto"/>
      </w:divBdr>
      <w:divsChild>
        <w:div w:id="1979801262">
          <w:marLeft w:val="720"/>
          <w:marRight w:val="0"/>
          <w:marTop w:val="67"/>
          <w:marBottom w:val="0"/>
          <w:divBdr>
            <w:top w:val="none" w:sz="0" w:space="0" w:color="auto"/>
            <w:left w:val="none" w:sz="0" w:space="0" w:color="auto"/>
            <w:bottom w:val="none" w:sz="0" w:space="0" w:color="auto"/>
            <w:right w:val="none" w:sz="0" w:space="0" w:color="auto"/>
          </w:divBdr>
        </w:div>
        <w:div w:id="988633929">
          <w:marLeft w:val="720"/>
          <w:marRight w:val="0"/>
          <w:marTop w:val="67"/>
          <w:marBottom w:val="0"/>
          <w:divBdr>
            <w:top w:val="none" w:sz="0" w:space="0" w:color="auto"/>
            <w:left w:val="none" w:sz="0" w:space="0" w:color="auto"/>
            <w:bottom w:val="none" w:sz="0" w:space="0" w:color="auto"/>
            <w:right w:val="none" w:sz="0" w:space="0" w:color="auto"/>
          </w:divBdr>
        </w:div>
      </w:divsChild>
    </w:div>
    <w:div w:id="422997875">
      <w:bodyDiv w:val="1"/>
      <w:marLeft w:val="0"/>
      <w:marRight w:val="0"/>
      <w:marTop w:val="0"/>
      <w:marBottom w:val="0"/>
      <w:divBdr>
        <w:top w:val="none" w:sz="0" w:space="0" w:color="auto"/>
        <w:left w:val="none" w:sz="0" w:space="0" w:color="auto"/>
        <w:bottom w:val="none" w:sz="0" w:space="0" w:color="auto"/>
        <w:right w:val="none" w:sz="0" w:space="0" w:color="auto"/>
      </w:divBdr>
      <w:divsChild>
        <w:div w:id="1231892394">
          <w:marLeft w:val="0"/>
          <w:marRight w:val="0"/>
          <w:marTop w:val="0"/>
          <w:marBottom w:val="0"/>
          <w:divBdr>
            <w:top w:val="none" w:sz="0" w:space="0" w:color="auto"/>
            <w:left w:val="none" w:sz="0" w:space="0" w:color="auto"/>
            <w:bottom w:val="none" w:sz="0" w:space="0" w:color="auto"/>
            <w:right w:val="none" w:sz="0" w:space="0" w:color="auto"/>
          </w:divBdr>
        </w:div>
      </w:divsChild>
    </w:div>
    <w:div w:id="431441379">
      <w:bodyDiv w:val="1"/>
      <w:marLeft w:val="0"/>
      <w:marRight w:val="0"/>
      <w:marTop w:val="0"/>
      <w:marBottom w:val="0"/>
      <w:divBdr>
        <w:top w:val="none" w:sz="0" w:space="0" w:color="auto"/>
        <w:left w:val="none" w:sz="0" w:space="0" w:color="auto"/>
        <w:bottom w:val="none" w:sz="0" w:space="0" w:color="auto"/>
        <w:right w:val="none" w:sz="0" w:space="0" w:color="auto"/>
      </w:divBdr>
    </w:div>
    <w:div w:id="437719231">
      <w:bodyDiv w:val="1"/>
      <w:marLeft w:val="0"/>
      <w:marRight w:val="0"/>
      <w:marTop w:val="0"/>
      <w:marBottom w:val="0"/>
      <w:divBdr>
        <w:top w:val="none" w:sz="0" w:space="0" w:color="auto"/>
        <w:left w:val="none" w:sz="0" w:space="0" w:color="auto"/>
        <w:bottom w:val="none" w:sz="0" w:space="0" w:color="auto"/>
        <w:right w:val="none" w:sz="0" w:space="0" w:color="auto"/>
      </w:divBdr>
    </w:div>
    <w:div w:id="450713055">
      <w:bodyDiv w:val="1"/>
      <w:marLeft w:val="0"/>
      <w:marRight w:val="0"/>
      <w:marTop w:val="0"/>
      <w:marBottom w:val="0"/>
      <w:divBdr>
        <w:top w:val="none" w:sz="0" w:space="0" w:color="auto"/>
        <w:left w:val="none" w:sz="0" w:space="0" w:color="auto"/>
        <w:bottom w:val="none" w:sz="0" w:space="0" w:color="auto"/>
        <w:right w:val="none" w:sz="0" w:space="0" w:color="auto"/>
      </w:divBdr>
    </w:div>
    <w:div w:id="454376684">
      <w:bodyDiv w:val="1"/>
      <w:marLeft w:val="0"/>
      <w:marRight w:val="0"/>
      <w:marTop w:val="0"/>
      <w:marBottom w:val="0"/>
      <w:divBdr>
        <w:top w:val="none" w:sz="0" w:space="0" w:color="auto"/>
        <w:left w:val="none" w:sz="0" w:space="0" w:color="auto"/>
        <w:bottom w:val="none" w:sz="0" w:space="0" w:color="auto"/>
        <w:right w:val="none" w:sz="0" w:space="0" w:color="auto"/>
      </w:divBdr>
      <w:divsChild>
        <w:div w:id="537812714">
          <w:marLeft w:val="720"/>
          <w:marRight w:val="0"/>
          <w:marTop w:val="77"/>
          <w:marBottom w:val="0"/>
          <w:divBdr>
            <w:top w:val="none" w:sz="0" w:space="0" w:color="auto"/>
            <w:left w:val="none" w:sz="0" w:space="0" w:color="auto"/>
            <w:bottom w:val="none" w:sz="0" w:space="0" w:color="auto"/>
            <w:right w:val="none" w:sz="0" w:space="0" w:color="auto"/>
          </w:divBdr>
        </w:div>
        <w:div w:id="1580627768">
          <w:marLeft w:val="720"/>
          <w:marRight w:val="0"/>
          <w:marTop w:val="77"/>
          <w:marBottom w:val="0"/>
          <w:divBdr>
            <w:top w:val="none" w:sz="0" w:space="0" w:color="auto"/>
            <w:left w:val="none" w:sz="0" w:space="0" w:color="auto"/>
            <w:bottom w:val="none" w:sz="0" w:space="0" w:color="auto"/>
            <w:right w:val="none" w:sz="0" w:space="0" w:color="auto"/>
          </w:divBdr>
        </w:div>
        <w:div w:id="836384357">
          <w:marLeft w:val="720"/>
          <w:marRight w:val="0"/>
          <w:marTop w:val="77"/>
          <w:marBottom w:val="0"/>
          <w:divBdr>
            <w:top w:val="none" w:sz="0" w:space="0" w:color="auto"/>
            <w:left w:val="none" w:sz="0" w:space="0" w:color="auto"/>
            <w:bottom w:val="none" w:sz="0" w:space="0" w:color="auto"/>
            <w:right w:val="none" w:sz="0" w:space="0" w:color="auto"/>
          </w:divBdr>
        </w:div>
        <w:div w:id="665669272">
          <w:marLeft w:val="720"/>
          <w:marRight w:val="0"/>
          <w:marTop w:val="77"/>
          <w:marBottom w:val="0"/>
          <w:divBdr>
            <w:top w:val="none" w:sz="0" w:space="0" w:color="auto"/>
            <w:left w:val="none" w:sz="0" w:space="0" w:color="auto"/>
            <w:bottom w:val="none" w:sz="0" w:space="0" w:color="auto"/>
            <w:right w:val="none" w:sz="0" w:space="0" w:color="auto"/>
          </w:divBdr>
        </w:div>
        <w:div w:id="727189255">
          <w:marLeft w:val="720"/>
          <w:marRight w:val="0"/>
          <w:marTop w:val="77"/>
          <w:marBottom w:val="0"/>
          <w:divBdr>
            <w:top w:val="none" w:sz="0" w:space="0" w:color="auto"/>
            <w:left w:val="none" w:sz="0" w:space="0" w:color="auto"/>
            <w:bottom w:val="none" w:sz="0" w:space="0" w:color="auto"/>
            <w:right w:val="none" w:sz="0" w:space="0" w:color="auto"/>
          </w:divBdr>
        </w:div>
      </w:divsChild>
    </w:div>
    <w:div w:id="467477666">
      <w:bodyDiv w:val="1"/>
      <w:marLeft w:val="0"/>
      <w:marRight w:val="0"/>
      <w:marTop w:val="0"/>
      <w:marBottom w:val="0"/>
      <w:divBdr>
        <w:top w:val="none" w:sz="0" w:space="0" w:color="auto"/>
        <w:left w:val="none" w:sz="0" w:space="0" w:color="auto"/>
        <w:bottom w:val="none" w:sz="0" w:space="0" w:color="auto"/>
        <w:right w:val="none" w:sz="0" w:space="0" w:color="auto"/>
      </w:divBdr>
    </w:div>
    <w:div w:id="487793544">
      <w:bodyDiv w:val="1"/>
      <w:marLeft w:val="0"/>
      <w:marRight w:val="0"/>
      <w:marTop w:val="0"/>
      <w:marBottom w:val="0"/>
      <w:divBdr>
        <w:top w:val="none" w:sz="0" w:space="0" w:color="auto"/>
        <w:left w:val="none" w:sz="0" w:space="0" w:color="auto"/>
        <w:bottom w:val="none" w:sz="0" w:space="0" w:color="auto"/>
        <w:right w:val="none" w:sz="0" w:space="0" w:color="auto"/>
      </w:divBdr>
    </w:div>
    <w:div w:id="496846478">
      <w:bodyDiv w:val="1"/>
      <w:marLeft w:val="0"/>
      <w:marRight w:val="0"/>
      <w:marTop w:val="0"/>
      <w:marBottom w:val="0"/>
      <w:divBdr>
        <w:top w:val="none" w:sz="0" w:space="0" w:color="auto"/>
        <w:left w:val="none" w:sz="0" w:space="0" w:color="auto"/>
        <w:bottom w:val="none" w:sz="0" w:space="0" w:color="auto"/>
        <w:right w:val="none" w:sz="0" w:space="0" w:color="auto"/>
      </w:divBdr>
    </w:div>
    <w:div w:id="502747121">
      <w:bodyDiv w:val="1"/>
      <w:marLeft w:val="0"/>
      <w:marRight w:val="0"/>
      <w:marTop w:val="0"/>
      <w:marBottom w:val="0"/>
      <w:divBdr>
        <w:top w:val="none" w:sz="0" w:space="0" w:color="auto"/>
        <w:left w:val="none" w:sz="0" w:space="0" w:color="auto"/>
        <w:bottom w:val="none" w:sz="0" w:space="0" w:color="auto"/>
        <w:right w:val="none" w:sz="0" w:space="0" w:color="auto"/>
      </w:divBdr>
      <w:divsChild>
        <w:div w:id="807236814">
          <w:marLeft w:val="0"/>
          <w:marRight w:val="0"/>
          <w:marTop w:val="0"/>
          <w:marBottom w:val="0"/>
          <w:divBdr>
            <w:top w:val="none" w:sz="0" w:space="0" w:color="auto"/>
            <w:left w:val="none" w:sz="0" w:space="0" w:color="auto"/>
            <w:bottom w:val="none" w:sz="0" w:space="0" w:color="auto"/>
            <w:right w:val="none" w:sz="0" w:space="0" w:color="auto"/>
          </w:divBdr>
        </w:div>
      </w:divsChild>
    </w:div>
    <w:div w:id="516233183">
      <w:bodyDiv w:val="1"/>
      <w:marLeft w:val="0"/>
      <w:marRight w:val="0"/>
      <w:marTop w:val="0"/>
      <w:marBottom w:val="0"/>
      <w:divBdr>
        <w:top w:val="none" w:sz="0" w:space="0" w:color="auto"/>
        <w:left w:val="none" w:sz="0" w:space="0" w:color="auto"/>
        <w:bottom w:val="none" w:sz="0" w:space="0" w:color="auto"/>
        <w:right w:val="none" w:sz="0" w:space="0" w:color="auto"/>
      </w:divBdr>
    </w:div>
    <w:div w:id="517278735">
      <w:bodyDiv w:val="1"/>
      <w:marLeft w:val="0"/>
      <w:marRight w:val="0"/>
      <w:marTop w:val="0"/>
      <w:marBottom w:val="0"/>
      <w:divBdr>
        <w:top w:val="none" w:sz="0" w:space="0" w:color="auto"/>
        <w:left w:val="none" w:sz="0" w:space="0" w:color="auto"/>
        <w:bottom w:val="none" w:sz="0" w:space="0" w:color="auto"/>
        <w:right w:val="none" w:sz="0" w:space="0" w:color="auto"/>
      </w:divBdr>
    </w:div>
    <w:div w:id="549608548">
      <w:bodyDiv w:val="1"/>
      <w:marLeft w:val="0"/>
      <w:marRight w:val="0"/>
      <w:marTop w:val="0"/>
      <w:marBottom w:val="0"/>
      <w:divBdr>
        <w:top w:val="none" w:sz="0" w:space="0" w:color="auto"/>
        <w:left w:val="none" w:sz="0" w:space="0" w:color="auto"/>
        <w:bottom w:val="none" w:sz="0" w:space="0" w:color="auto"/>
        <w:right w:val="none" w:sz="0" w:space="0" w:color="auto"/>
      </w:divBdr>
    </w:div>
    <w:div w:id="550462079">
      <w:bodyDiv w:val="1"/>
      <w:marLeft w:val="0"/>
      <w:marRight w:val="0"/>
      <w:marTop w:val="0"/>
      <w:marBottom w:val="0"/>
      <w:divBdr>
        <w:top w:val="none" w:sz="0" w:space="0" w:color="auto"/>
        <w:left w:val="none" w:sz="0" w:space="0" w:color="auto"/>
        <w:bottom w:val="none" w:sz="0" w:space="0" w:color="auto"/>
        <w:right w:val="none" w:sz="0" w:space="0" w:color="auto"/>
      </w:divBdr>
    </w:div>
    <w:div w:id="564800170">
      <w:bodyDiv w:val="1"/>
      <w:marLeft w:val="0"/>
      <w:marRight w:val="0"/>
      <w:marTop w:val="0"/>
      <w:marBottom w:val="0"/>
      <w:divBdr>
        <w:top w:val="none" w:sz="0" w:space="0" w:color="auto"/>
        <w:left w:val="none" w:sz="0" w:space="0" w:color="auto"/>
        <w:bottom w:val="none" w:sz="0" w:space="0" w:color="auto"/>
        <w:right w:val="none" w:sz="0" w:space="0" w:color="auto"/>
      </w:divBdr>
    </w:div>
    <w:div w:id="569267512">
      <w:bodyDiv w:val="1"/>
      <w:marLeft w:val="0"/>
      <w:marRight w:val="0"/>
      <w:marTop w:val="0"/>
      <w:marBottom w:val="0"/>
      <w:divBdr>
        <w:top w:val="none" w:sz="0" w:space="0" w:color="auto"/>
        <w:left w:val="none" w:sz="0" w:space="0" w:color="auto"/>
        <w:bottom w:val="none" w:sz="0" w:space="0" w:color="auto"/>
        <w:right w:val="none" w:sz="0" w:space="0" w:color="auto"/>
      </w:divBdr>
    </w:div>
    <w:div w:id="572588957">
      <w:bodyDiv w:val="1"/>
      <w:marLeft w:val="0"/>
      <w:marRight w:val="0"/>
      <w:marTop w:val="0"/>
      <w:marBottom w:val="0"/>
      <w:divBdr>
        <w:top w:val="none" w:sz="0" w:space="0" w:color="auto"/>
        <w:left w:val="none" w:sz="0" w:space="0" w:color="auto"/>
        <w:bottom w:val="none" w:sz="0" w:space="0" w:color="auto"/>
        <w:right w:val="none" w:sz="0" w:space="0" w:color="auto"/>
      </w:divBdr>
    </w:div>
    <w:div w:id="605967610">
      <w:bodyDiv w:val="1"/>
      <w:marLeft w:val="0"/>
      <w:marRight w:val="0"/>
      <w:marTop w:val="0"/>
      <w:marBottom w:val="0"/>
      <w:divBdr>
        <w:top w:val="none" w:sz="0" w:space="0" w:color="auto"/>
        <w:left w:val="none" w:sz="0" w:space="0" w:color="auto"/>
        <w:bottom w:val="none" w:sz="0" w:space="0" w:color="auto"/>
        <w:right w:val="none" w:sz="0" w:space="0" w:color="auto"/>
      </w:divBdr>
    </w:div>
    <w:div w:id="661159204">
      <w:bodyDiv w:val="1"/>
      <w:marLeft w:val="0"/>
      <w:marRight w:val="0"/>
      <w:marTop w:val="0"/>
      <w:marBottom w:val="0"/>
      <w:divBdr>
        <w:top w:val="none" w:sz="0" w:space="0" w:color="auto"/>
        <w:left w:val="none" w:sz="0" w:space="0" w:color="auto"/>
        <w:bottom w:val="none" w:sz="0" w:space="0" w:color="auto"/>
        <w:right w:val="none" w:sz="0" w:space="0" w:color="auto"/>
      </w:divBdr>
    </w:div>
    <w:div w:id="708068807">
      <w:bodyDiv w:val="1"/>
      <w:marLeft w:val="0"/>
      <w:marRight w:val="0"/>
      <w:marTop w:val="0"/>
      <w:marBottom w:val="0"/>
      <w:divBdr>
        <w:top w:val="none" w:sz="0" w:space="0" w:color="auto"/>
        <w:left w:val="none" w:sz="0" w:space="0" w:color="auto"/>
        <w:bottom w:val="none" w:sz="0" w:space="0" w:color="auto"/>
        <w:right w:val="none" w:sz="0" w:space="0" w:color="auto"/>
      </w:divBdr>
      <w:divsChild>
        <w:div w:id="107700122">
          <w:marLeft w:val="0"/>
          <w:marRight w:val="0"/>
          <w:marTop w:val="0"/>
          <w:marBottom w:val="0"/>
          <w:divBdr>
            <w:top w:val="none" w:sz="0" w:space="0" w:color="auto"/>
            <w:left w:val="none" w:sz="0" w:space="0" w:color="auto"/>
            <w:bottom w:val="none" w:sz="0" w:space="0" w:color="auto"/>
            <w:right w:val="none" w:sz="0" w:space="0" w:color="auto"/>
          </w:divBdr>
          <w:divsChild>
            <w:div w:id="709957493">
              <w:marLeft w:val="0"/>
              <w:marRight w:val="0"/>
              <w:marTop w:val="0"/>
              <w:marBottom w:val="0"/>
              <w:divBdr>
                <w:top w:val="none" w:sz="0" w:space="0" w:color="auto"/>
                <w:left w:val="none" w:sz="0" w:space="0" w:color="auto"/>
                <w:bottom w:val="none" w:sz="0" w:space="0" w:color="auto"/>
                <w:right w:val="none" w:sz="0" w:space="0" w:color="auto"/>
              </w:divBdr>
            </w:div>
            <w:div w:id="903297893">
              <w:marLeft w:val="0"/>
              <w:marRight w:val="0"/>
              <w:marTop w:val="0"/>
              <w:marBottom w:val="0"/>
              <w:divBdr>
                <w:top w:val="none" w:sz="0" w:space="0" w:color="auto"/>
                <w:left w:val="none" w:sz="0" w:space="0" w:color="auto"/>
                <w:bottom w:val="none" w:sz="0" w:space="0" w:color="auto"/>
                <w:right w:val="none" w:sz="0" w:space="0" w:color="auto"/>
              </w:divBdr>
            </w:div>
            <w:div w:id="1239708907">
              <w:marLeft w:val="0"/>
              <w:marRight w:val="0"/>
              <w:marTop w:val="0"/>
              <w:marBottom w:val="0"/>
              <w:divBdr>
                <w:top w:val="none" w:sz="0" w:space="0" w:color="auto"/>
                <w:left w:val="none" w:sz="0" w:space="0" w:color="auto"/>
                <w:bottom w:val="none" w:sz="0" w:space="0" w:color="auto"/>
                <w:right w:val="none" w:sz="0" w:space="0" w:color="auto"/>
              </w:divBdr>
            </w:div>
            <w:div w:id="1415931263">
              <w:marLeft w:val="0"/>
              <w:marRight w:val="0"/>
              <w:marTop w:val="0"/>
              <w:marBottom w:val="0"/>
              <w:divBdr>
                <w:top w:val="none" w:sz="0" w:space="0" w:color="auto"/>
                <w:left w:val="none" w:sz="0" w:space="0" w:color="auto"/>
                <w:bottom w:val="none" w:sz="0" w:space="0" w:color="auto"/>
                <w:right w:val="none" w:sz="0" w:space="0" w:color="auto"/>
              </w:divBdr>
            </w:div>
            <w:div w:id="14418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2817">
      <w:bodyDiv w:val="1"/>
      <w:marLeft w:val="0"/>
      <w:marRight w:val="0"/>
      <w:marTop w:val="0"/>
      <w:marBottom w:val="0"/>
      <w:divBdr>
        <w:top w:val="none" w:sz="0" w:space="0" w:color="auto"/>
        <w:left w:val="none" w:sz="0" w:space="0" w:color="auto"/>
        <w:bottom w:val="none" w:sz="0" w:space="0" w:color="auto"/>
        <w:right w:val="none" w:sz="0" w:space="0" w:color="auto"/>
      </w:divBdr>
      <w:divsChild>
        <w:div w:id="1314064382">
          <w:marLeft w:val="0"/>
          <w:marRight w:val="0"/>
          <w:marTop w:val="0"/>
          <w:marBottom w:val="0"/>
          <w:divBdr>
            <w:top w:val="none" w:sz="0" w:space="0" w:color="auto"/>
            <w:left w:val="none" w:sz="0" w:space="0" w:color="auto"/>
            <w:bottom w:val="none" w:sz="0" w:space="0" w:color="auto"/>
            <w:right w:val="none" w:sz="0" w:space="0" w:color="auto"/>
          </w:divBdr>
          <w:divsChild>
            <w:div w:id="1564372995">
              <w:marLeft w:val="0"/>
              <w:marRight w:val="0"/>
              <w:marTop w:val="0"/>
              <w:marBottom w:val="0"/>
              <w:divBdr>
                <w:top w:val="none" w:sz="0" w:space="0" w:color="auto"/>
                <w:left w:val="none" w:sz="0" w:space="0" w:color="auto"/>
                <w:bottom w:val="none" w:sz="0" w:space="0" w:color="auto"/>
                <w:right w:val="none" w:sz="0" w:space="0" w:color="auto"/>
              </w:divBdr>
              <w:divsChild>
                <w:div w:id="126433636">
                  <w:marLeft w:val="0"/>
                  <w:marRight w:val="0"/>
                  <w:marTop w:val="0"/>
                  <w:marBottom w:val="0"/>
                  <w:divBdr>
                    <w:top w:val="none" w:sz="0" w:space="0" w:color="auto"/>
                    <w:left w:val="none" w:sz="0" w:space="0" w:color="auto"/>
                    <w:bottom w:val="none" w:sz="0" w:space="0" w:color="auto"/>
                    <w:right w:val="none" w:sz="0" w:space="0" w:color="auto"/>
                  </w:divBdr>
                  <w:divsChild>
                    <w:div w:id="1322733137">
                      <w:marLeft w:val="0"/>
                      <w:marRight w:val="0"/>
                      <w:marTop w:val="0"/>
                      <w:marBottom w:val="0"/>
                      <w:divBdr>
                        <w:top w:val="none" w:sz="0" w:space="0" w:color="auto"/>
                        <w:left w:val="none" w:sz="0" w:space="0" w:color="auto"/>
                        <w:bottom w:val="none" w:sz="0" w:space="0" w:color="auto"/>
                        <w:right w:val="none" w:sz="0" w:space="0" w:color="auto"/>
                      </w:divBdr>
                      <w:divsChild>
                        <w:div w:id="396168892">
                          <w:marLeft w:val="0"/>
                          <w:marRight w:val="0"/>
                          <w:marTop w:val="0"/>
                          <w:marBottom w:val="0"/>
                          <w:divBdr>
                            <w:top w:val="none" w:sz="0" w:space="0" w:color="auto"/>
                            <w:left w:val="none" w:sz="0" w:space="0" w:color="auto"/>
                            <w:bottom w:val="none" w:sz="0" w:space="0" w:color="auto"/>
                            <w:right w:val="none" w:sz="0" w:space="0" w:color="auto"/>
                          </w:divBdr>
                          <w:divsChild>
                            <w:div w:id="51932428">
                              <w:marLeft w:val="0"/>
                              <w:marRight w:val="0"/>
                              <w:marTop w:val="0"/>
                              <w:marBottom w:val="0"/>
                              <w:divBdr>
                                <w:top w:val="none" w:sz="0" w:space="0" w:color="auto"/>
                                <w:left w:val="none" w:sz="0" w:space="0" w:color="auto"/>
                                <w:bottom w:val="none" w:sz="0" w:space="0" w:color="auto"/>
                                <w:right w:val="none" w:sz="0" w:space="0" w:color="auto"/>
                              </w:divBdr>
                              <w:divsChild>
                                <w:div w:id="588975472">
                                  <w:marLeft w:val="0"/>
                                  <w:marRight w:val="0"/>
                                  <w:marTop w:val="0"/>
                                  <w:marBottom w:val="0"/>
                                  <w:divBdr>
                                    <w:top w:val="none" w:sz="0" w:space="0" w:color="auto"/>
                                    <w:left w:val="none" w:sz="0" w:space="0" w:color="auto"/>
                                    <w:bottom w:val="none" w:sz="0" w:space="0" w:color="auto"/>
                                    <w:right w:val="none" w:sz="0" w:space="0" w:color="auto"/>
                                  </w:divBdr>
                                  <w:divsChild>
                                    <w:div w:id="1486044969">
                                      <w:marLeft w:val="0"/>
                                      <w:marRight w:val="0"/>
                                      <w:marTop w:val="0"/>
                                      <w:marBottom w:val="0"/>
                                      <w:divBdr>
                                        <w:top w:val="none" w:sz="0" w:space="0" w:color="auto"/>
                                        <w:left w:val="none" w:sz="0" w:space="0" w:color="auto"/>
                                        <w:bottom w:val="none" w:sz="0" w:space="0" w:color="auto"/>
                                        <w:right w:val="none" w:sz="0" w:space="0" w:color="auto"/>
                                      </w:divBdr>
                                      <w:divsChild>
                                        <w:div w:id="27074217">
                                          <w:marLeft w:val="0"/>
                                          <w:marRight w:val="0"/>
                                          <w:marTop w:val="0"/>
                                          <w:marBottom w:val="0"/>
                                          <w:divBdr>
                                            <w:top w:val="none" w:sz="0" w:space="0" w:color="auto"/>
                                            <w:left w:val="none" w:sz="0" w:space="0" w:color="auto"/>
                                            <w:bottom w:val="none" w:sz="0" w:space="0" w:color="auto"/>
                                            <w:right w:val="none" w:sz="0" w:space="0" w:color="auto"/>
                                          </w:divBdr>
                                          <w:divsChild>
                                            <w:div w:id="13045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231570">
      <w:bodyDiv w:val="1"/>
      <w:marLeft w:val="0"/>
      <w:marRight w:val="0"/>
      <w:marTop w:val="0"/>
      <w:marBottom w:val="0"/>
      <w:divBdr>
        <w:top w:val="none" w:sz="0" w:space="0" w:color="auto"/>
        <w:left w:val="none" w:sz="0" w:space="0" w:color="auto"/>
        <w:bottom w:val="none" w:sz="0" w:space="0" w:color="auto"/>
        <w:right w:val="none" w:sz="0" w:space="0" w:color="auto"/>
      </w:divBdr>
    </w:div>
    <w:div w:id="758452593">
      <w:bodyDiv w:val="1"/>
      <w:marLeft w:val="0"/>
      <w:marRight w:val="0"/>
      <w:marTop w:val="0"/>
      <w:marBottom w:val="0"/>
      <w:divBdr>
        <w:top w:val="none" w:sz="0" w:space="0" w:color="auto"/>
        <w:left w:val="none" w:sz="0" w:space="0" w:color="auto"/>
        <w:bottom w:val="none" w:sz="0" w:space="0" w:color="auto"/>
        <w:right w:val="none" w:sz="0" w:space="0" w:color="auto"/>
      </w:divBdr>
    </w:div>
    <w:div w:id="76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20747334">
          <w:marLeft w:val="0"/>
          <w:marRight w:val="0"/>
          <w:marTop w:val="0"/>
          <w:marBottom w:val="0"/>
          <w:divBdr>
            <w:top w:val="none" w:sz="0" w:space="0" w:color="auto"/>
            <w:left w:val="none" w:sz="0" w:space="0" w:color="auto"/>
            <w:bottom w:val="none" w:sz="0" w:space="0" w:color="auto"/>
            <w:right w:val="none" w:sz="0" w:space="0" w:color="auto"/>
          </w:divBdr>
          <w:divsChild>
            <w:div w:id="101608411">
              <w:marLeft w:val="0"/>
              <w:marRight w:val="0"/>
              <w:marTop w:val="0"/>
              <w:marBottom w:val="0"/>
              <w:divBdr>
                <w:top w:val="none" w:sz="0" w:space="0" w:color="auto"/>
                <w:left w:val="none" w:sz="0" w:space="0" w:color="auto"/>
                <w:bottom w:val="none" w:sz="0" w:space="0" w:color="auto"/>
                <w:right w:val="none" w:sz="0" w:space="0" w:color="auto"/>
              </w:divBdr>
            </w:div>
            <w:div w:id="834610791">
              <w:marLeft w:val="0"/>
              <w:marRight w:val="0"/>
              <w:marTop w:val="0"/>
              <w:marBottom w:val="0"/>
              <w:divBdr>
                <w:top w:val="none" w:sz="0" w:space="0" w:color="auto"/>
                <w:left w:val="none" w:sz="0" w:space="0" w:color="auto"/>
                <w:bottom w:val="none" w:sz="0" w:space="0" w:color="auto"/>
                <w:right w:val="none" w:sz="0" w:space="0" w:color="auto"/>
              </w:divBdr>
            </w:div>
            <w:div w:id="846479252">
              <w:marLeft w:val="0"/>
              <w:marRight w:val="0"/>
              <w:marTop w:val="0"/>
              <w:marBottom w:val="0"/>
              <w:divBdr>
                <w:top w:val="none" w:sz="0" w:space="0" w:color="auto"/>
                <w:left w:val="none" w:sz="0" w:space="0" w:color="auto"/>
                <w:bottom w:val="none" w:sz="0" w:space="0" w:color="auto"/>
                <w:right w:val="none" w:sz="0" w:space="0" w:color="auto"/>
              </w:divBdr>
            </w:div>
            <w:div w:id="973872689">
              <w:marLeft w:val="0"/>
              <w:marRight w:val="0"/>
              <w:marTop w:val="0"/>
              <w:marBottom w:val="0"/>
              <w:divBdr>
                <w:top w:val="none" w:sz="0" w:space="0" w:color="auto"/>
                <w:left w:val="none" w:sz="0" w:space="0" w:color="auto"/>
                <w:bottom w:val="none" w:sz="0" w:space="0" w:color="auto"/>
                <w:right w:val="none" w:sz="0" w:space="0" w:color="auto"/>
              </w:divBdr>
            </w:div>
            <w:div w:id="1181120175">
              <w:marLeft w:val="0"/>
              <w:marRight w:val="0"/>
              <w:marTop w:val="0"/>
              <w:marBottom w:val="0"/>
              <w:divBdr>
                <w:top w:val="none" w:sz="0" w:space="0" w:color="auto"/>
                <w:left w:val="none" w:sz="0" w:space="0" w:color="auto"/>
                <w:bottom w:val="none" w:sz="0" w:space="0" w:color="auto"/>
                <w:right w:val="none" w:sz="0" w:space="0" w:color="auto"/>
              </w:divBdr>
            </w:div>
            <w:div w:id="1240561802">
              <w:marLeft w:val="0"/>
              <w:marRight w:val="0"/>
              <w:marTop w:val="0"/>
              <w:marBottom w:val="0"/>
              <w:divBdr>
                <w:top w:val="none" w:sz="0" w:space="0" w:color="auto"/>
                <w:left w:val="none" w:sz="0" w:space="0" w:color="auto"/>
                <w:bottom w:val="none" w:sz="0" w:space="0" w:color="auto"/>
                <w:right w:val="none" w:sz="0" w:space="0" w:color="auto"/>
              </w:divBdr>
            </w:div>
            <w:div w:id="1243414644">
              <w:marLeft w:val="0"/>
              <w:marRight w:val="0"/>
              <w:marTop w:val="0"/>
              <w:marBottom w:val="0"/>
              <w:divBdr>
                <w:top w:val="none" w:sz="0" w:space="0" w:color="auto"/>
                <w:left w:val="none" w:sz="0" w:space="0" w:color="auto"/>
                <w:bottom w:val="none" w:sz="0" w:space="0" w:color="auto"/>
                <w:right w:val="none" w:sz="0" w:space="0" w:color="auto"/>
              </w:divBdr>
            </w:div>
            <w:div w:id="1269971661">
              <w:marLeft w:val="0"/>
              <w:marRight w:val="0"/>
              <w:marTop w:val="0"/>
              <w:marBottom w:val="0"/>
              <w:divBdr>
                <w:top w:val="none" w:sz="0" w:space="0" w:color="auto"/>
                <w:left w:val="none" w:sz="0" w:space="0" w:color="auto"/>
                <w:bottom w:val="none" w:sz="0" w:space="0" w:color="auto"/>
                <w:right w:val="none" w:sz="0" w:space="0" w:color="auto"/>
              </w:divBdr>
            </w:div>
            <w:div w:id="1329675617">
              <w:marLeft w:val="0"/>
              <w:marRight w:val="0"/>
              <w:marTop w:val="0"/>
              <w:marBottom w:val="0"/>
              <w:divBdr>
                <w:top w:val="none" w:sz="0" w:space="0" w:color="auto"/>
                <w:left w:val="none" w:sz="0" w:space="0" w:color="auto"/>
                <w:bottom w:val="none" w:sz="0" w:space="0" w:color="auto"/>
                <w:right w:val="none" w:sz="0" w:space="0" w:color="auto"/>
              </w:divBdr>
            </w:div>
            <w:div w:id="1337342712">
              <w:marLeft w:val="0"/>
              <w:marRight w:val="0"/>
              <w:marTop w:val="0"/>
              <w:marBottom w:val="0"/>
              <w:divBdr>
                <w:top w:val="none" w:sz="0" w:space="0" w:color="auto"/>
                <w:left w:val="none" w:sz="0" w:space="0" w:color="auto"/>
                <w:bottom w:val="none" w:sz="0" w:space="0" w:color="auto"/>
                <w:right w:val="none" w:sz="0" w:space="0" w:color="auto"/>
              </w:divBdr>
            </w:div>
            <w:div w:id="1491949002">
              <w:marLeft w:val="0"/>
              <w:marRight w:val="0"/>
              <w:marTop w:val="0"/>
              <w:marBottom w:val="0"/>
              <w:divBdr>
                <w:top w:val="none" w:sz="0" w:space="0" w:color="auto"/>
                <w:left w:val="none" w:sz="0" w:space="0" w:color="auto"/>
                <w:bottom w:val="none" w:sz="0" w:space="0" w:color="auto"/>
                <w:right w:val="none" w:sz="0" w:space="0" w:color="auto"/>
              </w:divBdr>
            </w:div>
            <w:div w:id="1528567521">
              <w:marLeft w:val="0"/>
              <w:marRight w:val="0"/>
              <w:marTop w:val="0"/>
              <w:marBottom w:val="0"/>
              <w:divBdr>
                <w:top w:val="none" w:sz="0" w:space="0" w:color="auto"/>
                <w:left w:val="none" w:sz="0" w:space="0" w:color="auto"/>
                <w:bottom w:val="none" w:sz="0" w:space="0" w:color="auto"/>
                <w:right w:val="none" w:sz="0" w:space="0" w:color="auto"/>
              </w:divBdr>
            </w:div>
            <w:div w:id="1766533782">
              <w:marLeft w:val="0"/>
              <w:marRight w:val="0"/>
              <w:marTop w:val="0"/>
              <w:marBottom w:val="0"/>
              <w:divBdr>
                <w:top w:val="none" w:sz="0" w:space="0" w:color="auto"/>
                <w:left w:val="none" w:sz="0" w:space="0" w:color="auto"/>
                <w:bottom w:val="none" w:sz="0" w:space="0" w:color="auto"/>
                <w:right w:val="none" w:sz="0" w:space="0" w:color="auto"/>
              </w:divBdr>
            </w:div>
            <w:div w:id="1962106740">
              <w:marLeft w:val="0"/>
              <w:marRight w:val="0"/>
              <w:marTop w:val="0"/>
              <w:marBottom w:val="0"/>
              <w:divBdr>
                <w:top w:val="none" w:sz="0" w:space="0" w:color="auto"/>
                <w:left w:val="none" w:sz="0" w:space="0" w:color="auto"/>
                <w:bottom w:val="none" w:sz="0" w:space="0" w:color="auto"/>
                <w:right w:val="none" w:sz="0" w:space="0" w:color="auto"/>
              </w:divBdr>
            </w:div>
            <w:div w:id="2072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694">
      <w:bodyDiv w:val="1"/>
      <w:marLeft w:val="0"/>
      <w:marRight w:val="0"/>
      <w:marTop w:val="0"/>
      <w:marBottom w:val="0"/>
      <w:divBdr>
        <w:top w:val="none" w:sz="0" w:space="0" w:color="auto"/>
        <w:left w:val="none" w:sz="0" w:space="0" w:color="auto"/>
        <w:bottom w:val="none" w:sz="0" w:space="0" w:color="auto"/>
        <w:right w:val="none" w:sz="0" w:space="0" w:color="auto"/>
      </w:divBdr>
      <w:divsChild>
        <w:div w:id="1638878755">
          <w:marLeft w:val="0"/>
          <w:marRight w:val="0"/>
          <w:marTop w:val="0"/>
          <w:marBottom w:val="0"/>
          <w:divBdr>
            <w:top w:val="none" w:sz="0" w:space="0" w:color="auto"/>
            <w:left w:val="none" w:sz="0" w:space="0" w:color="auto"/>
            <w:bottom w:val="none" w:sz="0" w:space="0" w:color="auto"/>
            <w:right w:val="none" w:sz="0" w:space="0" w:color="auto"/>
          </w:divBdr>
          <w:divsChild>
            <w:div w:id="29116108">
              <w:marLeft w:val="0"/>
              <w:marRight w:val="0"/>
              <w:marTop w:val="0"/>
              <w:marBottom w:val="0"/>
              <w:divBdr>
                <w:top w:val="none" w:sz="0" w:space="0" w:color="auto"/>
                <w:left w:val="none" w:sz="0" w:space="0" w:color="auto"/>
                <w:bottom w:val="none" w:sz="0" w:space="0" w:color="auto"/>
                <w:right w:val="none" w:sz="0" w:space="0" w:color="auto"/>
              </w:divBdr>
            </w:div>
            <w:div w:id="71247319">
              <w:marLeft w:val="0"/>
              <w:marRight w:val="0"/>
              <w:marTop w:val="0"/>
              <w:marBottom w:val="0"/>
              <w:divBdr>
                <w:top w:val="none" w:sz="0" w:space="0" w:color="auto"/>
                <w:left w:val="none" w:sz="0" w:space="0" w:color="auto"/>
                <w:bottom w:val="none" w:sz="0" w:space="0" w:color="auto"/>
                <w:right w:val="none" w:sz="0" w:space="0" w:color="auto"/>
              </w:divBdr>
            </w:div>
            <w:div w:id="269969723">
              <w:marLeft w:val="0"/>
              <w:marRight w:val="0"/>
              <w:marTop w:val="0"/>
              <w:marBottom w:val="0"/>
              <w:divBdr>
                <w:top w:val="none" w:sz="0" w:space="0" w:color="auto"/>
                <w:left w:val="none" w:sz="0" w:space="0" w:color="auto"/>
                <w:bottom w:val="none" w:sz="0" w:space="0" w:color="auto"/>
                <w:right w:val="none" w:sz="0" w:space="0" w:color="auto"/>
              </w:divBdr>
            </w:div>
            <w:div w:id="404575901">
              <w:marLeft w:val="0"/>
              <w:marRight w:val="0"/>
              <w:marTop w:val="0"/>
              <w:marBottom w:val="0"/>
              <w:divBdr>
                <w:top w:val="none" w:sz="0" w:space="0" w:color="auto"/>
                <w:left w:val="none" w:sz="0" w:space="0" w:color="auto"/>
                <w:bottom w:val="none" w:sz="0" w:space="0" w:color="auto"/>
                <w:right w:val="none" w:sz="0" w:space="0" w:color="auto"/>
              </w:divBdr>
            </w:div>
            <w:div w:id="412775834">
              <w:marLeft w:val="0"/>
              <w:marRight w:val="0"/>
              <w:marTop w:val="0"/>
              <w:marBottom w:val="0"/>
              <w:divBdr>
                <w:top w:val="none" w:sz="0" w:space="0" w:color="auto"/>
                <w:left w:val="none" w:sz="0" w:space="0" w:color="auto"/>
                <w:bottom w:val="none" w:sz="0" w:space="0" w:color="auto"/>
                <w:right w:val="none" w:sz="0" w:space="0" w:color="auto"/>
              </w:divBdr>
            </w:div>
            <w:div w:id="440691364">
              <w:marLeft w:val="0"/>
              <w:marRight w:val="0"/>
              <w:marTop w:val="0"/>
              <w:marBottom w:val="0"/>
              <w:divBdr>
                <w:top w:val="none" w:sz="0" w:space="0" w:color="auto"/>
                <w:left w:val="none" w:sz="0" w:space="0" w:color="auto"/>
                <w:bottom w:val="none" w:sz="0" w:space="0" w:color="auto"/>
                <w:right w:val="none" w:sz="0" w:space="0" w:color="auto"/>
              </w:divBdr>
            </w:div>
            <w:div w:id="777867516">
              <w:marLeft w:val="0"/>
              <w:marRight w:val="0"/>
              <w:marTop w:val="0"/>
              <w:marBottom w:val="0"/>
              <w:divBdr>
                <w:top w:val="none" w:sz="0" w:space="0" w:color="auto"/>
                <w:left w:val="none" w:sz="0" w:space="0" w:color="auto"/>
                <w:bottom w:val="none" w:sz="0" w:space="0" w:color="auto"/>
                <w:right w:val="none" w:sz="0" w:space="0" w:color="auto"/>
              </w:divBdr>
            </w:div>
            <w:div w:id="848715527">
              <w:marLeft w:val="0"/>
              <w:marRight w:val="0"/>
              <w:marTop w:val="0"/>
              <w:marBottom w:val="0"/>
              <w:divBdr>
                <w:top w:val="none" w:sz="0" w:space="0" w:color="auto"/>
                <w:left w:val="none" w:sz="0" w:space="0" w:color="auto"/>
                <w:bottom w:val="none" w:sz="0" w:space="0" w:color="auto"/>
                <w:right w:val="none" w:sz="0" w:space="0" w:color="auto"/>
              </w:divBdr>
            </w:div>
            <w:div w:id="934362964">
              <w:marLeft w:val="0"/>
              <w:marRight w:val="0"/>
              <w:marTop w:val="0"/>
              <w:marBottom w:val="0"/>
              <w:divBdr>
                <w:top w:val="none" w:sz="0" w:space="0" w:color="auto"/>
                <w:left w:val="none" w:sz="0" w:space="0" w:color="auto"/>
                <w:bottom w:val="none" w:sz="0" w:space="0" w:color="auto"/>
                <w:right w:val="none" w:sz="0" w:space="0" w:color="auto"/>
              </w:divBdr>
            </w:div>
            <w:div w:id="1038971623">
              <w:marLeft w:val="0"/>
              <w:marRight w:val="0"/>
              <w:marTop w:val="0"/>
              <w:marBottom w:val="0"/>
              <w:divBdr>
                <w:top w:val="none" w:sz="0" w:space="0" w:color="auto"/>
                <w:left w:val="none" w:sz="0" w:space="0" w:color="auto"/>
                <w:bottom w:val="none" w:sz="0" w:space="0" w:color="auto"/>
                <w:right w:val="none" w:sz="0" w:space="0" w:color="auto"/>
              </w:divBdr>
            </w:div>
            <w:div w:id="1042440937">
              <w:marLeft w:val="0"/>
              <w:marRight w:val="0"/>
              <w:marTop w:val="0"/>
              <w:marBottom w:val="0"/>
              <w:divBdr>
                <w:top w:val="none" w:sz="0" w:space="0" w:color="auto"/>
                <w:left w:val="none" w:sz="0" w:space="0" w:color="auto"/>
                <w:bottom w:val="none" w:sz="0" w:space="0" w:color="auto"/>
                <w:right w:val="none" w:sz="0" w:space="0" w:color="auto"/>
              </w:divBdr>
            </w:div>
            <w:div w:id="1053577819">
              <w:marLeft w:val="0"/>
              <w:marRight w:val="0"/>
              <w:marTop w:val="0"/>
              <w:marBottom w:val="0"/>
              <w:divBdr>
                <w:top w:val="none" w:sz="0" w:space="0" w:color="auto"/>
                <w:left w:val="none" w:sz="0" w:space="0" w:color="auto"/>
                <w:bottom w:val="none" w:sz="0" w:space="0" w:color="auto"/>
                <w:right w:val="none" w:sz="0" w:space="0" w:color="auto"/>
              </w:divBdr>
            </w:div>
            <w:div w:id="1261598722">
              <w:marLeft w:val="0"/>
              <w:marRight w:val="0"/>
              <w:marTop w:val="0"/>
              <w:marBottom w:val="0"/>
              <w:divBdr>
                <w:top w:val="none" w:sz="0" w:space="0" w:color="auto"/>
                <w:left w:val="none" w:sz="0" w:space="0" w:color="auto"/>
                <w:bottom w:val="none" w:sz="0" w:space="0" w:color="auto"/>
                <w:right w:val="none" w:sz="0" w:space="0" w:color="auto"/>
              </w:divBdr>
            </w:div>
            <w:div w:id="1325209390">
              <w:marLeft w:val="0"/>
              <w:marRight w:val="0"/>
              <w:marTop w:val="0"/>
              <w:marBottom w:val="0"/>
              <w:divBdr>
                <w:top w:val="none" w:sz="0" w:space="0" w:color="auto"/>
                <w:left w:val="none" w:sz="0" w:space="0" w:color="auto"/>
                <w:bottom w:val="none" w:sz="0" w:space="0" w:color="auto"/>
                <w:right w:val="none" w:sz="0" w:space="0" w:color="auto"/>
              </w:divBdr>
            </w:div>
            <w:div w:id="212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4757">
      <w:bodyDiv w:val="1"/>
      <w:marLeft w:val="0"/>
      <w:marRight w:val="0"/>
      <w:marTop w:val="0"/>
      <w:marBottom w:val="0"/>
      <w:divBdr>
        <w:top w:val="none" w:sz="0" w:space="0" w:color="auto"/>
        <w:left w:val="none" w:sz="0" w:space="0" w:color="auto"/>
        <w:bottom w:val="none" w:sz="0" w:space="0" w:color="auto"/>
        <w:right w:val="none" w:sz="0" w:space="0" w:color="auto"/>
      </w:divBdr>
    </w:div>
    <w:div w:id="824707120">
      <w:bodyDiv w:val="1"/>
      <w:marLeft w:val="0"/>
      <w:marRight w:val="0"/>
      <w:marTop w:val="0"/>
      <w:marBottom w:val="0"/>
      <w:divBdr>
        <w:top w:val="none" w:sz="0" w:space="0" w:color="auto"/>
        <w:left w:val="none" w:sz="0" w:space="0" w:color="auto"/>
        <w:bottom w:val="none" w:sz="0" w:space="0" w:color="auto"/>
        <w:right w:val="none" w:sz="0" w:space="0" w:color="auto"/>
      </w:divBdr>
      <w:divsChild>
        <w:div w:id="879632377">
          <w:marLeft w:val="0"/>
          <w:marRight w:val="0"/>
          <w:marTop w:val="0"/>
          <w:marBottom w:val="0"/>
          <w:divBdr>
            <w:top w:val="none" w:sz="0" w:space="0" w:color="auto"/>
            <w:left w:val="none" w:sz="0" w:space="0" w:color="auto"/>
            <w:bottom w:val="none" w:sz="0" w:space="0" w:color="auto"/>
            <w:right w:val="none" w:sz="0" w:space="0" w:color="auto"/>
          </w:divBdr>
          <w:divsChild>
            <w:div w:id="856388174">
              <w:marLeft w:val="0"/>
              <w:marRight w:val="0"/>
              <w:marTop w:val="0"/>
              <w:marBottom w:val="0"/>
              <w:divBdr>
                <w:top w:val="none" w:sz="0" w:space="0" w:color="auto"/>
                <w:left w:val="none" w:sz="0" w:space="0" w:color="auto"/>
                <w:bottom w:val="none" w:sz="0" w:space="0" w:color="auto"/>
                <w:right w:val="none" w:sz="0" w:space="0" w:color="auto"/>
              </w:divBdr>
            </w:div>
            <w:div w:id="910313219">
              <w:marLeft w:val="0"/>
              <w:marRight w:val="0"/>
              <w:marTop w:val="0"/>
              <w:marBottom w:val="0"/>
              <w:divBdr>
                <w:top w:val="none" w:sz="0" w:space="0" w:color="auto"/>
                <w:left w:val="none" w:sz="0" w:space="0" w:color="auto"/>
                <w:bottom w:val="none" w:sz="0" w:space="0" w:color="auto"/>
                <w:right w:val="none" w:sz="0" w:space="0" w:color="auto"/>
              </w:divBdr>
            </w:div>
            <w:div w:id="1400522883">
              <w:marLeft w:val="0"/>
              <w:marRight w:val="0"/>
              <w:marTop w:val="0"/>
              <w:marBottom w:val="0"/>
              <w:divBdr>
                <w:top w:val="none" w:sz="0" w:space="0" w:color="auto"/>
                <w:left w:val="none" w:sz="0" w:space="0" w:color="auto"/>
                <w:bottom w:val="none" w:sz="0" w:space="0" w:color="auto"/>
                <w:right w:val="none" w:sz="0" w:space="0" w:color="auto"/>
              </w:divBdr>
            </w:div>
            <w:div w:id="1978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4997">
      <w:bodyDiv w:val="1"/>
      <w:marLeft w:val="0"/>
      <w:marRight w:val="0"/>
      <w:marTop w:val="0"/>
      <w:marBottom w:val="0"/>
      <w:divBdr>
        <w:top w:val="none" w:sz="0" w:space="0" w:color="auto"/>
        <w:left w:val="none" w:sz="0" w:space="0" w:color="auto"/>
        <w:bottom w:val="none" w:sz="0" w:space="0" w:color="auto"/>
        <w:right w:val="none" w:sz="0" w:space="0" w:color="auto"/>
      </w:divBdr>
    </w:div>
    <w:div w:id="903413908">
      <w:bodyDiv w:val="1"/>
      <w:marLeft w:val="0"/>
      <w:marRight w:val="0"/>
      <w:marTop w:val="0"/>
      <w:marBottom w:val="0"/>
      <w:divBdr>
        <w:top w:val="none" w:sz="0" w:space="0" w:color="auto"/>
        <w:left w:val="none" w:sz="0" w:space="0" w:color="auto"/>
        <w:bottom w:val="none" w:sz="0" w:space="0" w:color="auto"/>
        <w:right w:val="none" w:sz="0" w:space="0" w:color="auto"/>
      </w:divBdr>
      <w:divsChild>
        <w:div w:id="876697584">
          <w:marLeft w:val="0"/>
          <w:marRight w:val="0"/>
          <w:marTop w:val="0"/>
          <w:marBottom w:val="0"/>
          <w:divBdr>
            <w:top w:val="none" w:sz="0" w:space="0" w:color="auto"/>
            <w:left w:val="none" w:sz="0" w:space="0" w:color="auto"/>
            <w:bottom w:val="none" w:sz="0" w:space="0" w:color="auto"/>
            <w:right w:val="none" w:sz="0" w:space="0" w:color="auto"/>
          </w:divBdr>
          <w:divsChild>
            <w:div w:id="1625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1423">
      <w:bodyDiv w:val="1"/>
      <w:marLeft w:val="0"/>
      <w:marRight w:val="0"/>
      <w:marTop w:val="0"/>
      <w:marBottom w:val="0"/>
      <w:divBdr>
        <w:top w:val="none" w:sz="0" w:space="0" w:color="auto"/>
        <w:left w:val="none" w:sz="0" w:space="0" w:color="auto"/>
        <w:bottom w:val="none" w:sz="0" w:space="0" w:color="auto"/>
        <w:right w:val="none" w:sz="0" w:space="0" w:color="auto"/>
      </w:divBdr>
      <w:divsChild>
        <w:div w:id="61101210">
          <w:marLeft w:val="0"/>
          <w:marRight w:val="0"/>
          <w:marTop w:val="0"/>
          <w:marBottom w:val="0"/>
          <w:divBdr>
            <w:top w:val="none" w:sz="0" w:space="0" w:color="auto"/>
            <w:left w:val="none" w:sz="0" w:space="0" w:color="auto"/>
            <w:bottom w:val="none" w:sz="0" w:space="0" w:color="auto"/>
            <w:right w:val="none" w:sz="0" w:space="0" w:color="auto"/>
          </w:divBdr>
          <w:divsChild>
            <w:div w:id="298075565">
              <w:marLeft w:val="0"/>
              <w:marRight w:val="0"/>
              <w:marTop w:val="0"/>
              <w:marBottom w:val="0"/>
              <w:divBdr>
                <w:top w:val="none" w:sz="0" w:space="0" w:color="auto"/>
                <w:left w:val="none" w:sz="0" w:space="0" w:color="auto"/>
                <w:bottom w:val="none" w:sz="0" w:space="0" w:color="auto"/>
                <w:right w:val="none" w:sz="0" w:space="0" w:color="auto"/>
              </w:divBdr>
            </w:div>
            <w:div w:id="361324154">
              <w:marLeft w:val="0"/>
              <w:marRight w:val="0"/>
              <w:marTop w:val="0"/>
              <w:marBottom w:val="0"/>
              <w:divBdr>
                <w:top w:val="none" w:sz="0" w:space="0" w:color="auto"/>
                <w:left w:val="none" w:sz="0" w:space="0" w:color="auto"/>
                <w:bottom w:val="none" w:sz="0" w:space="0" w:color="auto"/>
                <w:right w:val="none" w:sz="0" w:space="0" w:color="auto"/>
              </w:divBdr>
            </w:div>
            <w:div w:id="362366415">
              <w:marLeft w:val="0"/>
              <w:marRight w:val="0"/>
              <w:marTop w:val="0"/>
              <w:marBottom w:val="0"/>
              <w:divBdr>
                <w:top w:val="none" w:sz="0" w:space="0" w:color="auto"/>
                <w:left w:val="none" w:sz="0" w:space="0" w:color="auto"/>
                <w:bottom w:val="none" w:sz="0" w:space="0" w:color="auto"/>
                <w:right w:val="none" w:sz="0" w:space="0" w:color="auto"/>
              </w:divBdr>
            </w:div>
            <w:div w:id="484780090">
              <w:marLeft w:val="0"/>
              <w:marRight w:val="0"/>
              <w:marTop w:val="0"/>
              <w:marBottom w:val="0"/>
              <w:divBdr>
                <w:top w:val="none" w:sz="0" w:space="0" w:color="auto"/>
                <w:left w:val="none" w:sz="0" w:space="0" w:color="auto"/>
                <w:bottom w:val="none" w:sz="0" w:space="0" w:color="auto"/>
                <w:right w:val="none" w:sz="0" w:space="0" w:color="auto"/>
              </w:divBdr>
            </w:div>
            <w:div w:id="672223748">
              <w:marLeft w:val="0"/>
              <w:marRight w:val="0"/>
              <w:marTop w:val="0"/>
              <w:marBottom w:val="0"/>
              <w:divBdr>
                <w:top w:val="none" w:sz="0" w:space="0" w:color="auto"/>
                <w:left w:val="none" w:sz="0" w:space="0" w:color="auto"/>
                <w:bottom w:val="none" w:sz="0" w:space="0" w:color="auto"/>
                <w:right w:val="none" w:sz="0" w:space="0" w:color="auto"/>
              </w:divBdr>
            </w:div>
            <w:div w:id="994145552">
              <w:marLeft w:val="0"/>
              <w:marRight w:val="0"/>
              <w:marTop w:val="0"/>
              <w:marBottom w:val="0"/>
              <w:divBdr>
                <w:top w:val="none" w:sz="0" w:space="0" w:color="auto"/>
                <w:left w:val="none" w:sz="0" w:space="0" w:color="auto"/>
                <w:bottom w:val="none" w:sz="0" w:space="0" w:color="auto"/>
                <w:right w:val="none" w:sz="0" w:space="0" w:color="auto"/>
              </w:divBdr>
            </w:div>
            <w:div w:id="13176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80511">
      <w:bodyDiv w:val="1"/>
      <w:marLeft w:val="0"/>
      <w:marRight w:val="0"/>
      <w:marTop w:val="0"/>
      <w:marBottom w:val="0"/>
      <w:divBdr>
        <w:top w:val="none" w:sz="0" w:space="0" w:color="auto"/>
        <w:left w:val="none" w:sz="0" w:space="0" w:color="auto"/>
        <w:bottom w:val="none" w:sz="0" w:space="0" w:color="auto"/>
        <w:right w:val="none" w:sz="0" w:space="0" w:color="auto"/>
      </w:divBdr>
    </w:div>
    <w:div w:id="963736996">
      <w:bodyDiv w:val="1"/>
      <w:marLeft w:val="0"/>
      <w:marRight w:val="0"/>
      <w:marTop w:val="0"/>
      <w:marBottom w:val="0"/>
      <w:divBdr>
        <w:top w:val="none" w:sz="0" w:space="0" w:color="auto"/>
        <w:left w:val="none" w:sz="0" w:space="0" w:color="auto"/>
        <w:bottom w:val="none" w:sz="0" w:space="0" w:color="auto"/>
        <w:right w:val="none" w:sz="0" w:space="0" w:color="auto"/>
      </w:divBdr>
    </w:div>
    <w:div w:id="985207775">
      <w:bodyDiv w:val="1"/>
      <w:marLeft w:val="0"/>
      <w:marRight w:val="0"/>
      <w:marTop w:val="0"/>
      <w:marBottom w:val="0"/>
      <w:divBdr>
        <w:top w:val="none" w:sz="0" w:space="0" w:color="auto"/>
        <w:left w:val="none" w:sz="0" w:space="0" w:color="auto"/>
        <w:bottom w:val="none" w:sz="0" w:space="0" w:color="auto"/>
        <w:right w:val="none" w:sz="0" w:space="0" w:color="auto"/>
      </w:divBdr>
    </w:div>
    <w:div w:id="990209029">
      <w:bodyDiv w:val="1"/>
      <w:marLeft w:val="0"/>
      <w:marRight w:val="0"/>
      <w:marTop w:val="0"/>
      <w:marBottom w:val="0"/>
      <w:divBdr>
        <w:top w:val="none" w:sz="0" w:space="0" w:color="auto"/>
        <w:left w:val="none" w:sz="0" w:space="0" w:color="auto"/>
        <w:bottom w:val="none" w:sz="0" w:space="0" w:color="auto"/>
        <w:right w:val="none" w:sz="0" w:space="0" w:color="auto"/>
      </w:divBdr>
    </w:div>
    <w:div w:id="1007052818">
      <w:bodyDiv w:val="1"/>
      <w:marLeft w:val="0"/>
      <w:marRight w:val="0"/>
      <w:marTop w:val="0"/>
      <w:marBottom w:val="0"/>
      <w:divBdr>
        <w:top w:val="none" w:sz="0" w:space="0" w:color="auto"/>
        <w:left w:val="none" w:sz="0" w:space="0" w:color="auto"/>
        <w:bottom w:val="none" w:sz="0" w:space="0" w:color="auto"/>
        <w:right w:val="none" w:sz="0" w:space="0" w:color="auto"/>
      </w:divBdr>
    </w:div>
    <w:div w:id="1048845322">
      <w:bodyDiv w:val="1"/>
      <w:marLeft w:val="0"/>
      <w:marRight w:val="0"/>
      <w:marTop w:val="0"/>
      <w:marBottom w:val="0"/>
      <w:divBdr>
        <w:top w:val="none" w:sz="0" w:space="0" w:color="auto"/>
        <w:left w:val="none" w:sz="0" w:space="0" w:color="auto"/>
        <w:bottom w:val="none" w:sz="0" w:space="0" w:color="auto"/>
        <w:right w:val="none" w:sz="0" w:space="0" w:color="auto"/>
      </w:divBdr>
    </w:div>
    <w:div w:id="1056705269">
      <w:bodyDiv w:val="1"/>
      <w:marLeft w:val="0"/>
      <w:marRight w:val="0"/>
      <w:marTop w:val="0"/>
      <w:marBottom w:val="0"/>
      <w:divBdr>
        <w:top w:val="none" w:sz="0" w:space="0" w:color="auto"/>
        <w:left w:val="none" w:sz="0" w:space="0" w:color="auto"/>
        <w:bottom w:val="none" w:sz="0" w:space="0" w:color="auto"/>
        <w:right w:val="none" w:sz="0" w:space="0" w:color="auto"/>
      </w:divBdr>
      <w:divsChild>
        <w:div w:id="759445399">
          <w:marLeft w:val="0"/>
          <w:marRight w:val="0"/>
          <w:marTop w:val="0"/>
          <w:marBottom w:val="300"/>
          <w:divBdr>
            <w:top w:val="none" w:sz="0" w:space="0" w:color="auto"/>
            <w:left w:val="none" w:sz="0" w:space="0" w:color="auto"/>
            <w:bottom w:val="none" w:sz="0" w:space="0" w:color="auto"/>
            <w:right w:val="none" w:sz="0" w:space="0" w:color="auto"/>
          </w:divBdr>
        </w:div>
      </w:divsChild>
    </w:div>
    <w:div w:id="1097948628">
      <w:bodyDiv w:val="1"/>
      <w:marLeft w:val="0"/>
      <w:marRight w:val="0"/>
      <w:marTop w:val="0"/>
      <w:marBottom w:val="0"/>
      <w:divBdr>
        <w:top w:val="none" w:sz="0" w:space="0" w:color="auto"/>
        <w:left w:val="none" w:sz="0" w:space="0" w:color="auto"/>
        <w:bottom w:val="none" w:sz="0" w:space="0" w:color="auto"/>
        <w:right w:val="none" w:sz="0" w:space="0" w:color="auto"/>
      </w:divBdr>
    </w:div>
    <w:div w:id="1123381132">
      <w:bodyDiv w:val="1"/>
      <w:marLeft w:val="0"/>
      <w:marRight w:val="0"/>
      <w:marTop w:val="0"/>
      <w:marBottom w:val="0"/>
      <w:divBdr>
        <w:top w:val="none" w:sz="0" w:space="0" w:color="auto"/>
        <w:left w:val="none" w:sz="0" w:space="0" w:color="auto"/>
        <w:bottom w:val="none" w:sz="0" w:space="0" w:color="auto"/>
        <w:right w:val="none" w:sz="0" w:space="0" w:color="auto"/>
      </w:divBdr>
    </w:div>
    <w:div w:id="1155075759">
      <w:bodyDiv w:val="1"/>
      <w:marLeft w:val="0"/>
      <w:marRight w:val="0"/>
      <w:marTop w:val="0"/>
      <w:marBottom w:val="0"/>
      <w:divBdr>
        <w:top w:val="none" w:sz="0" w:space="0" w:color="auto"/>
        <w:left w:val="none" w:sz="0" w:space="0" w:color="auto"/>
        <w:bottom w:val="none" w:sz="0" w:space="0" w:color="auto"/>
        <w:right w:val="none" w:sz="0" w:space="0" w:color="auto"/>
      </w:divBdr>
    </w:div>
    <w:div w:id="1158839159">
      <w:bodyDiv w:val="1"/>
      <w:marLeft w:val="0"/>
      <w:marRight w:val="0"/>
      <w:marTop w:val="0"/>
      <w:marBottom w:val="0"/>
      <w:divBdr>
        <w:top w:val="none" w:sz="0" w:space="0" w:color="auto"/>
        <w:left w:val="none" w:sz="0" w:space="0" w:color="auto"/>
        <w:bottom w:val="none" w:sz="0" w:space="0" w:color="auto"/>
        <w:right w:val="none" w:sz="0" w:space="0" w:color="auto"/>
      </w:divBdr>
      <w:divsChild>
        <w:div w:id="1775595570">
          <w:marLeft w:val="0"/>
          <w:marRight w:val="0"/>
          <w:marTop w:val="0"/>
          <w:marBottom w:val="0"/>
          <w:divBdr>
            <w:top w:val="none" w:sz="0" w:space="0" w:color="auto"/>
            <w:left w:val="none" w:sz="0" w:space="0" w:color="auto"/>
            <w:bottom w:val="none" w:sz="0" w:space="0" w:color="auto"/>
            <w:right w:val="none" w:sz="0" w:space="0" w:color="auto"/>
          </w:divBdr>
          <w:divsChild>
            <w:div w:id="111635133">
              <w:marLeft w:val="0"/>
              <w:marRight w:val="0"/>
              <w:marTop w:val="0"/>
              <w:marBottom w:val="0"/>
              <w:divBdr>
                <w:top w:val="none" w:sz="0" w:space="0" w:color="auto"/>
                <w:left w:val="none" w:sz="0" w:space="0" w:color="auto"/>
                <w:bottom w:val="none" w:sz="0" w:space="0" w:color="auto"/>
                <w:right w:val="none" w:sz="0" w:space="0" w:color="auto"/>
              </w:divBdr>
            </w:div>
            <w:div w:id="671372263">
              <w:marLeft w:val="0"/>
              <w:marRight w:val="0"/>
              <w:marTop w:val="0"/>
              <w:marBottom w:val="0"/>
              <w:divBdr>
                <w:top w:val="none" w:sz="0" w:space="0" w:color="auto"/>
                <w:left w:val="none" w:sz="0" w:space="0" w:color="auto"/>
                <w:bottom w:val="none" w:sz="0" w:space="0" w:color="auto"/>
                <w:right w:val="none" w:sz="0" w:space="0" w:color="auto"/>
              </w:divBdr>
            </w:div>
            <w:div w:id="820343872">
              <w:marLeft w:val="0"/>
              <w:marRight w:val="0"/>
              <w:marTop w:val="0"/>
              <w:marBottom w:val="0"/>
              <w:divBdr>
                <w:top w:val="none" w:sz="0" w:space="0" w:color="auto"/>
                <w:left w:val="none" w:sz="0" w:space="0" w:color="auto"/>
                <w:bottom w:val="none" w:sz="0" w:space="0" w:color="auto"/>
                <w:right w:val="none" w:sz="0" w:space="0" w:color="auto"/>
              </w:divBdr>
            </w:div>
            <w:div w:id="1505246238">
              <w:marLeft w:val="0"/>
              <w:marRight w:val="0"/>
              <w:marTop w:val="0"/>
              <w:marBottom w:val="0"/>
              <w:divBdr>
                <w:top w:val="none" w:sz="0" w:space="0" w:color="auto"/>
                <w:left w:val="none" w:sz="0" w:space="0" w:color="auto"/>
                <w:bottom w:val="none" w:sz="0" w:space="0" w:color="auto"/>
                <w:right w:val="none" w:sz="0" w:space="0" w:color="auto"/>
              </w:divBdr>
            </w:div>
            <w:div w:id="1556354190">
              <w:marLeft w:val="0"/>
              <w:marRight w:val="0"/>
              <w:marTop w:val="0"/>
              <w:marBottom w:val="0"/>
              <w:divBdr>
                <w:top w:val="none" w:sz="0" w:space="0" w:color="auto"/>
                <w:left w:val="none" w:sz="0" w:space="0" w:color="auto"/>
                <w:bottom w:val="none" w:sz="0" w:space="0" w:color="auto"/>
                <w:right w:val="none" w:sz="0" w:space="0" w:color="auto"/>
              </w:divBdr>
            </w:div>
            <w:div w:id="1656370422">
              <w:marLeft w:val="0"/>
              <w:marRight w:val="0"/>
              <w:marTop w:val="0"/>
              <w:marBottom w:val="0"/>
              <w:divBdr>
                <w:top w:val="none" w:sz="0" w:space="0" w:color="auto"/>
                <w:left w:val="none" w:sz="0" w:space="0" w:color="auto"/>
                <w:bottom w:val="none" w:sz="0" w:space="0" w:color="auto"/>
                <w:right w:val="none" w:sz="0" w:space="0" w:color="auto"/>
              </w:divBdr>
            </w:div>
            <w:div w:id="20438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6708">
      <w:bodyDiv w:val="1"/>
      <w:marLeft w:val="0"/>
      <w:marRight w:val="0"/>
      <w:marTop w:val="0"/>
      <w:marBottom w:val="0"/>
      <w:divBdr>
        <w:top w:val="none" w:sz="0" w:space="0" w:color="auto"/>
        <w:left w:val="none" w:sz="0" w:space="0" w:color="auto"/>
        <w:bottom w:val="none" w:sz="0" w:space="0" w:color="auto"/>
        <w:right w:val="none" w:sz="0" w:space="0" w:color="auto"/>
      </w:divBdr>
    </w:div>
    <w:div w:id="1174224021">
      <w:bodyDiv w:val="1"/>
      <w:marLeft w:val="0"/>
      <w:marRight w:val="0"/>
      <w:marTop w:val="0"/>
      <w:marBottom w:val="0"/>
      <w:divBdr>
        <w:top w:val="none" w:sz="0" w:space="0" w:color="auto"/>
        <w:left w:val="none" w:sz="0" w:space="0" w:color="auto"/>
        <w:bottom w:val="none" w:sz="0" w:space="0" w:color="auto"/>
        <w:right w:val="none" w:sz="0" w:space="0" w:color="auto"/>
      </w:divBdr>
    </w:div>
    <w:div w:id="1179152983">
      <w:bodyDiv w:val="1"/>
      <w:marLeft w:val="0"/>
      <w:marRight w:val="0"/>
      <w:marTop w:val="0"/>
      <w:marBottom w:val="0"/>
      <w:divBdr>
        <w:top w:val="none" w:sz="0" w:space="0" w:color="auto"/>
        <w:left w:val="none" w:sz="0" w:space="0" w:color="auto"/>
        <w:bottom w:val="none" w:sz="0" w:space="0" w:color="auto"/>
        <w:right w:val="none" w:sz="0" w:space="0" w:color="auto"/>
      </w:divBdr>
    </w:div>
    <w:div w:id="1265115871">
      <w:bodyDiv w:val="1"/>
      <w:marLeft w:val="0"/>
      <w:marRight w:val="0"/>
      <w:marTop w:val="0"/>
      <w:marBottom w:val="0"/>
      <w:divBdr>
        <w:top w:val="none" w:sz="0" w:space="0" w:color="auto"/>
        <w:left w:val="none" w:sz="0" w:space="0" w:color="auto"/>
        <w:bottom w:val="none" w:sz="0" w:space="0" w:color="auto"/>
        <w:right w:val="none" w:sz="0" w:space="0" w:color="auto"/>
      </w:divBdr>
    </w:div>
    <w:div w:id="1276715089">
      <w:bodyDiv w:val="1"/>
      <w:marLeft w:val="0"/>
      <w:marRight w:val="0"/>
      <w:marTop w:val="0"/>
      <w:marBottom w:val="0"/>
      <w:divBdr>
        <w:top w:val="none" w:sz="0" w:space="0" w:color="auto"/>
        <w:left w:val="none" w:sz="0" w:space="0" w:color="auto"/>
        <w:bottom w:val="none" w:sz="0" w:space="0" w:color="auto"/>
        <w:right w:val="none" w:sz="0" w:space="0" w:color="auto"/>
      </w:divBdr>
    </w:div>
    <w:div w:id="1299798305">
      <w:bodyDiv w:val="1"/>
      <w:marLeft w:val="0"/>
      <w:marRight w:val="0"/>
      <w:marTop w:val="0"/>
      <w:marBottom w:val="0"/>
      <w:divBdr>
        <w:top w:val="none" w:sz="0" w:space="0" w:color="auto"/>
        <w:left w:val="none" w:sz="0" w:space="0" w:color="auto"/>
        <w:bottom w:val="none" w:sz="0" w:space="0" w:color="auto"/>
        <w:right w:val="none" w:sz="0" w:space="0" w:color="auto"/>
      </w:divBdr>
    </w:div>
    <w:div w:id="1300915041">
      <w:bodyDiv w:val="1"/>
      <w:marLeft w:val="0"/>
      <w:marRight w:val="0"/>
      <w:marTop w:val="0"/>
      <w:marBottom w:val="0"/>
      <w:divBdr>
        <w:top w:val="none" w:sz="0" w:space="0" w:color="auto"/>
        <w:left w:val="none" w:sz="0" w:space="0" w:color="auto"/>
        <w:bottom w:val="none" w:sz="0" w:space="0" w:color="auto"/>
        <w:right w:val="none" w:sz="0" w:space="0" w:color="auto"/>
      </w:divBdr>
    </w:div>
    <w:div w:id="1325429061">
      <w:bodyDiv w:val="1"/>
      <w:marLeft w:val="0"/>
      <w:marRight w:val="0"/>
      <w:marTop w:val="0"/>
      <w:marBottom w:val="0"/>
      <w:divBdr>
        <w:top w:val="none" w:sz="0" w:space="0" w:color="auto"/>
        <w:left w:val="none" w:sz="0" w:space="0" w:color="auto"/>
        <w:bottom w:val="none" w:sz="0" w:space="0" w:color="auto"/>
        <w:right w:val="none" w:sz="0" w:space="0" w:color="auto"/>
      </w:divBdr>
      <w:divsChild>
        <w:div w:id="1921063019">
          <w:marLeft w:val="0"/>
          <w:marRight w:val="0"/>
          <w:marTop w:val="0"/>
          <w:marBottom w:val="0"/>
          <w:divBdr>
            <w:top w:val="none" w:sz="0" w:space="0" w:color="auto"/>
            <w:left w:val="none" w:sz="0" w:space="0" w:color="auto"/>
            <w:bottom w:val="none" w:sz="0" w:space="0" w:color="auto"/>
            <w:right w:val="none" w:sz="0" w:space="0" w:color="auto"/>
          </w:divBdr>
        </w:div>
      </w:divsChild>
    </w:div>
    <w:div w:id="1331643284">
      <w:bodyDiv w:val="1"/>
      <w:marLeft w:val="0"/>
      <w:marRight w:val="0"/>
      <w:marTop w:val="0"/>
      <w:marBottom w:val="0"/>
      <w:divBdr>
        <w:top w:val="none" w:sz="0" w:space="0" w:color="auto"/>
        <w:left w:val="none" w:sz="0" w:space="0" w:color="auto"/>
        <w:bottom w:val="none" w:sz="0" w:space="0" w:color="auto"/>
        <w:right w:val="none" w:sz="0" w:space="0" w:color="auto"/>
      </w:divBdr>
    </w:div>
    <w:div w:id="1348943968">
      <w:bodyDiv w:val="1"/>
      <w:marLeft w:val="0"/>
      <w:marRight w:val="0"/>
      <w:marTop w:val="0"/>
      <w:marBottom w:val="0"/>
      <w:divBdr>
        <w:top w:val="none" w:sz="0" w:space="0" w:color="auto"/>
        <w:left w:val="none" w:sz="0" w:space="0" w:color="auto"/>
        <w:bottom w:val="none" w:sz="0" w:space="0" w:color="auto"/>
        <w:right w:val="none" w:sz="0" w:space="0" w:color="auto"/>
      </w:divBdr>
    </w:div>
    <w:div w:id="1392189555">
      <w:bodyDiv w:val="1"/>
      <w:marLeft w:val="0"/>
      <w:marRight w:val="0"/>
      <w:marTop w:val="0"/>
      <w:marBottom w:val="0"/>
      <w:divBdr>
        <w:top w:val="none" w:sz="0" w:space="0" w:color="auto"/>
        <w:left w:val="none" w:sz="0" w:space="0" w:color="auto"/>
        <w:bottom w:val="none" w:sz="0" w:space="0" w:color="auto"/>
        <w:right w:val="none" w:sz="0" w:space="0" w:color="auto"/>
      </w:divBdr>
      <w:divsChild>
        <w:div w:id="484443248">
          <w:marLeft w:val="720"/>
          <w:marRight w:val="0"/>
          <w:marTop w:val="77"/>
          <w:marBottom w:val="0"/>
          <w:divBdr>
            <w:top w:val="none" w:sz="0" w:space="0" w:color="auto"/>
            <w:left w:val="none" w:sz="0" w:space="0" w:color="auto"/>
            <w:bottom w:val="none" w:sz="0" w:space="0" w:color="auto"/>
            <w:right w:val="none" w:sz="0" w:space="0" w:color="auto"/>
          </w:divBdr>
        </w:div>
      </w:divsChild>
    </w:div>
    <w:div w:id="1393699860">
      <w:bodyDiv w:val="1"/>
      <w:marLeft w:val="0"/>
      <w:marRight w:val="0"/>
      <w:marTop w:val="0"/>
      <w:marBottom w:val="0"/>
      <w:divBdr>
        <w:top w:val="none" w:sz="0" w:space="0" w:color="auto"/>
        <w:left w:val="none" w:sz="0" w:space="0" w:color="auto"/>
        <w:bottom w:val="none" w:sz="0" w:space="0" w:color="auto"/>
        <w:right w:val="none" w:sz="0" w:space="0" w:color="auto"/>
      </w:divBdr>
    </w:div>
    <w:div w:id="1399090529">
      <w:bodyDiv w:val="1"/>
      <w:marLeft w:val="0"/>
      <w:marRight w:val="0"/>
      <w:marTop w:val="0"/>
      <w:marBottom w:val="0"/>
      <w:divBdr>
        <w:top w:val="none" w:sz="0" w:space="0" w:color="auto"/>
        <w:left w:val="none" w:sz="0" w:space="0" w:color="auto"/>
        <w:bottom w:val="none" w:sz="0" w:space="0" w:color="auto"/>
        <w:right w:val="none" w:sz="0" w:space="0" w:color="auto"/>
      </w:divBdr>
    </w:div>
    <w:div w:id="1421683793">
      <w:bodyDiv w:val="1"/>
      <w:marLeft w:val="0"/>
      <w:marRight w:val="0"/>
      <w:marTop w:val="0"/>
      <w:marBottom w:val="0"/>
      <w:divBdr>
        <w:top w:val="none" w:sz="0" w:space="0" w:color="auto"/>
        <w:left w:val="none" w:sz="0" w:space="0" w:color="auto"/>
        <w:bottom w:val="none" w:sz="0" w:space="0" w:color="auto"/>
        <w:right w:val="none" w:sz="0" w:space="0" w:color="auto"/>
      </w:divBdr>
    </w:div>
    <w:div w:id="1438986241">
      <w:bodyDiv w:val="1"/>
      <w:marLeft w:val="0"/>
      <w:marRight w:val="0"/>
      <w:marTop w:val="0"/>
      <w:marBottom w:val="0"/>
      <w:divBdr>
        <w:top w:val="none" w:sz="0" w:space="0" w:color="auto"/>
        <w:left w:val="none" w:sz="0" w:space="0" w:color="auto"/>
        <w:bottom w:val="none" w:sz="0" w:space="0" w:color="auto"/>
        <w:right w:val="none" w:sz="0" w:space="0" w:color="auto"/>
      </w:divBdr>
    </w:div>
    <w:div w:id="1446921447">
      <w:bodyDiv w:val="1"/>
      <w:marLeft w:val="0"/>
      <w:marRight w:val="0"/>
      <w:marTop w:val="0"/>
      <w:marBottom w:val="0"/>
      <w:divBdr>
        <w:top w:val="none" w:sz="0" w:space="0" w:color="auto"/>
        <w:left w:val="none" w:sz="0" w:space="0" w:color="auto"/>
        <w:bottom w:val="none" w:sz="0" w:space="0" w:color="auto"/>
        <w:right w:val="none" w:sz="0" w:space="0" w:color="auto"/>
      </w:divBdr>
    </w:div>
    <w:div w:id="1483810031">
      <w:bodyDiv w:val="1"/>
      <w:marLeft w:val="0"/>
      <w:marRight w:val="0"/>
      <w:marTop w:val="0"/>
      <w:marBottom w:val="0"/>
      <w:divBdr>
        <w:top w:val="none" w:sz="0" w:space="0" w:color="auto"/>
        <w:left w:val="none" w:sz="0" w:space="0" w:color="auto"/>
        <w:bottom w:val="none" w:sz="0" w:space="0" w:color="auto"/>
        <w:right w:val="none" w:sz="0" w:space="0" w:color="auto"/>
      </w:divBdr>
    </w:div>
    <w:div w:id="1504082060">
      <w:bodyDiv w:val="1"/>
      <w:marLeft w:val="0"/>
      <w:marRight w:val="0"/>
      <w:marTop w:val="0"/>
      <w:marBottom w:val="0"/>
      <w:divBdr>
        <w:top w:val="none" w:sz="0" w:space="0" w:color="auto"/>
        <w:left w:val="none" w:sz="0" w:space="0" w:color="auto"/>
        <w:bottom w:val="none" w:sz="0" w:space="0" w:color="auto"/>
        <w:right w:val="none" w:sz="0" w:space="0" w:color="auto"/>
      </w:divBdr>
      <w:divsChild>
        <w:div w:id="1761442950">
          <w:marLeft w:val="1166"/>
          <w:marRight w:val="0"/>
          <w:marTop w:val="67"/>
          <w:marBottom w:val="0"/>
          <w:divBdr>
            <w:top w:val="none" w:sz="0" w:space="0" w:color="auto"/>
            <w:left w:val="none" w:sz="0" w:space="0" w:color="auto"/>
            <w:bottom w:val="none" w:sz="0" w:space="0" w:color="auto"/>
            <w:right w:val="none" w:sz="0" w:space="0" w:color="auto"/>
          </w:divBdr>
        </w:div>
      </w:divsChild>
    </w:div>
    <w:div w:id="1540894717">
      <w:bodyDiv w:val="1"/>
      <w:marLeft w:val="0"/>
      <w:marRight w:val="0"/>
      <w:marTop w:val="0"/>
      <w:marBottom w:val="0"/>
      <w:divBdr>
        <w:top w:val="none" w:sz="0" w:space="0" w:color="auto"/>
        <w:left w:val="none" w:sz="0" w:space="0" w:color="auto"/>
        <w:bottom w:val="none" w:sz="0" w:space="0" w:color="auto"/>
        <w:right w:val="none" w:sz="0" w:space="0" w:color="auto"/>
      </w:divBdr>
    </w:div>
    <w:div w:id="1556895311">
      <w:bodyDiv w:val="1"/>
      <w:marLeft w:val="0"/>
      <w:marRight w:val="0"/>
      <w:marTop w:val="0"/>
      <w:marBottom w:val="0"/>
      <w:divBdr>
        <w:top w:val="none" w:sz="0" w:space="0" w:color="auto"/>
        <w:left w:val="none" w:sz="0" w:space="0" w:color="auto"/>
        <w:bottom w:val="none" w:sz="0" w:space="0" w:color="auto"/>
        <w:right w:val="none" w:sz="0" w:space="0" w:color="auto"/>
      </w:divBdr>
      <w:divsChild>
        <w:div w:id="1466200024">
          <w:marLeft w:val="0"/>
          <w:marRight w:val="0"/>
          <w:marTop w:val="0"/>
          <w:marBottom w:val="0"/>
          <w:divBdr>
            <w:top w:val="none" w:sz="0" w:space="0" w:color="auto"/>
            <w:left w:val="none" w:sz="0" w:space="0" w:color="auto"/>
            <w:bottom w:val="none" w:sz="0" w:space="0" w:color="auto"/>
            <w:right w:val="none" w:sz="0" w:space="0" w:color="auto"/>
          </w:divBdr>
          <w:divsChild>
            <w:div w:id="1253319745">
              <w:marLeft w:val="0"/>
              <w:marRight w:val="0"/>
              <w:marTop w:val="0"/>
              <w:marBottom w:val="0"/>
              <w:divBdr>
                <w:top w:val="none" w:sz="0" w:space="0" w:color="auto"/>
                <w:left w:val="none" w:sz="0" w:space="0" w:color="auto"/>
                <w:bottom w:val="none" w:sz="0" w:space="0" w:color="auto"/>
                <w:right w:val="none" w:sz="0" w:space="0" w:color="auto"/>
              </w:divBdr>
            </w:div>
            <w:div w:id="1706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9351">
      <w:bodyDiv w:val="1"/>
      <w:marLeft w:val="0"/>
      <w:marRight w:val="0"/>
      <w:marTop w:val="0"/>
      <w:marBottom w:val="0"/>
      <w:divBdr>
        <w:top w:val="none" w:sz="0" w:space="0" w:color="auto"/>
        <w:left w:val="none" w:sz="0" w:space="0" w:color="auto"/>
        <w:bottom w:val="none" w:sz="0" w:space="0" w:color="auto"/>
        <w:right w:val="none" w:sz="0" w:space="0" w:color="auto"/>
      </w:divBdr>
    </w:div>
    <w:div w:id="1589263836">
      <w:bodyDiv w:val="1"/>
      <w:marLeft w:val="0"/>
      <w:marRight w:val="0"/>
      <w:marTop w:val="0"/>
      <w:marBottom w:val="0"/>
      <w:divBdr>
        <w:top w:val="none" w:sz="0" w:space="0" w:color="auto"/>
        <w:left w:val="none" w:sz="0" w:space="0" w:color="auto"/>
        <w:bottom w:val="none" w:sz="0" w:space="0" w:color="auto"/>
        <w:right w:val="none" w:sz="0" w:space="0" w:color="auto"/>
      </w:divBdr>
      <w:divsChild>
        <w:div w:id="272447127">
          <w:marLeft w:val="0"/>
          <w:marRight w:val="0"/>
          <w:marTop w:val="0"/>
          <w:marBottom w:val="0"/>
          <w:divBdr>
            <w:top w:val="none" w:sz="0" w:space="0" w:color="auto"/>
            <w:left w:val="none" w:sz="0" w:space="0" w:color="auto"/>
            <w:bottom w:val="none" w:sz="0" w:space="0" w:color="auto"/>
            <w:right w:val="none" w:sz="0" w:space="0" w:color="auto"/>
          </w:divBdr>
          <w:divsChild>
            <w:div w:id="242224456">
              <w:marLeft w:val="0"/>
              <w:marRight w:val="0"/>
              <w:marTop w:val="0"/>
              <w:marBottom w:val="0"/>
              <w:divBdr>
                <w:top w:val="none" w:sz="0" w:space="0" w:color="auto"/>
                <w:left w:val="none" w:sz="0" w:space="0" w:color="auto"/>
                <w:bottom w:val="none" w:sz="0" w:space="0" w:color="auto"/>
                <w:right w:val="none" w:sz="0" w:space="0" w:color="auto"/>
              </w:divBdr>
            </w:div>
            <w:div w:id="324746684">
              <w:marLeft w:val="0"/>
              <w:marRight w:val="0"/>
              <w:marTop w:val="0"/>
              <w:marBottom w:val="0"/>
              <w:divBdr>
                <w:top w:val="none" w:sz="0" w:space="0" w:color="auto"/>
                <w:left w:val="none" w:sz="0" w:space="0" w:color="auto"/>
                <w:bottom w:val="none" w:sz="0" w:space="0" w:color="auto"/>
                <w:right w:val="none" w:sz="0" w:space="0" w:color="auto"/>
              </w:divBdr>
            </w:div>
            <w:div w:id="519396229">
              <w:marLeft w:val="0"/>
              <w:marRight w:val="0"/>
              <w:marTop w:val="0"/>
              <w:marBottom w:val="0"/>
              <w:divBdr>
                <w:top w:val="none" w:sz="0" w:space="0" w:color="auto"/>
                <w:left w:val="none" w:sz="0" w:space="0" w:color="auto"/>
                <w:bottom w:val="none" w:sz="0" w:space="0" w:color="auto"/>
                <w:right w:val="none" w:sz="0" w:space="0" w:color="auto"/>
              </w:divBdr>
            </w:div>
            <w:div w:id="1265528996">
              <w:marLeft w:val="0"/>
              <w:marRight w:val="0"/>
              <w:marTop w:val="0"/>
              <w:marBottom w:val="0"/>
              <w:divBdr>
                <w:top w:val="none" w:sz="0" w:space="0" w:color="auto"/>
                <w:left w:val="none" w:sz="0" w:space="0" w:color="auto"/>
                <w:bottom w:val="none" w:sz="0" w:space="0" w:color="auto"/>
                <w:right w:val="none" w:sz="0" w:space="0" w:color="auto"/>
              </w:divBdr>
            </w:div>
            <w:div w:id="1893689225">
              <w:marLeft w:val="0"/>
              <w:marRight w:val="0"/>
              <w:marTop w:val="0"/>
              <w:marBottom w:val="0"/>
              <w:divBdr>
                <w:top w:val="none" w:sz="0" w:space="0" w:color="auto"/>
                <w:left w:val="none" w:sz="0" w:space="0" w:color="auto"/>
                <w:bottom w:val="none" w:sz="0" w:space="0" w:color="auto"/>
                <w:right w:val="none" w:sz="0" w:space="0" w:color="auto"/>
              </w:divBdr>
            </w:div>
            <w:div w:id="21374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08926">
      <w:bodyDiv w:val="1"/>
      <w:marLeft w:val="0"/>
      <w:marRight w:val="0"/>
      <w:marTop w:val="0"/>
      <w:marBottom w:val="0"/>
      <w:divBdr>
        <w:top w:val="none" w:sz="0" w:space="0" w:color="auto"/>
        <w:left w:val="none" w:sz="0" w:space="0" w:color="auto"/>
        <w:bottom w:val="none" w:sz="0" w:space="0" w:color="auto"/>
        <w:right w:val="none" w:sz="0" w:space="0" w:color="auto"/>
      </w:divBdr>
    </w:div>
    <w:div w:id="1630042737">
      <w:bodyDiv w:val="1"/>
      <w:marLeft w:val="0"/>
      <w:marRight w:val="0"/>
      <w:marTop w:val="0"/>
      <w:marBottom w:val="0"/>
      <w:divBdr>
        <w:top w:val="none" w:sz="0" w:space="0" w:color="auto"/>
        <w:left w:val="none" w:sz="0" w:space="0" w:color="auto"/>
        <w:bottom w:val="none" w:sz="0" w:space="0" w:color="auto"/>
        <w:right w:val="none" w:sz="0" w:space="0" w:color="auto"/>
      </w:divBdr>
    </w:div>
    <w:div w:id="1669677852">
      <w:bodyDiv w:val="1"/>
      <w:marLeft w:val="0"/>
      <w:marRight w:val="0"/>
      <w:marTop w:val="0"/>
      <w:marBottom w:val="0"/>
      <w:divBdr>
        <w:top w:val="none" w:sz="0" w:space="0" w:color="auto"/>
        <w:left w:val="none" w:sz="0" w:space="0" w:color="auto"/>
        <w:bottom w:val="none" w:sz="0" w:space="0" w:color="auto"/>
        <w:right w:val="none" w:sz="0" w:space="0" w:color="auto"/>
      </w:divBdr>
    </w:div>
    <w:div w:id="1673408810">
      <w:bodyDiv w:val="1"/>
      <w:marLeft w:val="0"/>
      <w:marRight w:val="0"/>
      <w:marTop w:val="0"/>
      <w:marBottom w:val="0"/>
      <w:divBdr>
        <w:top w:val="none" w:sz="0" w:space="0" w:color="auto"/>
        <w:left w:val="none" w:sz="0" w:space="0" w:color="auto"/>
        <w:bottom w:val="none" w:sz="0" w:space="0" w:color="auto"/>
        <w:right w:val="none" w:sz="0" w:space="0" w:color="auto"/>
      </w:divBdr>
      <w:divsChild>
        <w:div w:id="1966884681">
          <w:marLeft w:val="0"/>
          <w:marRight w:val="0"/>
          <w:marTop w:val="0"/>
          <w:marBottom w:val="0"/>
          <w:divBdr>
            <w:top w:val="none" w:sz="0" w:space="0" w:color="auto"/>
            <w:left w:val="none" w:sz="0" w:space="0" w:color="auto"/>
            <w:bottom w:val="none" w:sz="0" w:space="0" w:color="auto"/>
            <w:right w:val="none" w:sz="0" w:space="0" w:color="auto"/>
          </w:divBdr>
          <w:divsChild>
            <w:div w:id="1733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2920">
      <w:bodyDiv w:val="1"/>
      <w:marLeft w:val="0"/>
      <w:marRight w:val="0"/>
      <w:marTop w:val="0"/>
      <w:marBottom w:val="0"/>
      <w:divBdr>
        <w:top w:val="none" w:sz="0" w:space="0" w:color="auto"/>
        <w:left w:val="none" w:sz="0" w:space="0" w:color="auto"/>
        <w:bottom w:val="none" w:sz="0" w:space="0" w:color="auto"/>
        <w:right w:val="none" w:sz="0" w:space="0" w:color="auto"/>
      </w:divBdr>
      <w:divsChild>
        <w:div w:id="126902665">
          <w:marLeft w:val="0"/>
          <w:marRight w:val="0"/>
          <w:marTop w:val="0"/>
          <w:marBottom w:val="0"/>
          <w:divBdr>
            <w:top w:val="single" w:sz="6" w:space="0" w:color="3F7BB3"/>
            <w:left w:val="single" w:sz="6" w:space="0" w:color="3F7BB3"/>
            <w:bottom w:val="single" w:sz="6" w:space="0" w:color="3F7BB3"/>
            <w:right w:val="single" w:sz="6" w:space="0" w:color="3F7BB3"/>
          </w:divBdr>
          <w:divsChild>
            <w:div w:id="189344568">
              <w:marLeft w:val="0"/>
              <w:marRight w:val="0"/>
              <w:marTop w:val="0"/>
              <w:marBottom w:val="0"/>
              <w:divBdr>
                <w:top w:val="none" w:sz="0" w:space="0" w:color="auto"/>
                <w:left w:val="none" w:sz="0" w:space="0" w:color="auto"/>
                <w:bottom w:val="none" w:sz="0" w:space="0" w:color="auto"/>
                <w:right w:val="none" w:sz="0" w:space="0" w:color="auto"/>
              </w:divBdr>
              <w:divsChild>
                <w:div w:id="47808401">
                  <w:marLeft w:val="0"/>
                  <w:marRight w:val="0"/>
                  <w:marTop w:val="0"/>
                  <w:marBottom w:val="0"/>
                  <w:divBdr>
                    <w:top w:val="none" w:sz="0" w:space="0" w:color="auto"/>
                    <w:left w:val="none" w:sz="0" w:space="0" w:color="auto"/>
                    <w:bottom w:val="none" w:sz="0" w:space="0" w:color="auto"/>
                    <w:right w:val="none" w:sz="0" w:space="0" w:color="auto"/>
                  </w:divBdr>
                  <w:divsChild>
                    <w:div w:id="1293556444">
                      <w:marLeft w:val="0"/>
                      <w:marRight w:val="0"/>
                      <w:marTop w:val="0"/>
                      <w:marBottom w:val="0"/>
                      <w:divBdr>
                        <w:top w:val="none" w:sz="0" w:space="0" w:color="auto"/>
                        <w:left w:val="none" w:sz="0" w:space="0" w:color="auto"/>
                        <w:bottom w:val="none" w:sz="0" w:space="0" w:color="auto"/>
                        <w:right w:val="none" w:sz="0" w:space="0" w:color="auto"/>
                      </w:divBdr>
                      <w:divsChild>
                        <w:div w:id="1529904392">
                          <w:marLeft w:val="0"/>
                          <w:marRight w:val="0"/>
                          <w:marTop w:val="0"/>
                          <w:marBottom w:val="0"/>
                          <w:divBdr>
                            <w:top w:val="none" w:sz="0" w:space="0" w:color="auto"/>
                            <w:left w:val="none" w:sz="0" w:space="0" w:color="auto"/>
                            <w:bottom w:val="none" w:sz="0" w:space="0" w:color="auto"/>
                            <w:right w:val="none" w:sz="0" w:space="0" w:color="auto"/>
                          </w:divBdr>
                          <w:divsChild>
                            <w:div w:id="2125416162">
                              <w:marLeft w:val="0"/>
                              <w:marRight w:val="0"/>
                              <w:marTop w:val="0"/>
                              <w:marBottom w:val="0"/>
                              <w:divBdr>
                                <w:top w:val="none" w:sz="0" w:space="0" w:color="auto"/>
                                <w:left w:val="none" w:sz="0" w:space="0" w:color="auto"/>
                                <w:bottom w:val="none" w:sz="0" w:space="0" w:color="auto"/>
                                <w:right w:val="none" w:sz="0" w:space="0" w:color="auto"/>
                              </w:divBdr>
                              <w:divsChild>
                                <w:div w:id="1582833523">
                                  <w:marLeft w:val="0"/>
                                  <w:marRight w:val="0"/>
                                  <w:marTop w:val="0"/>
                                  <w:marBottom w:val="0"/>
                                  <w:divBdr>
                                    <w:top w:val="none" w:sz="0" w:space="0" w:color="auto"/>
                                    <w:left w:val="none" w:sz="0" w:space="0" w:color="auto"/>
                                    <w:bottom w:val="none" w:sz="0" w:space="0" w:color="auto"/>
                                    <w:right w:val="none" w:sz="0" w:space="0" w:color="auto"/>
                                  </w:divBdr>
                                  <w:divsChild>
                                    <w:div w:id="1077480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0198">
      <w:bodyDiv w:val="1"/>
      <w:marLeft w:val="0"/>
      <w:marRight w:val="0"/>
      <w:marTop w:val="0"/>
      <w:marBottom w:val="0"/>
      <w:divBdr>
        <w:top w:val="none" w:sz="0" w:space="0" w:color="auto"/>
        <w:left w:val="none" w:sz="0" w:space="0" w:color="auto"/>
        <w:bottom w:val="none" w:sz="0" w:space="0" w:color="auto"/>
        <w:right w:val="none" w:sz="0" w:space="0" w:color="auto"/>
      </w:divBdr>
    </w:div>
    <w:div w:id="1741633036">
      <w:bodyDiv w:val="1"/>
      <w:marLeft w:val="0"/>
      <w:marRight w:val="0"/>
      <w:marTop w:val="0"/>
      <w:marBottom w:val="0"/>
      <w:divBdr>
        <w:top w:val="none" w:sz="0" w:space="0" w:color="auto"/>
        <w:left w:val="none" w:sz="0" w:space="0" w:color="auto"/>
        <w:bottom w:val="none" w:sz="0" w:space="0" w:color="auto"/>
        <w:right w:val="none" w:sz="0" w:space="0" w:color="auto"/>
      </w:divBdr>
      <w:divsChild>
        <w:div w:id="279069450">
          <w:marLeft w:val="0"/>
          <w:marRight w:val="0"/>
          <w:marTop w:val="0"/>
          <w:marBottom w:val="0"/>
          <w:divBdr>
            <w:top w:val="none" w:sz="0" w:space="0" w:color="auto"/>
            <w:left w:val="none" w:sz="0" w:space="0" w:color="auto"/>
            <w:bottom w:val="none" w:sz="0" w:space="0" w:color="auto"/>
            <w:right w:val="none" w:sz="0" w:space="0" w:color="auto"/>
          </w:divBdr>
        </w:div>
      </w:divsChild>
    </w:div>
    <w:div w:id="1769538118">
      <w:bodyDiv w:val="1"/>
      <w:marLeft w:val="0"/>
      <w:marRight w:val="0"/>
      <w:marTop w:val="0"/>
      <w:marBottom w:val="0"/>
      <w:divBdr>
        <w:top w:val="none" w:sz="0" w:space="0" w:color="auto"/>
        <w:left w:val="none" w:sz="0" w:space="0" w:color="auto"/>
        <w:bottom w:val="none" w:sz="0" w:space="0" w:color="auto"/>
        <w:right w:val="none" w:sz="0" w:space="0" w:color="auto"/>
      </w:divBdr>
    </w:div>
    <w:div w:id="1782921731">
      <w:bodyDiv w:val="1"/>
      <w:marLeft w:val="0"/>
      <w:marRight w:val="0"/>
      <w:marTop w:val="0"/>
      <w:marBottom w:val="0"/>
      <w:divBdr>
        <w:top w:val="none" w:sz="0" w:space="0" w:color="auto"/>
        <w:left w:val="none" w:sz="0" w:space="0" w:color="auto"/>
        <w:bottom w:val="none" w:sz="0" w:space="0" w:color="auto"/>
        <w:right w:val="none" w:sz="0" w:space="0" w:color="auto"/>
      </w:divBdr>
      <w:divsChild>
        <w:div w:id="1242522337">
          <w:marLeft w:val="0"/>
          <w:marRight w:val="0"/>
          <w:marTop w:val="0"/>
          <w:marBottom w:val="0"/>
          <w:divBdr>
            <w:top w:val="none" w:sz="0" w:space="0" w:color="auto"/>
            <w:left w:val="none" w:sz="0" w:space="0" w:color="auto"/>
            <w:bottom w:val="none" w:sz="0" w:space="0" w:color="auto"/>
            <w:right w:val="none" w:sz="0" w:space="0" w:color="auto"/>
          </w:divBdr>
          <w:divsChild>
            <w:div w:id="1163817380">
              <w:marLeft w:val="0"/>
              <w:marRight w:val="0"/>
              <w:marTop w:val="0"/>
              <w:marBottom w:val="0"/>
              <w:divBdr>
                <w:top w:val="none" w:sz="0" w:space="0" w:color="auto"/>
                <w:left w:val="none" w:sz="0" w:space="0" w:color="auto"/>
                <w:bottom w:val="none" w:sz="0" w:space="0" w:color="auto"/>
                <w:right w:val="none" w:sz="0" w:space="0" w:color="auto"/>
              </w:divBdr>
              <w:divsChild>
                <w:div w:id="90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097">
      <w:bodyDiv w:val="1"/>
      <w:marLeft w:val="0"/>
      <w:marRight w:val="0"/>
      <w:marTop w:val="0"/>
      <w:marBottom w:val="0"/>
      <w:divBdr>
        <w:top w:val="none" w:sz="0" w:space="0" w:color="auto"/>
        <w:left w:val="none" w:sz="0" w:space="0" w:color="auto"/>
        <w:bottom w:val="none" w:sz="0" w:space="0" w:color="auto"/>
        <w:right w:val="none" w:sz="0" w:space="0" w:color="auto"/>
      </w:divBdr>
    </w:div>
    <w:div w:id="1802379073">
      <w:bodyDiv w:val="1"/>
      <w:marLeft w:val="0"/>
      <w:marRight w:val="0"/>
      <w:marTop w:val="0"/>
      <w:marBottom w:val="0"/>
      <w:divBdr>
        <w:top w:val="none" w:sz="0" w:space="0" w:color="auto"/>
        <w:left w:val="none" w:sz="0" w:space="0" w:color="auto"/>
        <w:bottom w:val="none" w:sz="0" w:space="0" w:color="auto"/>
        <w:right w:val="none" w:sz="0" w:space="0" w:color="auto"/>
      </w:divBdr>
    </w:div>
    <w:div w:id="1936009627">
      <w:bodyDiv w:val="1"/>
      <w:marLeft w:val="0"/>
      <w:marRight w:val="0"/>
      <w:marTop w:val="0"/>
      <w:marBottom w:val="0"/>
      <w:divBdr>
        <w:top w:val="none" w:sz="0" w:space="0" w:color="auto"/>
        <w:left w:val="none" w:sz="0" w:space="0" w:color="auto"/>
        <w:bottom w:val="none" w:sz="0" w:space="0" w:color="auto"/>
        <w:right w:val="none" w:sz="0" w:space="0" w:color="auto"/>
      </w:divBdr>
      <w:divsChild>
        <w:div w:id="109707561">
          <w:marLeft w:val="446"/>
          <w:marRight w:val="0"/>
          <w:marTop w:val="0"/>
          <w:marBottom w:val="0"/>
          <w:divBdr>
            <w:top w:val="none" w:sz="0" w:space="0" w:color="auto"/>
            <w:left w:val="none" w:sz="0" w:space="0" w:color="auto"/>
            <w:bottom w:val="none" w:sz="0" w:space="0" w:color="auto"/>
            <w:right w:val="none" w:sz="0" w:space="0" w:color="auto"/>
          </w:divBdr>
        </w:div>
        <w:div w:id="275060159">
          <w:marLeft w:val="446"/>
          <w:marRight w:val="0"/>
          <w:marTop w:val="0"/>
          <w:marBottom w:val="0"/>
          <w:divBdr>
            <w:top w:val="none" w:sz="0" w:space="0" w:color="auto"/>
            <w:left w:val="none" w:sz="0" w:space="0" w:color="auto"/>
            <w:bottom w:val="none" w:sz="0" w:space="0" w:color="auto"/>
            <w:right w:val="none" w:sz="0" w:space="0" w:color="auto"/>
          </w:divBdr>
        </w:div>
        <w:div w:id="300381342">
          <w:marLeft w:val="446"/>
          <w:marRight w:val="0"/>
          <w:marTop w:val="0"/>
          <w:marBottom w:val="0"/>
          <w:divBdr>
            <w:top w:val="none" w:sz="0" w:space="0" w:color="auto"/>
            <w:left w:val="none" w:sz="0" w:space="0" w:color="auto"/>
            <w:bottom w:val="none" w:sz="0" w:space="0" w:color="auto"/>
            <w:right w:val="none" w:sz="0" w:space="0" w:color="auto"/>
          </w:divBdr>
        </w:div>
        <w:div w:id="238105012">
          <w:marLeft w:val="446"/>
          <w:marRight w:val="0"/>
          <w:marTop w:val="0"/>
          <w:marBottom w:val="0"/>
          <w:divBdr>
            <w:top w:val="none" w:sz="0" w:space="0" w:color="auto"/>
            <w:left w:val="none" w:sz="0" w:space="0" w:color="auto"/>
            <w:bottom w:val="none" w:sz="0" w:space="0" w:color="auto"/>
            <w:right w:val="none" w:sz="0" w:space="0" w:color="auto"/>
          </w:divBdr>
        </w:div>
        <w:div w:id="1142891635">
          <w:marLeft w:val="446"/>
          <w:marRight w:val="0"/>
          <w:marTop w:val="0"/>
          <w:marBottom w:val="0"/>
          <w:divBdr>
            <w:top w:val="none" w:sz="0" w:space="0" w:color="auto"/>
            <w:left w:val="none" w:sz="0" w:space="0" w:color="auto"/>
            <w:bottom w:val="none" w:sz="0" w:space="0" w:color="auto"/>
            <w:right w:val="none" w:sz="0" w:space="0" w:color="auto"/>
          </w:divBdr>
        </w:div>
        <w:div w:id="2100371421">
          <w:marLeft w:val="446"/>
          <w:marRight w:val="0"/>
          <w:marTop w:val="0"/>
          <w:marBottom w:val="0"/>
          <w:divBdr>
            <w:top w:val="none" w:sz="0" w:space="0" w:color="auto"/>
            <w:left w:val="none" w:sz="0" w:space="0" w:color="auto"/>
            <w:bottom w:val="none" w:sz="0" w:space="0" w:color="auto"/>
            <w:right w:val="none" w:sz="0" w:space="0" w:color="auto"/>
          </w:divBdr>
        </w:div>
      </w:divsChild>
    </w:div>
    <w:div w:id="1956596935">
      <w:bodyDiv w:val="1"/>
      <w:marLeft w:val="0"/>
      <w:marRight w:val="0"/>
      <w:marTop w:val="0"/>
      <w:marBottom w:val="0"/>
      <w:divBdr>
        <w:top w:val="none" w:sz="0" w:space="0" w:color="auto"/>
        <w:left w:val="none" w:sz="0" w:space="0" w:color="auto"/>
        <w:bottom w:val="none" w:sz="0" w:space="0" w:color="auto"/>
        <w:right w:val="none" w:sz="0" w:space="0" w:color="auto"/>
      </w:divBdr>
    </w:div>
    <w:div w:id="1984701306">
      <w:bodyDiv w:val="1"/>
      <w:marLeft w:val="0"/>
      <w:marRight w:val="0"/>
      <w:marTop w:val="0"/>
      <w:marBottom w:val="0"/>
      <w:divBdr>
        <w:top w:val="none" w:sz="0" w:space="0" w:color="auto"/>
        <w:left w:val="none" w:sz="0" w:space="0" w:color="auto"/>
        <w:bottom w:val="none" w:sz="0" w:space="0" w:color="auto"/>
        <w:right w:val="none" w:sz="0" w:space="0" w:color="auto"/>
      </w:divBdr>
    </w:div>
    <w:div w:id="2003194204">
      <w:bodyDiv w:val="1"/>
      <w:marLeft w:val="0"/>
      <w:marRight w:val="0"/>
      <w:marTop w:val="0"/>
      <w:marBottom w:val="0"/>
      <w:divBdr>
        <w:top w:val="none" w:sz="0" w:space="0" w:color="auto"/>
        <w:left w:val="none" w:sz="0" w:space="0" w:color="auto"/>
        <w:bottom w:val="none" w:sz="0" w:space="0" w:color="auto"/>
        <w:right w:val="none" w:sz="0" w:space="0" w:color="auto"/>
      </w:divBdr>
    </w:div>
    <w:div w:id="2045133125">
      <w:bodyDiv w:val="1"/>
      <w:marLeft w:val="0"/>
      <w:marRight w:val="0"/>
      <w:marTop w:val="0"/>
      <w:marBottom w:val="0"/>
      <w:divBdr>
        <w:top w:val="none" w:sz="0" w:space="0" w:color="auto"/>
        <w:left w:val="none" w:sz="0" w:space="0" w:color="auto"/>
        <w:bottom w:val="none" w:sz="0" w:space="0" w:color="auto"/>
        <w:right w:val="none" w:sz="0" w:space="0" w:color="auto"/>
      </w:divBdr>
    </w:div>
    <w:div w:id="2063556015">
      <w:bodyDiv w:val="1"/>
      <w:marLeft w:val="0"/>
      <w:marRight w:val="0"/>
      <w:marTop w:val="0"/>
      <w:marBottom w:val="0"/>
      <w:divBdr>
        <w:top w:val="none" w:sz="0" w:space="0" w:color="auto"/>
        <w:left w:val="none" w:sz="0" w:space="0" w:color="auto"/>
        <w:bottom w:val="none" w:sz="0" w:space="0" w:color="auto"/>
        <w:right w:val="none" w:sz="0" w:space="0" w:color="auto"/>
      </w:divBdr>
      <w:divsChild>
        <w:div w:id="408965022">
          <w:marLeft w:val="0"/>
          <w:marRight w:val="0"/>
          <w:marTop w:val="0"/>
          <w:marBottom w:val="0"/>
          <w:divBdr>
            <w:top w:val="none" w:sz="0" w:space="0" w:color="auto"/>
            <w:left w:val="none" w:sz="0" w:space="0" w:color="auto"/>
            <w:bottom w:val="none" w:sz="0" w:space="0" w:color="auto"/>
            <w:right w:val="none" w:sz="0" w:space="0" w:color="auto"/>
          </w:divBdr>
          <w:divsChild>
            <w:div w:id="555166399">
              <w:marLeft w:val="0"/>
              <w:marRight w:val="0"/>
              <w:marTop w:val="0"/>
              <w:marBottom w:val="0"/>
              <w:divBdr>
                <w:top w:val="none" w:sz="0" w:space="0" w:color="auto"/>
                <w:left w:val="none" w:sz="0" w:space="0" w:color="auto"/>
                <w:bottom w:val="none" w:sz="0" w:space="0" w:color="auto"/>
                <w:right w:val="none" w:sz="0" w:space="0" w:color="auto"/>
              </w:divBdr>
            </w:div>
            <w:div w:id="566886966">
              <w:marLeft w:val="0"/>
              <w:marRight w:val="0"/>
              <w:marTop w:val="0"/>
              <w:marBottom w:val="0"/>
              <w:divBdr>
                <w:top w:val="none" w:sz="0" w:space="0" w:color="auto"/>
                <w:left w:val="none" w:sz="0" w:space="0" w:color="auto"/>
                <w:bottom w:val="none" w:sz="0" w:space="0" w:color="auto"/>
                <w:right w:val="none" w:sz="0" w:space="0" w:color="auto"/>
              </w:divBdr>
            </w:div>
            <w:div w:id="982855798">
              <w:marLeft w:val="0"/>
              <w:marRight w:val="0"/>
              <w:marTop w:val="0"/>
              <w:marBottom w:val="0"/>
              <w:divBdr>
                <w:top w:val="none" w:sz="0" w:space="0" w:color="auto"/>
                <w:left w:val="none" w:sz="0" w:space="0" w:color="auto"/>
                <w:bottom w:val="none" w:sz="0" w:space="0" w:color="auto"/>
                <w:right w:val="none" w:sz="0" w:space="0" w:color="auto"/>
              </w:divBdr>
            </w:div>
            <w:div w:id="1005716879">
              <w:marLeft w:val="0"/>
              <w:marRight w:val="0"/>
              <w:marTop w:val="0"/>
              <w:marBottom w:val="0"/>
              <w:divBdr>
                <w:top w:val="none" w:sz="0" w:space="0" w:color="auto"/>
                <w:left w:val="none" w:sz="0" w:space="0" w:color="auto"/>
                <w:bottom w:val="none" w:sz="0" w:space="0" w:color="auto"/>
                <w:right w:val="none" w:sz="0" w:space="0" w:color="auto"/>
              </w:divBdr>
            </w:div>
            <w:div w:id="1757751443">
              <w:marLeft w:val="0"/>
              <w:marRight w:val="0"/>
              <w:marTop w:val="0"/>
              <w:marBottom w:val="0"/>
              <w:divBdr>
                <w:top w:val="none" w:sz="0" w:space="0" w:color="auto"/>
                <w:left w:val="none" w:sz="0" w:space="0" w:color="auto"/>
                <w:bottom w:val="none" w:sz="0" w:space="0" w:color="auto"/>
                <w:right w:val="none" w:sz="0" w:space="0" w:color="auto"/>
              </w:divBdr>
            </w:div>
            <w:div w:id="18768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1872">
      <w:bodyDiv w:val="1"/>
      <w:marLeft w:val="0"/>
      <w:marRight w:val="0"/>
      <w:marTop w:val="0"/>
      <w:marBottom w:val="0"/>
      <w:divBdr>
        <w:top w:val="none" w:sz="0" w:space="0" w:color="auto"/>
        <w:left w:val="none" w:sz="0" w:space="0" w:color="auto"/>
        <w:bottom w:val="none" w:sz="0" w:space="0" w:color="auto"/>
        <w:right w:val="none" w:sz="0" w:space="0" w:color="auto"/>
      </w:divBdr>
    </w:div>
    <w:div w:id="2069376000">
      <w:bodyDiv w:val="1"/>
      <w:marLeft w:val="0"/>
      <w:marRight w:val="0"/>
      <w:marTop w:val="0"/>
      <w:marBottom w:val="0"/>
      <w:divBdr>
        <w:top w:val="none" w:sz="0" w:space="0" w:color="auto"/>
        <w:left w:val="none" w:sz="0" w:space="0" w:color="auto"/>
        <w:bottom w:val="none" w:sz="0" w:space="0" w:color="auto"/>
        <w:right w:val="none" w:sz="0" w:space="0" w:color="auto"/>
      </w:divBdr>
    </w:div>
    <w:div w:id="2098675171">
      <w:bodyDiv w:val="1"/>
      <w:marLeft w:val="0"/>
      <w:marRight w:val="0"/>
      <w:marTop w:val="0"/>
      <w:marBottom w:val="0"/>
      <w:divBdr>
        <w:top w:val="none" w:sz="0" w:space="0" w:color="auto"/>
        <w:left w:val="none" w:sz="0" w:space="0" w:color="auto"/>
        <w:bottom w:val="none" w:sz="0" w:space="0" w:color="auto"/>
        <w:right w:val="none" w:sz="0" w:space="0" w:color="auto"/>
      </w:divBdr>
    </w:div>
    <w:div w:id="2105803543">
      <w:bodyDiv w:val="1"/>
      <w:marLeft w:val="0"/>
      <w:marRight w:val="0"/>
      <w:marTop w:val="0"/>
      <w:marBottom w:val="0"/>
      <w:divBdr>
        <w:top w:val="none" w:sz="0" w:space="0" w:color="auto"/>
        <w:left w:val="none" w:sz="0" w:space="0" w:color="auto"/>
        <w:bottom w:val="none" w:sz="0" w:space="0" w:color="auto"/>
        <w:right w:val="none" w:sz="0" w:space="0" w:color="auto"/>
      </w:divBdr>
    </w:div>
    <w:div w:id="2122147435">
      <w:bodyDiv w:val="1"/>
      <w:marLeft w:val="0"/>
      <w:marRight w:val="0"/>
      <w:marTop w:val="0"/>
      <w:marBottom w:val="0"/>
      <w:divBdr>
        <w:top w:val="none" w:sz="0" w:space="0" w:color="auto"/>
        <w:left w:val="none" w:sz="0" w:space="0" w:color="auto"/>
        <w:bottom w:val="none" w:sz="0" w:space="0" w:color="auto"/>
        <w:right w:val="none" w:sz="0" w:space="0" w:color="auto"/>
      </w:divBdr>
      <w:divsChild>
        <w:div w:id="875658539">
          <w:marLeft w:val="0"/>
          <w:marRight w:val="0"/>
          <w:marTop w:val="0"/>
          <w:marBottom w:val="0"/>
          <w:divBdr>
            <w:top w:val="none" w:sz="0" w:space="0" w:color="auto"/>
            <w:left w:val="none" w:sz="0" w:space="0" w:color="auto"/>
            <w:bottom w:val="none" w:sz="0" w:space="0" w:color="auto"/>
            <w:right w:val="none" w:sz="0" w:space="0" w:color="auto"/>
          </w:divBdr>
          <w:divsChild>
            <w:div w:id="1427077440">
              <w:marLeft w:val="0"/>
              <w:marRight w:val="0"/>
              <w:marTop w:val="0"/>
              <w:marBottom w:val="0"/>
              <w:divBdr>
                <w:top w:val="none" w:sz="0" w:space="0" w:color="auto"/>
                <w:left w:val="none" w:sz="0" w:space="0" w:color="auto"/>
                <w:bottom w:val="none" w:sz="0" w:space="0" w:color="auto"/>
                <w:right w:val="none" w:sz="0" w:space="0" w:color="auto"/>
              </w:divBdr>
              <w:divsChild>
                <w:div w:id="17572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FE8CA9-A159-4827-92D0-08347611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2094</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[Insert Trust Logo Here]</vt:lpstr>
    </vt:vector>
  </TitlesOfParts>
  <Company>Northumberland County Council</Company>
  <LinksUpToDate>false</LinksUpToDate>
  <CharactersWithSpaces>13998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Trust Logo Here]</dc:title>
  <dc:creator>Jane Miller</dc:creator>
  <cp:lastModifiedBy>Jane Miller</cp:lastModifiedBy>
  <cp:revision>4</cp:revision>
  <cp:lastPrinted>2018-04-18T07:34:00Z</cp:lastPrinted>
  <dcterms:created xsi:type="dcterms:W3CDTF">2019-03-13T15:51:00Z</dcterms:created>
  <dcterms:modified xsi:type="dcterms:W3CDTF">2019-03-26T14:00:00Z</dcterms:modified>
</cp:coreProperties>
</file>