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1" w:type="dxa"/>
        <w:tblLook w:val="04A0" w:firstRow="1" w:lastRow="0" w:firstColumn="1" w:lastColumn="0" w:noHBand="0" w:noVBand="1"/>
      </w:tblPr>
      <w:tblGrid>
        <w:gridCol w:w="1838"/>
        <w:gridCol w:w="7513"/>
      </w:tblGrid>
      <w:tr w:rsidR="00D901E1" w14:paraId="21D4CF38" w14:textId="77777777" w:rsidTr="00CD0B8B">
        <w:tc>
          <w:tcPr>
            <w:tcW w:w="1838" w:type="dxa"/>
          </w:tcPr>
          <w:p w14:paraId="41F16783" w14:textId="46916419" w:rsidR="00D901E1" w:rsidRPr="003A5857" w:rsidRDefault="00D901E1">
            <w:pPr>
              <w:rPr>
                <w:rFonts w:ascii="Arial" w:hAnsi="Arial" w:cs="Arial"/>
                <w:b/>
                <w:bCs/>
                <w:sz w:val="24"/>
                <w:szCs w:val="24"/>
              </w:rPr>
            </w:pPr>
            <w:r w:rsidRPr="003A5857">
              <w:rPr>
                <w:rFonts w:ascii="Arial" w:hAnsi="Arial" w:cs="Arial"/>
                <w:b/>
                <w:bCs/>
                <w:sz w:val="24"/>
                <w:szCs w:val="24"/>
              </w:rPr>
              <w:t>Topic</w:t>
            </w:r>
          </w:p>
        </w:tc>
        <w:tc>
          <w:tcPr>
            <w:tcW w:w="7513" w:type="dxa"/>
          </w:tcPr>
          <w:p w14:paraId="42DDF50F" w14:textId="46C45AE8" w:rsidR="00D901E1" w:rsidRPr="002F3D30" w:rsidRDefault="00BE1112">
            <w:pPr>
              <w:rPr>
                <w:rFonts w:ascii="Arial" w:hAnsi="Arial" w:cs="Arial"/>
                <w:b/>
                <w:bCs/>
                <w:sz w:val="24"/>
                <w:szCs w:val="24"/>
              </w:rPr>
            </w:pPr>
            <w:r w:rsidRPr="002F3D30">
              <w:rPr>
                <w:rFonts w:ascii="Arial" w:hAnsi="Arial" w:cs="Arial"/>
                <w:b/>
                <w:bCs/>
                <w:sz w:val="24"/>
                <w:szCs w:val="24"/>
              </w:rPr>
              <w:t>Multiple medicines of m</w:t>
            </w:r>
            <w:r w:rsidR="003946C3" w:rsidRPr="002F3D30">
              <w:rPr>
                <w:rFonts w:ascii="Arial" w:hAnsi="Arial" w:cs="Arial"/>
                <w:b/>
                <w:bCs/>
                <w:sz w:val="24"/>
                <w:szCs w:val="24"/>
              </w:rPr>
              <w:t xml:space="preserve">oderate to </w:t>
            </w:r>
            <w:r w:rsidRPr="002F3D30">
              <w:rPr>
                <w:rFonts w:ascii="Arial" w:hAnsi="Arial" w:cs="Arial"/>
                <w:b/>
                <w:bCs/>
                <w:sz w:val="24"/>
                <w:szCs w:val="24"/>
              </w:rPr>
              <w:t>h</w:t>
            </w:r>
            <w:r w:rsidR="00B646AF" w:rsidRPr="002F3D30">
              <w:rPr>
                <w:rFonts w:ascii="Arial" w:hAnsi="Arial" w:cs="Arial"/>
                <w:b/>
                <w:bCs/>
                <w:sz w:val="24"/>
                <w:szCs w:val="24"/>
              </w:rPr>
              <w:t xml:space="preserve">igh </w:t>
            </w:r>
            <w:r w:rsidR="004613A9" w:rsidRPr="002F3D30">
              <w:rPr>
                <w:rFonts w:ascii="Arial" w:hAnsi="Arial" w:cs="Arial"/>
                <w:b/>
                <w:bCs/>
                <w:sz w:val="24"/>
                <w:szCs w:val="24"/>
              </w:rPr>
              <w:t xml:space="preserve">Anticholinergic Burden </w:t>
            </w:r>
            <w:r w:rsidR="004E3C4D">
              <w:rPr>
                <w:rFonts w:ascii="Arial" w:hAnsi="Arial" w:cs="Arial"/>
                <w:b/>
                <w:bCs/>
                <w:sz w:val="24"/>
                <w:szCs w:val="24"/>
              </w:rPr>
              <w:t>(ACB 1)</w:t>
            </w:r>
          </w:p>
          <w:p w14:paraId="651CED9F" w14:textId="3F2328B8" w:rsidR="00D901E1" w:rsidRPr="003A5857" w:rsidRDefault="00D901E1">
            <w:pPr>
              <w:rPr>
                <w:rFonts w:ascii="Arial" w:hAnsi="Arial" w:cs="Arial"/>
                <w:b/>
                <w:bCs/>
                <w:sz w:val="20"/>
                <w:szCs w:val="20"/>
              </w:rPr>
            </w:pPr>
          </w:p>
        </w:tc>
      </w:tr>
      <w:tr w:rsidR="00D901E1" w14:paraId="1EB373EE" w14:textId="77777777" w:rsidTr="00CD0B8B">
        <w:tc>
          <w:tcPr>
            <w:tcW w:w="1838" w:type="dxa"/>
          </w:tcPr>
          <w:p w14:paraId="7C1E64BE" w14:textId="756A1906" w:rsidR="00D901E1" w:rsidRDefault="00D901E1">
            <w:pPr>
              <w:rPr>
                <w:rFonts w:ascii="Arial" w:hAnsi="Arial" w:cs="Arial"/>
                <w:sz w:val="24"/>
                <w:szCs w:val="24"/>
              </w:rPr>
            </w:pPr>
            <w:r>
              <w:rPr>
                <w:rFonts w:ascii="Arial" w:hAnsi="Arial" w:cs="Arial"/>
                <w:sz w:val="24"/>
                <w:szCs w:val="24"/>
              </w:rPr>
              <w:t>Title</w:t>
            </w:r>
          </w:p>
        </w:tc>
        <w:tc>
          <w:tcPr>
            <w:tcW w:w="7513" w:type="dxa"/>
          </w:tcPr>
          <w:p w14:paraId="54AFEEBB" w14:textId="608837F6" w:rsidR="00D901E1" w:rsidRDefault="00D901E1">
            <w:pPr>
              <w:rPr>
                <w:rFonts w:ascii="Arial" w:hAnsi="Arial" w:cs="Arial"/>
              </w:rPr>
            </w:pPr>
            <w:r>
              <w:rPr>
                <w:rFonts w:ascii="Arial" w:hAnsi="Arial" w:cs="Arial"/>
              </w:rPr>
              <w:t xml:space="preserve">Patients </w:t>
            </w:r>
            <w:r w:rsidR="0091015A">
              <w:rPr>
                <w:rFonts w:ascii="Arial" w:hAnsi="Arial" w:cs="Arial"/>
              </w:rPr>
              <w:t xml:space="preserve">prescribed </w:t>
            </w:r>
            <w:r w:rsidR="002267D4">
              <w:rPr>
                <w:rFonts w:ascii="Arial" w:hAnsi="Arial" w:cs="Arial"/>
              </w:rPr>
              <w:t xml:space="preserve">2, 3 or 4 (or more) </w:t>
            </w:r>
            <w:r>
              <w:rPr>
                <w:rFonts w:ascii="Arial" w:hAnsi="Arial" w:cs="Arial"/>
              </w:rPr>
              <w:t xml:space="preserve">medicines with moderate </w:t>
            </w:r>
            <w:r w:rsidR="001B0A08">
              <w:rPr>
                <w:rFonts w:ascii="Arial" w:hAnsi="Arial" w:cs="Arial"/>
              </w:rPr>
              <w:t>to</w:t>
            </w:r>
            <w:r>
              <w:rPr>
                <w:rFonts w:ascii="Arial" w:hAnsi="Arial" w:cs="Arial"/>
              </w:rPr>
              <w:t xml:space="preserve"> high anticholinergic </w:t>
            </w:r>
            <w:r w:rsidR="00380924">
              <w:rPr>
                <w:rFonts w:ascii="Arial" w:hAnsi="Arial" w:cs="Arial"/>
              </w:rPr>
              <w:t xml:space="preserve">burden </w:t>
            </w:r>
          </w:p>
          <w:p w14:paraId="350BBF37" w14:textId="580F0E99" w:rsidR="00D901E1" w:rsidRPr="00FC2DC8" w:rsidRDefault="00D901E1">
            <w:pPr>
              <w:rPr>
                <w:rFonts w:ascii="Arial" w:hAnsi="Arial" w:cs="Arial"/>
                <w:sz w:val="20"/>
                <w:szCs w:val="20"/>
              </w:rPr>
            </w:pPr>
          </w:p>
        </w:tc>
      </w:tr>
      <w:tr w:rsidR="00D901E1" w14:paraId="0B4BDF0D" w14:textId="77777777" w:rsidTr="00CD0B8B">
        <w:tc>
          <w:tcPr>
            <w:tcW w:w="1838" w:type="dxa"/>
          </w:tcPr>
          <w:p w14:paraId="657327DB" w14:textId="7FF1E9A2" w:rsidR="00D901E1" w:rsidRDefault="00D901E1">
            <w:pPr>
              <w:rPr>
                <w:rFonts w:ascii="Arial" w:hAnsi="Arial" w:cs="Arial"/>
                <w:sz w:val="24"/>
                <w:szCs w:val="24"/>
              </w:rPr>
            </w:pPr>
            <w:r>
              <w:rPr>
                <w:rFonts w:ascii="Arial" w:hAnsi="Arial" w:cs="Arial"/>
                <w:sz w:val="24"/>
                <w:szCs w:val="24"/>
              </w:rPr>
              <w:t>Description</w:t>
            </w:r>
          </w:p>
        </w:tc>
        <w:tc>
          <w:tcPr>
            <w:tcW w:w="7513" w:type="dxa"/>
          </w:tcPr>
          <w:p w14:paraId="25FBF16F" w14:textId="0A276A5D" w:rsidR="00D901E1" w:rsidRPr="00D901E1" w:rsidRDefault="00D901E1" w:rsidP="00D901E1">
            <w:pPr>
              <w:rPr>
                <w:rFonts w:ascii="Arial" w:eastAsia="Calibri" w:hAnsi="Arial" w:cs="Arial"/>
              </w:rPr>
            </w:pPr>
            <w:r w:rsidRPr="00D901E1">
              <w:rPr>
                <w:rFonts w:ascii="Arial" w:eastAsia="Calibri" w:hAnsi="Arial" w:cs="Arial"/>
              </w:rPr>
              <w:t xml:space="preserve">Number of patients </w:t>
            </w:r>
            <w:r w:rsidR="002F3D30">
              <w:rPr>
                <w:rFonts w:ascii="Arial" w:eastAsia="Calibri" w:hAnsi="Arial" w:cs="Arial"/>
              </w:rPr>
              <w:t>(all ages, aged 17 or under, 18 to 24, 25 to 34, 35 to 44, 45 to 54, 55 to 64, 65 to 74, 75 to 84 and 85 or over)</w:t>
            </w:r>
            <w:r w:rsidR="002F3D30" w:rsidRPr="00D901E1">
              <w:rPr>
                <w:rFonts w:ascii="Arial" w:eastAsia="Calibri" w:hAnsi="Arial" w:cs="Arial"/>
              </w:rPr>
              <w:t xml:space="preserve"> </w:t>
            </w:r>
            <w:r w:rsidR="0091015A">
              <w:rPr>
                <w:rFonts w:ascii="Arial" w:hAnsi="Arial" w:cs="Arial"/>
              </w:rPr>
              <w:t>prescribed</w:t>
            </w:r>
            <w:r>
              <w:rPr>
                <w:rFonts w:ascii="Arial" w:hAnsi="Arial" w:cs="Arial"/>
              </w:rPr>
              <w:t xml:space="preserve"> </w:t>
            </w:r>
            <w:r w:rsidR="00CE2EC9">
              <w:rPr>
                <w:rFonts w:ascii="Arial" w:hAnsi="Arial" w:cs="Arial"/>
              </w:rPr>
              <w:t xml:space="preserve">2, 3 or 4 (or more) </w:t>
            </w:r>
            <w:r w:rsidR="006E220B">
              <w:rPr>
                <w:rFonts w:ascii="Arial" w:hAnsi="Arial" w:cs="Arial"/>
              </w:rPr>
              <w:t xml:space="preserve">unique </w:t>
            </w:r>
            <w:r>
              <w:rPr>
                <w:rFonts w:ascii="Arial" w:hAnsi="Arial" w:cs="Arial"/>
              </w:rPr>
              <w:t xml:space="preserve">medicines with moderate </w:t>
            </w:r>
            <w:r w:rsidR="001B0A08">
              <w:rPr>
                <w:rFonts w:ascii="Arial" w:hAnsi="Arial" w:cs="Arial"/>
              </w:rPr>
              <w:t>to</w:t>
            </w:r>
            <w:r>
              <w:rPr>
                <w:rFonts w:ascii="Arial" w:hAnsi="Arial" w:cs="Arial"/>
              </w:rPr>
              <w:t xml:space="preserve"> high anticholinergic </w:t>
            </w:r>
            <w:r w:rsidR="00E84F14">
              <w:rPr>
                <w:rFonts w:ascii="Arial" w:hAnsi="Arial" w:cs="Arial"/>
              </w:rPr>
              <w:t>burden</w:t>
            </w:r>
            <w:r>
              <w:rPr>
                <w:rFonts w:ascii="Arial" w:hAnsi="Arial" w:cs="Arial"/>
              </w:rPr>
              <w:t xml:space="preserve"> </w:t>
            </w:r>
            <w:r w:rsidRPr="00D901E1">
              <w:rPr>
                <w:rFonts w:ascii="Arial" w:eastAsia="Calibri" w:hAnsi="Arial" w:cs="Arial"/>
              </w:rPr>
              <w:t xml:space="preserve">as a percentage of patients </w:t>
            </w:r>
            <w:r w:rsidR="00000419">
              <w:rPr>
                <w:rFonts w:ascii="Arial" w:eastAsia="Calibri" w:hAnsi="Arial" w:cs="Arial"/>
              </w:rPr>
              <w:t>(all ages, aged 17 or under, 18 to 24, 25 to 34, 35 to 44, 45 to 54, 55 to 64, 65 to 74, 75 to 84 and 85 or over)</w:t>
            </w:r>
            <w:r w:rsidR="00000419" w:rsidRPr="00D901E1">
              <w:rPr>
                <w:rFonts w:ascii="Arial" w:eastAsia="Calibri" w:hAnsi="Arial" w:cs="Arial"/>
              </w:rPr>
              <w:t xml:space="preserve"> </w:t>
            </w:r>
            <w:r w:rsidRPr="00D901E1">
              <w:rPr>
                <w:rFonts w:ascii="Arial" w:eastAsia="Calibri" w:hAnsi="Arial" w:cs="Arial"/>
              </w:rPr>
              <w:t>prescribed one or more medicines</w:t>
            </w:r>
            <w:r w:rsidR="00E76BF2">
              <w:rPr>
                <w:rFonts w:ascii="Arial" w:eastAsia="Calibri" w:hAnsi="Arial" w:cs="Arial"/>
              </w:rPr>
              <w:t xml:space="preserve"> </w:t>
            </w:r>
            <w:r>
              <w:rPr>
                <w:rFonts w:ascii="Arial" w:hAnsi="Arial" w:cs="Arial"/>
              </w:rPr>
              <w:t xml:space="preserve">with moderate </w:t>
            </w:r>
            <w:r w:rsidR="001B0A08">
              <w:rPr>
                <w:rFonts w:ascii="Arial" w:hAnsi="Arial" w:cs="Arial"/>
              </w:rPr>
              <w:t>to</w:t>
            </w:r>
            <w:r>
              <w:rPr>
                <w:rFonts w:ascii="Arial" w:hAnsi="Arial" w:cs="Arial"/>
              </w:rPr>
              <w:t xml:space="preserve"> high anticholinergic </w:t>
            </w:r>
            <w:r w:rsidR="00E84F14">
              <w:rPr>
                <w:rFonts w:ascii="Arial" w:hAnsi="Arial" w:cs="Arial"/>
              </w:rPr>
              <w:t>burden</w:t>
            </w:r>
            <w:r w:rsidR="004F5F16">
              <w:rPr>
                <w:rFonts w:ascii="Arial" w:hAnsi="Arial" w:cs="Arial"/>
              </w:rPr>
              <w:t xml:space="preserve"> </w:t>
            </w:r>
            <w:r w:rsidRPr="00D901E1">
              <w:rPr>
                <w:rFonts w:ascii="Arial" w:eastAsia="Calibri" w:hAnsi="Arial" w:cs="Arial"/>
              </w:rPr>
              <w:t xml:space="preserve">in </w:t>
            </w:r>
            <w:r>
              <w:rPr>
                <w:rFonts w:ascii="Arial" w:eastAsia="Calibri" w:hAnsi="Arial" w:cs="Arial"/>
              </w:rPr>
              <w:t xml:space="preserve">the </w:t>
            </w:r>
            <w:r w:rsidRPr="00D901E1">
              <w:rPr>
                <w:rFonts w:ascii="Arial" w:eastAsia="Calibri" w:hAnsi="Arial" w:cs="Arial"/>
              </w:rPr>
              <w:t>same reporting period</w:t>
            </w:r>
            <w:r w:rsidR="00E317DC">
              <w:rPr>
                <w:rFonts w:ascii="Arial" w:eastAsia="Calibri" w:hAnsi="Arial" w:cs="Arial"/>
              </w:rPr>
              <w:t>.</w:t>
            </w:r>
          </w:p>
          <w:p w14:paraId="0DCCF7D2" w14:textId="77777777" w:rsidR="00D901E1" w:rsidRPr="00FC2DC8" w:rsidRDefault="00D901E1">
            <w:pPr>
              <w:rPr>
                <w:rFonts w:ascii="Arial" w:hAnsi="Arial" w:cs="Arial"/>
                <w:sz w:val="20"/>
                <w:szCs w:val="20"/>
              </w:rPr>
            </w:pPr>
          </w:p>
        </w:tc>
      </w:tr>
      <w:tr w:rsidR="009A46D7" w14:paraId="00B149AB" w14:textId="77777777" w:rsidTr="00CD0B8B">
        <w:tc>
          <w:tcPr>
            <w:tcW w:w="1838" w:type="dxa"/>
          </w:tcPr>
          <w:p w14:paraId="35800F13" w14:textId="0886C078" w:rsidR="009A46D7" w:rsidRDefault="009A46D7">
            <w:pPr>
              <w:rPr>
                <w:rFonts w:ascii="Arial" w:hAnsi="Arial" w:cs="Arial"/>
                <w:sz w:val="24"/>
                <w:szCs w:val="24"/>
              </w:rPr>
            </w:pPr>
            <w:r>
              <w:rPr>
                <w:rFonts w:ascii="Arial" w:hAnsi="Arial" w:cs="Arial"/>
                <w:sz w:val="24"/>
                <w:szCs w:val="24"/>
              </w:rPr>
              <w:t>Numerator</w:t>
            </w:r>
          </w:p>
        </w:tc>
        <w:tc>
          <w:tcPr>
            <w:tcW w:w="7513" w:type="dxa"/>
          </w:tcPr>
          <w:p w14:paraId="14385F3B" w14:textId="687476F7" w:rsidR="009A46D7" w:rsidRDefault="009A46D7">
            <w:pPr>
              <w:rPr>
                <w:rFonts w:ascii="Arial" w:hAnsi="Arial" w:cs="Arial"/>
              </w:rPr>
            </w:pPr>
            <w:r w:rsidRPr="00D901E1">
              <w:rPr>
                <w:rFonts w:ascii="Arial" w:eastAsia="Calibri" w:hAnsi="Arial" w:cs="Arial"/>
              </w:rPr>
              <w:t xml:space="preserve">Number of patients </w:t>
            </w:r>
            <w:r w:rsidR="00D40485">
              <w:rPr>
                <w:rFonts w:ascii="Arial" w:eastAsia="Calibri" w:hAnsi="Arial" w:cs="Arial"/>
              </w:rPr>
              <w:t>(all ages, aged 17 or under, 18 to 24, 25 to 34, 35 to 44, 45 to 54, 55 to 64, 65 to 74, 75 to 84 and 85 or over)</w:t>
            </w:r>
            <w:r w:rsidR="00D40485" w:rsidRPr="00D901E1">
              <w:rPr>
                <w:rFonts w:ascii="Arial" w:eastAsia="Calibri" w:hAnsi="Arial" w:cs="Arial"/>
              </w:rPr>
              <w:t xml:space="preserve"> </w:t>
            </w:r>
            <w:r>
              <w:rPr>
                <w:rFonts w:ascii="Arial" w:hAnsi="Arial" w:cs="Arial"/>
              </w:rPr>
              <w:t xml:space="preserve">prescribed 2, 3 or 4 (or more) </w:t>
            </w:r>
            <w:r w:rsidR="00E76BF2">
              <w:rPr>
                <w:rFonts w:ascii="Arial" w:hAnsi="Arial" w:cs="Arial"/>
              </w:rPr>
              <w:t xml:space="preserve">unique </w:t>
            </w:r>
            <w:r>
              <w:rPr>
                <w:rFonts w:ascii="Arial" w:hAnsi="Arial" w:cs="Arial"/>
              </w:rPr>
              <w:t xml:space="preserve">medicines </w:t>
            </w:r>
            <w:r w:rsidR="00E76BF2">
              <w:rPr>
                <w:rFonts w:ascii="Arial" w:hAnsi="Arial" w:cs="Arial"/>
              </w:rPr>
              <w:t xml:space="preserve">(chemical substances) </w:t>
            </w:r>
            <w:r>
              <w:rPr>
                <w:rFonts w:ascii="Arial" w:hAnsi="Arial" w:cs="Arial"/>
              </w:rPr>
              <w:t xml:space="preserve">with moderate to high anticholinergic </w:t>
            </w:r>
            <w:r w:rsidR="001158A2">
              <w:rPr>
                <w:rFonts w:ascii="Arial" w:hAnsi="Arial" w:cs="Arial"/>
              </w:rPr>
              <w:t>burden</w:t>
            </w:r>
            <w:r>
              <w:rPr>
                <w:rFonts w:ascii="Arial" w:hAnsi="Arial" w:cs="Arial"/>
              </w:rPr>
              <w:t xml:space="preserve"> (see Appendix 1) in the same reporting period.</w:t>
            </w:r>
          </w:p>
          <w:p w14:paraId="0CCF1DA7" w14:textId="64AE77D7" w:rsidR="009A46D7" w:rsidRDefault="009A46D7">
            <w:pPr>
              <w:rPr>
                <w:rFonts w:ascii="Arial" w:hAnsi="Arial" w:cs="Arial"/>
              </w:rPr>
            </w:pPr>
          </w:p>
        </w:tc>
      </w:tr>
      <w:tr w:rsidR="00D901E1" w14:paraId="7A9A4C75" w14:textId="77777777" w:rsidTr="00CD0B8B">
        <w:tc>
          <w:tcPr>
            <w:tcW w:w="1838" w:type="dxa"/>
          </w:tcPr>
          <w:p w14:paraId="2FE086ED" w14:textId="4F1973A8" w:rsidR="00D901E1" w:rsidRDefault="00D901E1">
            <w:pPr>
              <w:rPr>
                <w:rFonts w:ascii="Arial" w:hAnsi="Arial" w:cs="Arial"/>
                <w:sz w:val="24"/>
                <w:szCs w:val="24"/>
              </w:rPr>
            </w:pPr>
            <w:r>
              <w:rPr>
                <w:rFonts w:ascii="Arial" w:hAnsi="Arial" w:cs="Arial"/>
                <w:sz w:val="24"/>
                <w:szCs w:val="24"/>
              </w:rPr>
              <w:t>Denominator</w:t>
            </w:r>
            <w:r w:rsidR="00FF09C7">
              <w:rPr>
                <w:rFonts w:ascii="Arial" w:hAnsi="Arial" w:cs="Arial"/>
                <w:sz w:val="24"/>
                <w:szCs w:val="24"/>
              </w:rPr>
              <w:t xml:space="preserve"> </w:t>
            </w:r>
          </w:p>
        </w:tc>
        <w:tc>
          <w:tcPr>
            <w:tcW w:w="7513" w:type="dxa"/>
          </w:tcPr>
          <w:p w14:paraId="25D66C3D" w14:textId="1490B1E0" w:rsidR="00D901E1" w:rsidRDefault="00FF09C7">
            <w:pPr>
              <w:rPr>
                <w:rFonts w:ascii="Arial" w:hAnsi="Arial" w:cs="Arial"/>
              </w:rPr>
            </w:pPr>
            <w:r>
              <w:rPr>
                <w:rFonts w:ascii="Arial" w:hAnsi="Arial" w:cs="Arial"/>
              </w:rPr>
              <w:t xml:space="preserve">Number of patients </w:t>
            </w:r>
            <w:r w:rsidR="00D40485">
              <w:rPr>
                <w:rFonts w:ascii="Arial" w:eastAsia="Calibri" w:hAnsi="Arial" w:cs="Arial"/>
              </w:rPr>
              <w:t>(all ages, aged 17 or under, 18 to 24, 25 to 34, 35 to 44, 45 to 54, 55 to 64, 65 to 74, 75 to 84 and 85 or over)</w:t>
            </w:r>
            <w:r w:rsidR="00D40485" w:rsidRPr="00D901E1">
              <w:rPr>
                <w:rFonts w:ascii="Arial" w:eastAsia="Calibri" w:hAnsi="Arial" w:cs="Arial"/>
              </w:rPr>
              <w:t xml:space="preserve"> </w:t>
            </w:r>
            <w:r w:rsidR="000F6C64">
              <w:rPr>
                <w:rFonts w:ascii="Arial" w:hAnsi="Arial" w:cs="Arial"/>
              </w:rPr>
              <w:t>prescribed</w:t>
            </w:r>
            <w:r>
              <w:rPr>
                <w:rFonts w:ascii="Arial" w:hAnsi="Arial" w:cs="Arial"/>
              </w:rPr>
              <w:t xml:space="preserve"> </w:t>
            </w:r>
            <w:r w:rsidR="000810A1">
              <w:rPr>
                <w:rFonts w:ascii="Arial" w:hAnsi="Arial" w:cs="Arial"/>
              </w:rPr>
              <w:t xml:space="preserve">one </w:t>
            </w:r>
            <w:r>
              <w:rPr>
                <w:rFonts w:ascii="Arial" w:hAnsi="Arial" w:cs="Arial"/>
              </w:rPr>
              <w:t xml:space="preserve">or more medicines </w:t>
            </w:r>
            <w:r w:rsidR="00E76BF2">
              <w:rPr>
                <w:rFonts w:ascii="Arial" w:hAnsi="Arial" w:cs="Arial"/>
              </w:rPr>
              <w:t xml:space="preserve">(chemical substances) </w:t>
            </w:r>
            <w:r>
              <w:rPr>
                <w:rFonts w:ascii="Arial" w:hAnsi="Arial" w:cs="Arial"/>
              </w:rPr>
              <w:t xml:space="preserve">with moderate </w:t>
            </w:r>
            <w:r w:rsidR="001B0A08">
              <w:rPr>
                <w:rFonts w:ascii="Arial" w:hAnsi="Arial" w:cs="Arial"/>
              </w:rPr>
              <w:t>to</w:t>
            </w:r>
            <w:r>
              <w:rPr>
                <w:rFonts w:ascii="Arial" w:hAnsi="Arial" w:cs="Arial"/>
              </w:rPr>
              <w:t xml:space="preserve"> high anticholinergic </w:t>
            </w:r>
            <w:r w:rsidR="001158A2">
              <w:rPr>
                <w:rFonts w:ascii="Arial" w:hAnsi="Arial" w:cs="Arial"/>
              </w:rPr>
              <w:t>burden</w:t>
            </w:r>
            <w:r>
              <w:rPr>
                <w:rFonts w:ascii="Arial" w:hAnsi="Arial" w:cs="Arial"/>
              </w:rPr>
              <w:t xml:space="preserve"> (see numerator list)</w:t>
            </w:r>
            <w:r w:rsidR="000F6C64">
              <w:rPr>
                <w:rFonts w:ascii="Arial" w:hAnsi="Arial" w:cs="Arial"/>
              </w:rPr>
              <w:t>.</w:t>
            </w:r>
          </w:p>
          <w:p w14:paraId="53A4F6BB" w14:textId="5D5876E7" w:rsidR="00FF09C7" w:rsidRPr="00FC2DC8" w:rsidRDefault="00FF09C7">
            <w:pPr>
              <w:rPr>
                <w:rFonts w:ascii="Arial" w:hAnsi="Arial" w:cs="Arial"/>
                <w:sz w:val="18"/>
                <w:szCs w:val="18"/>
              </w:rPr>
            </w:pPr>
          </w:p>
        </w:tc>
      </w:tr>
      <w:tr w:rsidR="001D629C" w14:paraId="427DA5AD" w14:textId="77777777" w:rsidTr="00CD0B8B">
        <w:trPr>
          <w:trHeight w:val="1266"/>
        </w:trPr>
        <w:tc>
          <w:tcPr>
            <w:tcW w:w="1838" w:type="dxa"/>
          </w:tcPr>
          <w:p w14:paraId="0EF00F50" w14:textId="5FB7B0B9" w:rsidR="001D629C" w:rsidRDefault="00B646AF">
            <w:pPr>
              <w:rPr>
                <w:rFonts w:ascii="Arial" w:hAnsi="Arial" w:cs="Arial"/>
                <w:sz w:val="24"/>
                <w:szCs w:val="24"/>
              </w:rPr>
            </w:pPr>
            <w:r>
              <w:rPr>
                <w:rFonts w:ascii="Arial" w:hAnsi="Arial" w:cs="Arial"/>
                <w:sz w:val="24"/>
                <w:szCs w:val="24"/>
              </w:rPr>
              <w:t>Rationale</w:t>
            </w:r>
            <w:r w:rsidR="009017D1">
              <w:rPr>
                <w:rFonts w:ascii="Arial" w:hAnsi="Arial" w:cs="Arial"/>
                <w:sz w:val="24"/>
                <w:szCs w:val="24"/>
              </w:rPr>
              <w:t xml:space="preserve"> /Comments</w:t>
            </w:r>
          </w:p>
        </w:tc>
        <w:tc>
          <w:tcPr>
            <w:tcW w:w="7513" w:type="dxa"/>
          </w:tcPr>
          <w:p w14:paraId="5063A960" w14:textId="1317C47B" w:rsidR="00BA29A0" w:rsidRDefault="00BA29A0" w:rsidP="00BA29A0">
            <w:pPr>
              <w:pStyle w:val="NoSpacing"/>
              <w:rPr>
                <w:rFonts w:ascii="Arial" w:hAnsi="Arial" w:cs="Arial"/>
              </w:rPr>
            </w:pPr>
            <w:r w:rsidRPr="00BA29A0">
              <w:rPr>
                <w:rFonts w:ascii="Arial" w:hAnsi="Arial" w:cs="Arial"/>
              </w:rPr>
              <w:t xml:space="preserve">Users should be aware that there is no one definitive, evidence-based way to calculate </w:t>
            </w:r>
            <w:r w:rsidR="00BD3339">
              <w:rPr>
                <w:rFonts w:ascii="Arial" w:hAnsi="Arial" w:cs="Arial"/>
              </w:rPr>
              <w:t xml:space="preserve">a </w:t>
            </w:r>
            <w:r w:rsidRPr="00BA29A0">
              <w:rPr>
                <w:rFonts w:ascii="Arial" w:hAnsi="Arial" w:cs="Arial"/>
              </w:rPr>
              <w:t xml:space="preserve">ACB score. This method has been developed by the working group with the best of intentions. It is experimental and we are open to suggestions for improvement. The comparator is intended to firstly alert </w:t>
            </w:r>
            <w:r w:rsidR="00BD3339">
              <w:rPr>
                <w:rFonts w:ascii="Arial" w:hAnsi="Arial" w:cs="Arial"/>
              </w:rPr>
              <w:t xml:space="preserve">health care professionals </w:t>
            </w:r>
            <w:r w:rsidRPr="00BA29A0">
              <w:rPr>
                <w:rFonts w:ascii="Arial" w:hAnsi="Arial" w:cs="Arial"/>
              </w:rPr>
              <w:t xml:space="preserve">to the issues of the impact of prescribing multiple medicines with anticholinergic side effects and then help practices to identify how their prescribing compares to the rest of the country, identify patients deemed to be at greatest risk from harm and to call them in for a medication review with the aim of reducing anticholinergic burden where appropriate. </w:t>
            </w:r>
          </w:p>
          <w:p w14:paraId="176DC5A1" w14:textId="77777777" w:rsidR="00BA29A0" w:rsidRPr="00BA29A0" w:rsidRDefault="00BA29A0" w:rsidP="00BA29A0">
            <w:pPr>
              <w:pStyle w:val="NoSpacing"/>
              <w:rPr>
                <w:rFonts w:ascii="Arial" w:hAnsi="Arial" w:cs="Arial"/>
              </w:rPr>
            </w:pPr>
          </w:p>
          <w:p w14:paraId="254940D9" w14:textId="56B03AA4" w:rsidR="00CF5CC3" w:rsidRDefault="00CF5CC3" w:rsidP="00CF5CC3">
            <w:pPr>
              <w:rPr>
                <w:rFonts w:ascii="Arial" w:hAnsi="Arial" w:cs="Arial"/>
              </w:rPr>
            </w:pPr>
            <w:r>
              <w:rPr>
                <w:rFonts w:ascii="Arial" w:hAnsi="Arial" w:cs="Arial"/>
              </w:rPr>
              <w:t>The current comparator measures number of patients with ACB score 6/9/12 using the following Ag</w:t>
            </w:r>
            <w:r w:rsidR="00575E4A">
              <w:rPr>
                <w:rFonts w:ascii="Arial" w:hAnsi="Arial" w:cs="Arial"/>
              </w:rPr>
              <w:t>ing</w:t>
            </w:r>
            <w:r>
              <w:rPr>
                <w:rFonts w:ascii="Arial" w:hAnsi="Arial" w:cs="Arial"/>
              </w:rPr>
              <w:t>Brain</w:t>
            </w:r>
            <w:r w:rsidR="00414101">
              <w:rPr>
                <w:rFonts w:ascii="Arial" w:hAnsi="Arial" w:cs="Arial"/>
              </w:rPr>
              <w:t>Care</w:t>
            </w:r>
            <w:r>
              <w:rPr>
                <w:rFonts w:ascii="Arial" w:hAnsi="Arial" w:cs="Arial"/>
              </w:rPr>
              <w:t xml:space="preserve"> scoring system of anticholinergic burden</w:t>
            </w:r>
            <w:r w:rsidR="00CF4662">
              <w:rPr>
                <w:rFonts w:ascii="Arial" w:hAnsi="Arial" w:cs="Arial"/>
              </w:rPr>
              <w:t>.</w:t>
            </w:r>
          </w:p>
          <w:p w14:paraId="06497996" w14:textId="77777777" w:rsidR="00CF5CC3" w:rsidRDefault="00CF5CC3" w:rsidP="00CF5CC3">
            <w:pPr>
              <w:rPr>
                <w:rFonts w:ascii="Arial" w:hAnsi="Arial" w:cs="Arial"/>
              </w:rPr>
            </w:pPr>
            <w:r>
              <w:rPr>
                <w:rFonts w:ascii="Arial" w:hAnsi="Arial" w:cs="Arial"/>
              </w:rPr>
              <w:t xml:space="preserve">1 = low </w:t>
            </w:r>
          </w:p>
          <w:p w14:paraId="4BCA1E2C" w14:textId="77777777" w:rsidR="00CF5CC3" w:rsidRDefault="00CF5CC3" w:rsidP="00CF5CC3">
            <w:pPr>
              <w:rPr>
                <w:rFonts w:ascii="Arial" w:hAnsi="Arial" w:cs="Arial"/>
              </w:rPr>
            </w:pPr>
            <w:r>
              <w:rPr>
                <w:rFonts w:ascii="Arial" w:hAnsi="Arial" w:cs="Arial"/>
              </w:rPr>
              <w:t>2 = moderate</w:t>
            </w:r>
          </w:p>
          <w:p w14:paraId="23F45E0B" w14:textId="77777777" w:rsidR="00CF5CC3" w:rsidRDefault="00CF5CC3" w:rsidP="00CF5CC3">
            <w:pPr>
              <w:rPr>
                <w:rFonts w:ascii="Arial" w:hAnsi="Arial" w:cs="Arial"/>
              </w:rPr>
            </w:pPr>
            <w:r>
              <w:rPr>
                <w:rFonts w:ascii="Arial" w:hAnsi="Arial" w:cs="Arial"/>
              </w:rPr>
              <w:t>3 = high</w:t>
            </w:r>
          </w:p>
          <w:p w14:paraId="61D60C8E" w14:textId="77777777" w:rsidR="00571EAB" w:rsidRDefault="00571EAB" w:rsidP="00D94753">
            <w:pPr>
              <w:rPr>
                <w:rFonts w:ascii="Arial" w:hAnsi="Arial" w:cs="Arial"/>
              </w:rPr>
            </w:pPr>
          </w:p>
          <w:p w14:paraId="1C686B6E" w14:textId="49F89E19" w:rsidR="00D94753" w:rsidRDefault="00D94753" w:rsidP="00D94753">
            <w:pPr>
              <w:rPr>
                <w:rStyle w:val="normaltextrun1"/>
                <w:rFonts w:ascii="Arial" w:hAnsi="Arial" w:cs="Arial"/>
                <w:color w:val="0F0F0F"/>
              </w:rPr>
            </w:pPr>
            <w:r w:rsidRPr="00826BFF">
              <w:rPr>
                <w:rFonts w:ascii="Arial" w:hAnsi="Arial" w:cs="Arial"/>
              </w:rPr>
              <w:t xml:space="preserve">The previous scoring system can no longer be used as the original source of this work has been removed. </w:t>
            </w:r>
            <w:r w:rsidR="00263B25" w:rsidRPr="00826BFF">
              <w:rPr>
                <w:rFonts w:ascii="Arial" w:hAnsi="Arial" w:cs="Arial"/>
              </w:rPr>
              <w:t>To</w:t>
            </w:r>
            <w:r w:rsidRPr="00826BFF">
              <w:rPr>
                <w:rFonts w:ascii="Arial" w:hAnsi="Arial" w:cs="Arial"/>
              </w:rPr>
              <w:t xml:space="preserve"> review the evidence base for assessing a drug’s anticholinergic burden, UKMI conducted a </w:t>
            </w:r>
            <w:r w:rsidRPr="00826BFF">
              <w:rPr>
                <w:rStyle w:val="normaltextrun1"/>
                <w:rFonts w:ascii="Arial" w:hAnsi="Arial" w:cs="Arial"/>
                <w:color w:val="0F0F0F"/>
              </w:rPr>
              <w:t xml:space="preserve">literature review. This formed the basis of the scoring system used here. </w:t>
            </w:r>
          </w:p>
          <w:p w14:paraId="04FEF61B" w14:textId="77777777" w:rsidR="004B02F2" w:rsidRPr="00826BFF" w:rsidRDefault="004B02F2" w:rsidP="00D94753">
            <w:pPr>
              <w:rPr>
                <w:rStyle w:val="normaltextrun1"/>
                <w:rFonts w:ascii="Arial" w:hAnsi="Arial" w:cs="Arial"/>
                <w:color w:val="0F0F0F"/>
              </w:rPr>
            </w:pPr>
          </w:p>
          <w:p w14:paraId="6F88DBF9" w14:textId="77777777" w:rsidR="003867F2" w:rsidRDefault="00D94753" w:rsidP="00D94753">
            <w:pPr>
              <w:rPr>
                <w:rStyle w:val="normaltextrun1"/>
                <w:rFonts w:ascii="Arial" w:hAnsi="Arial" w:cs="Arial"/>
                <w:color w:val="0F0F0F"/>
              </w:rPr>
            </w:pPr>
            <w:r w:rsidRPr="00826BFF">
              <w:rPr>
                <w:rStyle w:val="normaltextrun1"/>
                <w:rFonts w:ascii="Arial" w:hAnsi="Arial" w:cs="Arial"/>
                <w:color w:val="0F0F0F"/>
              </w:rPr>
              <w:t xml:space="preserve">Over time, and working with NHS Digital, we aim to be able to work backward from unplanned admissions </w:t>
            </w:r>
            <w:r w:rsidR="004B02F2">
              <w:rPr>
                <w:rStyle w:val="normaltextrun1"/>
                <w:rFonts w:ascii="Arial" w:hAnsi="Arial" w:cs="Arial"/>
                <w:color w:val="0F0F0F"/>
              </w:rPr>
              <w:t xml:space="preserve">and </w:t>
            </w:r>
            <w:r w:rsidR="004A504D">
              <w:rPr>
                <w:rStyle w:val="normaltextrun1"/>
                <w:rFonts w:ascii="Arial" w:hAnsi="Arial" w:cs="Arial"/>
                <w:color w:val="0F0F0F"/>
              </w:rPr>
              <w:t xml:space="preserve">link to </w:t>
            </w:r>
            <w:r w:rsidRPr="00826BFF">
              <w:rPr>
                <w:rStyle w:val="normaltextrun1"/>
                <w:rFonts w:ascii="Arial" w:hAnsi="Arial" w:cs="Arial"/>
                <w:color w:val="0F0F0F"/>
              </w:rPr>
              <w:t>real world data to understand which drugs cause the most harm. For now, this is a consensus scoring system agreed by the polypharmacy working group.</w:t>
            </w:r>
          </w:p>
          <w:p w14:paraId="2BD8C678" w14:textId="77777777" w:rsidR="003867F2" w:rsidRDefault="003867F2" w:rsidP="00D94753">
            <w:pPr>
              <w:rPr>
                <w:rStyle w:val="advancedproofingissue"/>
                <w:rFonts w:ascii="Arial" w:hAnsi="Arial" w:cs="Arial"/>
                <w:color w:val="0F0F0F"/>
              </w:rPr>
            </w:pPr>
          </w:p>
          <w:p w14:paraId="6CEE1208" w14:textId="379A0C5B" w:rsidR="00D94753" w:rsidRPr="00826BFF" w:rsidRDefault="00D94753" w:rsidP="00D94753">
            <w:pPr>
              <w:rPr>
                <w:rStyle w:val="normaltextrun1"/>
                <w:rFonts w:ascii="Arial" w:hAnsi="Arial" w:cs="Arial"/>
                <w:color w:val="0F0F0F"/>
              </w:rPr>
            </w:pPr>
            <w:r w:rsidRPr="00826BFF">
              <w:rPr>
                <w:rStyle w:val="advancedproofingissue"/>
                <w:rFonts w:ascii="Arial" w:hAnsi="Arial" w:cs="Arial"/>
                <w:color w:val="0F0F0F"/>
              </w:rPr>
              <w:t>Several</w:t>
            </w:r>
            <w:r w:rsidRPr="00826BFF">
              <w:rPr>
                <w:rStyle w:val="normaltextrun1"/>
                <w:rFonts w:ascii="Arial" w:hAnsi="Arial" w:cs="Arial"/>
                <w:color w:val="0F0F0F"/>
              </w:rPr>
              <w:t xml:space="preserve"> differing scales were identified, including some that are validated tools for assessing anticholinergic burden. There are significant differences </w:t>
            </w:r>
            <w:r w:rsidRPr="00826BFF">
              <w:rPr>
                <w:rStyle w:val="normaltextrun1"/>
                <w:rFonts w:ascii="Arial" w:hAnsi="Arial" w:cs="Arial"/>
                <w:color w:val="0F0F0F"/>
              </w:rPr>
              <w:lastRenderedPageBreak/>
              <w:t xml:space="preserve">between the scales but there is insufficient evidence to recommend one over the others. </w:t>
            </w:r>
          </w:p>
          <w:p w14:paraId="41E3A9C0" w14:textId="77777777" w:rsidR="00D94753" w:rsidRDefault="00D94753" w:rsidP="00D94753">
            <w:pPr>
              <w:rPr>
                <w:rStyle w:val="normaltextrun1"/>
                <w:rFonts w:ascii="Arial" w:hAnsi="Arial" w:cs="Arial"/>
                <w:color w:val="0F0F0F"/>
              </w:rPr>
            </w:pPr>
          </w:p>
          <w:p w14:paraId="741AD962" w14:textId="34CA18C2" w:rsidR="00FC2DC8" w:rsidRDefault="003867F2" w:rsidP="00526350">
            <w:pPr>
              <w:rPr>
                <w:rStyle w:val="normaltextrun1"/>
                <w:rFonts w:ascii="Arial" w:hAnsi="Arial" w:cs="Arial"/>
                <w:color w:val="0F0F0F"/>
              </w:rPr>
            </w:pPr>
            <w:r w:rsidRPr="00D443ED">
              <w:rPr>
                <w:rStyle w:val="normaltextrun1"/>
                <w:rFonts w:ascii="Arial" w:hAnsi="Arial" w:cs="Arial"/>
                <w:color w:val="0F0F0F"/>
              </w:rPr>
              <w:t xml:space="preserve">Medicines with varying </w:t>
            </w:r>
            <w:r w:rsidR="00D443ED" w:rsidRPr="00D443ED">
              <w:rPr>
                <w:rStyle w:val="normaltextrun1"/>
                <w:rFonts w:ascii="Arial" w:hAnsi="Arial" w:cs="Arial"/>
                <w:color w:val="0F0F0F"/>
              </w:rPr>
              <w:t>degree</w:t>
            </w:r>
            <w:r w:rsidR="00D443ED">
              <w:rPr>
                <w:rStyle w:val="normaltextrun1"/>
                <w:rFonts w:ascii="Arial" w:hAnsi="Arial" w:cs="Arial"/>
                <w:color w:val="0F0F0F"/>
              </w:rPr>
              <w:t xml:space="preserve"> anticholinergic </w:t>
            </w:r>
            <w:r w:rsidR="00173A66" w:rsidRPr="004E3C4D">
              <w:rPr>
                <w:rStyle w:val="normaltextrun1"/>
                <w:rFonts w:ascii="Arial" w:hAnsi="Arial" w:cs="Arial"/>
                <w:color w:val="0F0F0F"/>
              </w:rPr>
              <w:t>burden</w:t>
            </w:r>
            <w:r w:rsidR="00D443ED" w:rsidRPr="004E3C4D">
              <w:rPr>
                <w:rStyle w:val="normaltextrun1"/>
                <w:rFonts w:ascii="Arial" w:hAnsi="Arial" w:cs="Arial"/>
                <w:color w:val="0F0F0F"/>
              </w:rPr>
              <w:t xml:space="preserve"> </w:t>
            </w:r>
            <w:r w:rsidR="004E3C4D" w:rsidRPr="004E3C4D">
              <w:rPr>
                <w:rStyle w:val="normaltextrun1"/>
                <w:rFonts w:ascii="Arial" w:hAnsi="Arial" w:cs="Arial"/>
                <w:color w:val="0F0F0F"/>
              </w:rPr>
              <w:t xml:space="preserve">(activity, risk) </w:t>
            </w:r>
            <w:r w:rsidR="00D443ED" w:rsidRPr="004E3C4D">
              <w:rPr>
                <w:rStyle w:val="normaltextrun1"/>
                <w:rFonts w:ascii="Arial" w:hAnsi="Arial" w:cs="Arial"/>
                <w:color w:val="0F0F0F"/>
              </w:rPr>
              <w:t>have</w:t>
            </w:r>
            <w:r w:rsidR="00D443ED">
              <w:rPr>
                <w:rStyle w:val="normaltextrun1"/>
                <w:rFonts w:ascii="Arial" w:hAnsi="Arial" w:cs="Arial"/>
                <w:color w:val="0F0F0F"/>
              </w:rPr>
              <w:t xml:space="preserve"> been identified through a </w:t>
            </w:r>
            <w:r w:rsidR="00885A52">
              <w:rPr>
                <w:rStyle w:val="normaltextrun1"/>
                <w:rFonts w:ascii="Arial" w:hAnsi="Arial" w:cs="Arial"/>
                <w:color w:val="0F0F0F"/>
              </w:rPr>
              <w:t xml:space="preserve">literature review </w:t>
            </w:r>
            <w:r w:rsidR="00D443ED">
              <w:rPr>
                <w:rStyle w:val="normaltextrun1"/>
                <w:rFonts w:ascii="Arial" w:hAnsi="Arial" w:cs="Arial"/>
                <w:color w:val="0F0F0F"/>
              </w:rPr>
              <w:t xml:space="preserve">undertaken </w:t>
            </w:r>
            <w:r w:rsidR="00885A52">
              <w:rPr>
                <w:rStyle w:val="normaltextrun1"/>
                <w:rFonts w:ascii="Arial" w:hAnsi="Arial" w:cs="Arial"/>
                <w:color w:val="0F0F0F"/>
              </w:rPr>
              <w:t xml:space="preserve">NHS England Specialised Pharmacy Services (SPS) on the topic of anticholinergic burden. </w:t>
            </w:r>
            <w:r w:rsidR="00D9642D">
              <w:rPr>
                <w:rStyle w:val="normaltextrun1"/>
                <w:rFonts w:ascii="Arial" w:hAnsi="Arial" w:cs="Arial"/>
                <w:color w:val="0F0F0F"/>
              </w:rPr>
              <w:t>12 primary references were identified in the literature search</w:t>
            </w:r>
            <w:r w:rsidR="002F7053">
              <w:rPr>
                <w:rStyle w:val="normaltextrun1"/>
                <w:rFonts w:ascii="Arial" w:hAnsi="Arial" w:cs="Arial"/>
                <w:color w:val="0F0F0F"/>
              </w:rPr>
              <w:t xml:space="preserve"> detailing s</w:t>
            </w:r>
            <w:r w:rsidR="002F7053">
              <w:rPr>
                <w:rStyle w:val="advancedproofingissue"/>
                <w:rFonts w:ascii="Arial" w:hAnsi="Arial" w:cs="Arial"/>
                <w:color w:val="0F0F0F"/>
              </w:rPr>
              <w:t>everal</w:t>
            </w:r>
            <w:r w:rsidR="002F7053">
              <w:rPr>
                <w:rStyle w:val="normaltextrun1"/>
                <w:rFonts w:ascii="Arial" w:hAnsi="Arial" w:cs="Arial"/>
                <w:color w:val="0F0F0F"/>
              </w:rPr>
              <w:t xml:space="preserve"> differing scales, including some that are validated tools for assessing anticholinergic burden. </w:t>
            </w:r>
            <w:r w:rsidR="00D00708">
              <w:rPr>
                <w:rStyle w:val="normaltextrun1"/>
                <w:rFonts w:ascii="Arial" w:hAnsi="Arial" w:cs="Arial"/>
                <w:color w:val="0F0F0F"/>
              </w:rPr>
              <w:t xml:space="preserve">There are </w:t>
            </w:r>
            <w:r w:rsidR="00885A52">
              <w:rPr>
                <w:rStyle w:val="normaltextrun1"/>
                <w:rFonts w:ascii="Arial" w:hAnsi="Arial" w:cs="Arial"/>
                <w:color w:val="0F0F0F"/>
              </w:rPr>
              <w:t>significant differences between t</w:t>
            </w:r>
            <w:r w:rsidR="00D00708">
              <w:rPr>
                <w:rStyle w:val="normaltextrun1"/>
                <w:rFonts w:ascii="Arial" w:hAnsi="Arial" w:cs="Arial"/>
                <w:color w:val="0F0F0F"/>
              </w:rPr>
              <w:t xml:space="preserve">he scales </w:t>
            </w:r>
            <w:r w:rsidR="00885A52">
              <w:rPr>
                <w:rStyle w:val="normaltextrun1"/>
                <w:rFonts w:ascii="Arial" w:hAnsi="Arial" w:cs="Arial"/>
                <w:color w:val="0F0F0F"/>
              </w:rPr>
              <w:t xml:space="preserve">but there is insufficient evidence to recommend one over the others. </w:t>
            </w:r>
          </w:p>
          <w:p w14:paraId="7374D975" w14:textId="77777777" w:rsidR="00FC2DC8" w:rsidRDefault="00FC2DC8" w:rsidP="00526350">
            <w:pPr>
              <w:rPr>
                <w:rStyle w:val="normaltextrun1"/>
                <w:color w:val="0F0F0F"/>
              </w:rPr>
            </w:pPr>
          </w:p>
          <w:p w14:paraId="69690158" w14:textId="4BD153E0" w:rsidR="00D42112" w:rsidRDefault="00782090" w:rsidP="00D42112">
            <w:pPr>
              <w:rPr>
                <w:rFonts w:ascii="Arial" w:eastAsia="Calibri" w:hAnsi="Arial" w:cs="Arial"/>
                <w:b/>
                <w:bCs/>
              </w:rPr>
            </w:pPr>
            <w:r w:rsidRPr="00F44399">
              <w:rPr>
                <w:rFonts w:ascii="Arial" w:hAnsi="Arial" w:cs="Arial"/>
              </w:rPr>
              <w:t xml:space="preserve">The </w:t>
            </w:r>
            <w:r>
              <w:rPr>
                <w:rFonts w:ascii="Arial" w:hAnsi="Arial" w:cs="Arial"/>
              </w:rPr>
              <w:t>numerator list contains</w:t>
            </w:r>
            <w:r w:rsidRPr="00F44399">
              <w:rPr>
                <w:rFonts w:ascii="Arial" w:hAnsi="Arial" w:cs="Arial"/>
              </w:rPr>
              <w:t xml:space="preserve"> medicines that are considered by </w:t>
            </w:r>
            <w:r>
              <w:rPr>
                <w:rFonts w:ascii="Arial" w:hAnsi="Arial" w:cs="Arial"/>
              </w:rPr>
              <w:t xml:space="preserve">as having </w:t>
            </w:r>
            <w:r w:rsidRPr="00F44399">
              <w:rPr>
                <w:rFonts w:ascii="Arial" w:hAnsi="Arial" w:cs="Arial"/>
              </w:rPr>
              <w:t xml:space="preserve">moderate </w:t>
            </w:r>
            <w:r>
              <w:rPr>
                <w:rFonts w:ascii="Arial" w:hAnsi="Arial" w:cs="Arial"/>
              </w:rPr>
              <w:t xml:space="preserve">to </w:t>
            </w:r>
            <w:r w:rsidRPr="00F44399">
              <w:rPr>
                <w:rFonts w:ascii="Arial" w:hAnsi="Arial" w:cs="Arial"/>
              </w:rPr>
              <w:t xml:space="preserve">high anticholinergic </w:t>
            </w:r>
            <w:r w:rsidR="005C27E9">
              <w:rPr>
                <w:rFonts w:ascii="Arial" w:hAnsi="Arial" w:cs="Arial"/>
              </w:rPr>
              <w:t>burden</w:t>
            </w:r>
            <w:r w:rsidRPr="00F44399">
              <w:rPr>
                <w:rFonts w:ascii="Arial" w:hAnsi="Arial" w:cs="Arial"/>
              </w:rPr>
              <w:t xml:space="preserve">. </w:t>
            </w:r>
            <w:r w:rsidR="00500E8F" w:rsidRPr="008B43E0">
              <w:rPr>
                <w:rStyle w:val="normaltextrun1"/>
                <w:rFonts w:ascii="Arial" w:hAnsi="Arial" w:cs="Arial"/>
                <w:color w:val="0F0F0F"/>
              </w:rPr>
              <w:t xml:space="preserve">The list </w:t>
            </w:r>
            <w:r w:rsidR="00365F0E" w:rsidRPr="008B43E0">
              <w:rPr>
                <w:rStyle w:val="normaltextrun1"/>
                <w:rFonts w:ascii="Arial" w:hAnsi="Arial" w:cs="Arial"/>
                <w:color w:val="0F0F0F"/>
              </w:rPr>
              <w:t xml:space="preserve">was created </w:t>
            </w:r>
            <w:r w:rsidR="008B43E0" w:rsidRPr="008B43E0">
              <w:rPr>
                <w:rStyle w:val="normaltextrun1"/>
                <w:rFonts w:ascii="Arial" w:hAnsi="Arial" w:cs="Arial"/>
                <w:color w:val="0F0F0F"/>
              </w:rPr>
              <w:t xml:space="preserve">using the following criteria: </w:t>
            </w:r>
            <w:r w:rsidR="00D42112" w:rsidRPr="00D42112">
              <w:rPr>
                <w:rFonts w:ascii="Arial" w:eastAsia="Calibri" w:hAnsi="Arial" w:cs="Arial"/>
                <w:b/>
                <w:bCs/>
              </w:rPr>
              <w:t xml:space="preserve"> </w:t>
            </w:r>
          </w:p>
          <w:p w14:paraId="7FF0BA02" w14:textId="77777777" w:rsidR="00B62A1C" w:rsidRPr="00D42112" w:rsidRDefault="00B62A1C" w:rsidP="00D42112">
            <w:pPr>
              <w:rPr>
                <w:rFonts w:ascii="Arial" w:eastAsia="Calibri" w:hAnsi="Arial" w:cs="Arial"/>
                <w:b/>
                <w:bCs/>
              </w:rPr>
            </w:pPr>
          </w:p>
          <w:p w14:paraId="7C658035" w14:textId="266DD2C5" w:rsidR="00D42112" w:rsidRDefault="0097494A" w:rsidP="00D42112">
            <w:pPr>
              <w:numPr>
                <w:ilvl w:val="0"/>
                <w:numId w:val="3"/>
              </w:numPr>
              <w:spacing w:line="252" w:lineRule="auto"/>
              <w:contextualSpacing/>
              <w:rPr>
                <w:rFonts w:ascii="Arial" w:eastAsia="Times New Roman" w:hAnsi="Arial" w:cs="Arial"/>
              </w:rPr>
            </w:pPr>
            <w:r>
              <w:rPr>
                <w:rFonts w:ascii="Arial" w:eastAsia="Times New Roman" w:hAnsi="Arial" w:cs="Arial"/>
              </w:rPr>
              <w:t>For each medicine</w:t>
            </w:r>
            <w:r w:rsidR="00E13774">
              <w:rPr>
                <w:rFonts w:ascii="Arial" w:eastAsia="Times New Roman" w:hAnsi="Arial" w:cs="Arial"/>
              </w:rPr>
              <w:t xml:space="preserve">, </w:t>
            </w:r>
            <w:r w:rsidR="00D42112" w:rsidRPr="00D42112">
              <w:rPr>
                <w:rFonts w:ascii="Arial" w:eastAsia="Times New Roman" w:hAnsi="Arial" w:cs="Arial"/>
              </w:rPr>
              <w:t xml:space="preserve">the number of references (papers) for each of the following categories </w:t>
            </w:r>
            <w:r w:rsidR="0075293F">
              <w:rPr>
                <w:rFonts w:ascii="Arial" w:eastAsia="Times New Roman" w:hAnsi="Arial" w:cs="Arial"/>
              </w:rPr>
              <w:t>is</w:t>
            </w:r>
            <w:r w:rsidR="00E13774">
              <w:rPr>
                <w:rFonts w:ascii="Arial" w:eastAsia="Times New Roman" w:hAnsi="Arial" w:cs="Arial"/>
              </w:rPr>
              <w:t xml:space="preserve"> calculated </w:t>
            </w:r>
            <w:r w:rsidR="00D42112" w:rsidRPr="00D42112">
              <w:rPr>
                <w:rFonts w:ascii="Arial" w:eastAsia="Times New Roman" w:hAnsi="Arial" w:cs="Arial"/>
              </w:rPr>
              <w:t xml:space="preserve">as a percentage of the total number of references for </w:t>
            </w:r>
            <w:r w:rsidR="00DF0817">
              <w:rPr>
                <w:rFonts w:ascii="Arial" w:eastAsia="Times New Roman" w:hAnsi="Arial" w:cs="Arial"/>
              </w:rPr>
              <w:t>zero, low</w:t>
            </w:r>
            <w:r w:rsidR="00E37694">
              <w:rPr>
                <w:rFonts w:ascii="Arial" w:eastAsia="Times New Roman" w:hAnsi="Arial" w:cs="Arial"/>
              </w:rPr>
              <w:t xml:space="preserve"> (L)</w:t>
            </w:r>
            <w:r w:rsidR="00DF0817">
              <w:rPr>
                <w:rFonts w:ascii="Arial" w:eastAsia="Times New Roman" w:hAnsi="Arial" w:cs="Arial"/>
              </w:rPr>
              <w:t xml:space="preserve">, </w:t>
            </w:r>
            <w:r w:rsidR="00C51854">
              <w:rPr>
                <w:rFonts w:ascii="Arial" w:eastAsia="Times New Roman" w:hAnsi="Arial" w:cs="Arial"/>
              </w:rPr>
              <w:t>medium</w:t>
            </w:r>
            <w:r w:rsidR="00E37694">
              <w:rPr>
                <w:rFonts w:ascii="Arial" w:eastAsia="Times New Roman" w:hAnsi="Arial" w:cs="Arial"/>
              </w:rPr>
              <w:t xml:space="preserve"> (M)</w:t>
            </w:r>
            <w:r w:rsidR="00C51854">
              <w:rPr>
                <w:rFonts w:ascii="Arial" w:eastAsia="Times New Roman" w:hAnsi="Arial" w:cs="Arial"/>
              </w:rPr>
              <w:t>,</w:t>
            </w:r>
            <w:r w:rsidR="00DF0817">
              <w:rPr>
                <w:rFonts w:ascii="Arial" w:eastAsia="Times New Roman" w:hAnsi="Arial" w:cs="Arial"/>
              </w:rPr>
              <w:t xml:space="preserve"> or high </w:t>
            </w:r>
            <w:r w:rsidR="00E37694">
              <w:rPr>
                <w:rFonts w:ascii="Arial" w:eastAsia="Times New Roman" w:hAnsi="Arial" w:cs="Arial"/>
              </w:rPr>
              <w:t xml:space="preserve">(H) </w:t>
            </w:r>
            <w:r w:rsidR="00DF0817">
              <w:rPr>
                <w:rFonts w:ascii="Arial" w:eastAsia="Times New Roman" w:hAnsi="Arial" w:cs="Arial"/>
              </w:rPr>
              <w:t xml:space="preserve">anticholinergic </w:t>
            </w:r>
            <w:r w:rsidR="00DF2683">
              <w:rPr>
                <w:rFonts w:ascii="Arial" w:eastAsia="Times New Roman" w:hAnsi="Arial" w:cs="Arial"/>
              </w:rPr>
              <w:t xml:space="preserve">burden </w:t>
            </w:r>
            <w:r w:rsidR="00CE54A4">
              <w:rPr>
                <w:rFonts w:ascii="Arial" w:eastAsia="Times New Roman" w:hAnsi="Arial" w:cs="Arial"/>
              </w:rPr>
              <w:t xml:space="preserve">(activity, risk) </w:t>
            </w:r>
            <w:r w:rsidR="00E13774">
              <w:rPr>
                <w:rFonts w:ascii="Arial" w:eastAsia="Times New Roman" w:hAnsi="Arial" w:cs="Arial"/>
              </w:rPr>
              <w:t xml:space="preserve">for </w:t>
            </w:r>
            <w:r w:rsidR="00D42112" w:rsidRPr="00D42112">
              <w:rPr>
                <w:rFonts w:ascii="Arial" w:eastAsia="Times New Roman" w:hAnsi="Arial" w:cs="Arial"/>
              </w:rPr>
              <w:t>that medicine</w:t>
            </w:r>
            <w:r w:rsidR="00E13774">
              <w:rPr>
                <w:rFonts w:ascii="Arial" w:eastAsia="Times New Roman" w:hAnsi="Arial" w:cs="Arial"/>
              </w:rPr>
              <w:t xml:space="preserve">. </w:t>
            </w:r>
          </w:p>
          <w:p w14:paraId="053C99BB" w14:textId="77777777" w:rsidR="00FF2516" w:rsidRPr="00D42112" w:rsidRDefault="00FF2516" w:rsidP="00FF2516">
            <w:pPr>
              <w:spacing w:line="252" w:lineRule="auto"/>
              <w:ind w:left="360"/>
              <w:contextualSpacing/>
              <w:rPr>
                <w:rFonts w:ascii="Arial" w:eastAsia="Times New Roman" w:hAnsi="Arial" w:cs="Arial"/>
              </w:rPr>
            </w:pPr>
          </w:p>
          <w:p w14:paraId="5CF45907" w14:textId="4F61E846" w:rsidR="00D42112" w:rsidRPr="00D42112" w:rsidRDefault="00D42112" w:rsidP="00D42112">
            <w:pPr>
              <w:numPr>
                <w:ilvl w:val="0"/>
                <w:numId w:val="4"/>
              </w:numPr>
              <w:spacing w:line="252" w:lineRule="auto"/>
              <w:contextualSpacing/>
              <w:rPr>
                <w:rFonts w:ascii="Arial" w:eastAsia="Times New Roman" w:hAnsi="Arial" w:cs="Arial"/>
                <w:b/>
                <w:bCs/>
              </w:rPr>
            </w:pPr>
            <w:r w:rsidRPr="00D42112">
              <w:rPr>
                <w:rFonts w:ascii="Arial" w:eastAsia="Times New Roman" w:hAnsi="Arial" w:cs="Arial"/>
                <w:b/>
                <w:bCs/>
              </w:rPr>
              <w:t xml:space="preserve">Moderate to high ACB </w:t>
            </w:r>
          </w:p>
          <w:p w14:paraId="2508516A" w14:textId="57C482AE" w:rsidR="00D42112" w:rsidRPr="00D42112" w:rsidRDefault="00D42112" w:rsidP="00FF2516">
            <w:pPr>
              <w:spacing w:line="252" w:lineRule="auto"/>
              <w:ind w:left="360"/>
              <w:contextualSpacing/>
              <w:rPr>
                <w:rFonts w:ascii="Arial" w:eastAsia="Calibri" w:hAnsi="Arial" w:cs="Arial"/>
              </w:rPr>
            </w:pPr>
            <w:r w:rsidRPr="00D42112">
              <w:rPr>
                <w:rFonts w:ascii="Arial" w:eastAsia="Calibri" w:hAnsi="Arial" w:cs="Arial"/>
              </w:rPr>
              <w:t xml:space="preserve">Number of references that state a medicine as having moderate (M) or high (H) ACB as a percentage of the total number of references for that medicine (zero, </w:t>
            </w:r>
            <w:r w:rsidR="00E37694">
              <w:rPr>
                <w:rFonts w:ascii="Arial" w:eastAsia="Calibri" w:hAnsi="Arial" w:cs="Arial"/>
              </w:rPr>
              <w:t>L</w:t>
            </w:r>
            <w:r w:rsidRPr="00D42112">
              <w:rPr>
                <w:rFonts w:ascii="Arial" w:eastAsia="Calibri" w:hAnsi="Arial" w:cs="Arial"/>
              </w:rPr>
              <w:t>, M or H )</w:t>
            </w:r>
          </w:p>
          <w:p w14:paraId="4B280A40" w14:textId="77777777" w:rsidR="00D42112" w:rsidRPr="00D42112" w:rsidRDefault="00D42112" w:rsidP="00D42112">
            <w:pPr>
              <w:spacing w:line="252" w:lineRule="auto"/>
              <w:ind w:left="720"/>
              <w:contextualSpacing/>
              <w:rPr>
                <w:rFonts w:ascii="Arial" w:eastAsia="Calibri" w:hAnsi="Arial" w:cs="Arial"/>
              </w:rPr>
            </w:pPr>
          </w:p>
          <w:p w14:paraId="5A1E22AC" w14:textId="7A189633" w:rsidR="00D42112" w:rsidRPr="00D42112" w:rsidRDefault="00D42112" w:rsidP="00D42112">
            <w:pPr>
              <w:numPr>
                <w:ilvl w:val="0"/>
                <w:numId w:val="4"/>
              </w:numPr>
              <w:spacing w:line="252" w:lineRule="auto"/>
              <w:contextualSpacing/>
              <w:rPr>
                <w:rFonts w:ascii="Arial" w:eastAsia="Times New Roman" w:hAnsi="Arial" w:cs="Arial"/>
                <w:b/>
                <w:bCs/>
              </w:rPr>
            </w:pPr>
            <w:r w:rsidRPr="00D42112">
              <w:rPr>
                <w:rFonts w:ascii="Arial" w:eastAsia="Times New Roman" w:hAnsi="Arial" w:cs="Arial"/>
                <w:b/>
                <w:bCs/>
              </w:rPr>
              <w:t xml:space="preserve">Low to Moderate ACB </w:t>
            </w:r>
          </w:p>
          <w:p w14:paraId="51251020" w14:textId="4323498C" w:rsidR="00D42112" w:rsidRPr="00D42112" w:rsidRDefault="00D42112" w:rsidP="00B6587E">
            <w:pPr>
              <w:spacing w:line="252" w:lineRule="auto"/>
              <w:ind w:left="360"/>
              <w:contextualSpacing/>
              <w:rPr>
                <w:rFonts w:ascii="Arial" w:eastAsia="Calibri" w:hAnsi="Arial" w:cs="Arial"/>
              </w:rPr>
            </w:pPr>
            <w:r w:rsidRPr="00D42112">
              <w:rPr>
                <w:rFonts w:ascii="Arial" w:eastAsia="Calibri" w:hAnsi="Arial" w:cs="Arial"/>
              </w:rPr>
              <w:t>Number of references that state a medicine as having low (L) or moderate (M) ACB as a percentage of the total number of references for that medicine (zero, L, M or H )</w:t>
            </w:r>
          </w:p>
          <w:p w14:paraId="15E88E31" w14:textId="77777777" w:rsidR="00D42112" w:rsidRPr="00D42112" w:rsidRDefault="00D42112" w:rsidP="00D42112">
            <w:pPr>
              <w:spacing w:line="252" w:lineRule="auto"/>
              <w:ind w:left="360"/>
              <w:contextualSpacing/>
              <w:rPr>
                <w:rFonts w:ascii="Arial" w:eastAsia="Calibri" w:hAnsi="Arial" w:cs="Arial"/>
              </w:rPr>
            </w:pPr>
          </w:p>
          <w:p w14:paraId="15A3BD3A" w14:textId="1C471B64" w:rsidR="00D42112" w:rsidRPr="00D42112" w:rsidRDefault="00D42112" w:rsidP="00D42112">
            <w:pPr>
              <w:numPr>
                <w:ilvl w:val="0"/>
                <w:numId w:val="4"/>
              </w:numPr>
              <w:spacing w:line="252" w:lineRule="auto"/>
              <w:contextualSpacing/>
              <w:rPr>
                <w:rFonts w:ascii="Arial" w:eastAsia="Times New Roman" w:hAnsi="Arial" w:cs="Arial"/>
                <w:b/>
                <w:bCs/>
              </w:rPr>
            </w:pPr>
            <w:r w:rsidRPr="00D42112">
              <w:rPr>
                <w:rFonts w:ascii="Arial" w:eastAsia="Times New Roman" w:hAnsi="Arial" w:cs="Arial"/>
                <w:b/>
                <w:bCs/>
              </w:rPr>
              <w:t xml:space="preserve">Zero ACB </w:t>
            </w:r>
          </w:p>
          <w:p w14:paraId="459F223A" w14:textId="4655A42E" w:rsidR="00D42112" w:rsidRPr="00D42112" w:rsidRDefault="00D42112" w:rsidP="00B6587E">
            <w:pPr>
              <w:spacing w:line="252" w:lineRule="auto"/>
              <w:ind w:left="360"/>
              <w:contextualSpacing/>
              <w:rPr>
                <w:rFonts w:ascii="Arial" w:eastAsia="Calibri" w:hAnsi="Arial" w:cs="Arial"/>
              </w:rPr>
            </w:pPr>
            <w:r w:rsidRPr="00D42112">
              <w:rPr>
                <w:rFonts w:ascii="Arial" w:eastAsia="Calibri" w:hAnsi="Arial" w:cs="Arial"/>
              </w:rPr>
              <w:t>Number of references that state a medicine as having zero ACB as a percentage of the total number of references for that medicine (zero, L, M or H )</w:t>
            </w:r>
          </w:p>
          <w:p w14:paraId="5CC37512" w14:textId="77777777" w:rsidR="00B62A1C" w:rsidRDefault="00B62A1C" w:rsidP="00D42112">
            <w:pPr>
              <w:rPr>
                <w:rFonts w:ascii="Arial" w:eastAsia="Calibri" w:hAnsi="Arial" w:cs="Arial"/>
              </w:rPr>
            </w:pPr>
          </w:p>
          <w:p w14:paraId="59E9B977" w14:textId="191C3D4C" w:rsidR="00C91C2A" w:rsidRDefault="00207408" w:rsidP="00B62A1C">
            <w:pPr>
              <w:pStyle w:val="ListParagraph"/>
              <w:numPr>
                <w:ilvl w:val="0"/>
                <w:numId w:val="3"/>
              </w:numPr>
              <w:rPr>
                <w:rFonts w:ascii="Arial" w:eastAsia="Calibri" w:hAnsi="Arial" w:cs="Arial"/>
              </w:rPr>
            </w:pPr>
            <w:r>
              <w:rPr>
                <w:rFonts w:ascii="Arial" w:eastAsia="Calibri" w:hAnsi="Arial" w:cs="Arial"/>
              </w:rPr>
              <w:t>Based on the highest percentage figure for the above groupings, e</w:t>
            </w:r>
            <w:r w:rsidR="00D42112" w:rsidRPr="00B62A1C">
              <w:rPr>
                <w:rFonts w:ascii="Arial" w:eastAsia="Calibri" w:hAnsi="Arial" w:cs="Arial"/>
              </w:rPr>
              <w:t xml:space="preserve">ach medicine is </w:t>
            </w:r>
            <w:r w:rsidR="0075293F">
              <w:rPr>
                <w:rFonts w:ascii="Arial" w:eastAsia="Calibri" w:hAnsi="Arial" w:cs="Arial"/>
              </w:rPr>
              <w:t xml:space="preserve">then </w:t>
            </w:r>
            <w:r w:rsidR="00D42112" w:rsidRPr="00B62A1C">
              <w:rPr>
                <w:rFonts w:ascii="Arial" w:eastAsia="Calibri" w:hAnsi="Arial" w:cs="Arial"/>
              </w:rPr>
              <w:t xml:space="preserve">allocated to the appropriate comparator </w:t>
            </w:r>
          </w:p>
          <w:p w14:paraId="33DE2ED4" w14:textId="6EF27E5A" w:rsidR="00C91C2A" w:rsidRDefault="00D42112" w:rsidP="00C91C2A">
            <w:pPr>
              <w:pStyle w:val="ListParagraph"/>
              <w:ind w:left="360"/>
              <w:rPr>
                <w:rFonts w:ascii="Arial" w:eastAsia="Calibri" w:hAnsi="Arial" w:cs="Arial"/>
              </w:rPr>
            </w:pPr>
            <w:r w:rsidRPr="00B62A1C">
              <w:rPr>
                <w:rFonts w:ascii="Arial" w:eastAsia="Calibri" w:hAnsi="Arial" w:cs="Arial"/>
              </w:rPr>
              <w:t xml:space="preserve">a) </w:t>
            </w:r>
            <w:r w:rsidR="00921F5E" w:rsidRPr="00571CF1">
              <w:rPr>
                <w:rFonts w:ascii="Arial" w:eastAsia="Calibri" w:hAnsi="Arial" w:cs="Arial"/>
                <w:b/>
                <w:bCs/>
              </w:rPr>
              <w:t>Moderate to high</w:t>
            </w:r>
            <w:r w:rsidR="00921F5E">
              <w:rPr>
                <w:rFonts w:ascii="Arial" w:eastAsia="Calibri" w:hAnsi="Arial" w:cs="Arial"/>
              </w:rPr>
              <w:t xml:space="preserve"> anticholinergic burden (this comparator) </w:t>
            </w:r>
          </w:p>
          <w:p w14:paraId="2B0BC094" w14:textId="77777777" w:rsidR="00C91C2A" w:rsidRDefault="00D42112" w:rsidP="00C91C2A">
            <w:pPr>
              <w:pStyle w:val="ListParagraph"/>
              <w:ind w:left="360"/>
              <w:rPr>
                <w:rFonts w:ascii="Arial" w:eastAsia="Calibri" w:hAnsi="Arial" w:cs="Arial"/>
              </w:rPr>
            </w:pPr>
            <w:r w:rsidRPr="00B62A1C">
              <w:rPr>
                <w:rFonts w:ascii="Arial" w:eastAsia="Calibri" w:hAnsi="Arial" w:cs="Arial"/>
              </w:rPr>
              <w:t xml:space="preserve">or </w:t>
            </w:r>
          </w:p>
          <w:p w14:paraId="1AA76ACA" w14:textId="584A2E73" w:rsidR="000E3EEE" w:rsidRDefault="00D42112" w:rsidP="00C91C2A">
            <w:pPr>
              <w:pStyle w:val="ListParagraph"/>
              <w:ind w:left="360"/>
              <w:rPr>
                <w:rFonts w:ascii="Arial" w:eastAsia="Calibri" w:hAnsi="Arial" w:cs="Arial"/>
              </w:rPr>
            </w:pPr>
            <w:r w:rsidRPr="00B62A1C">
              <w:rPr>
                <w:rFonts w:ascii="Arial" w:eastAsia="Calibri" w:hAnsi="Arial" w:cs="Arial"/>
              </w:rPr>
              <w:t xml:space="preserve">b) </w:t>
            </w:r>
            <w:r w:rsidR="00207408" w:rsidRPr="00571CF1">
              <w:rPr>
                <w:rFonts w:ascii="Arial" w:eastAsia="Calibri" w:hAnsi="Arial" w:cs="Arial"/>
                <w:b/>
                <w:bCs/>
              </w:rPr>
              <w:t>Low to moderate</w:t>
            </w:r>
            <w:r w:rsidR="00207408">
              <w:rPr>
                <w:rFonts w:ascii="Arial" w:eastAsia="Calibri" w:hAnsi="Arial" w:cs="Arial"/>
              </w:rPr>
              <w:t xml:space="preserve"> anticholinergic burden (see comparator</w:t>
            </w:r>
            <w:r w:rsidR="006F6545">
              <w:rPr>
                <w:rFonts w:ascii="Arial" w:eastAsia="Calibri" w:hAnsi="Arial" w:cs="Arial"/>
              </w:rPr>
              <w:t xml:space="preserve"> ACB2</w:t>
            </w:r>
            <w:r w:rsidR="00207408">
              <w:rPr>
                <w:rFonts w:ascii="Arial" w:eastAsia="Calibri" w:hAnsi="Arial" w:cs="Arial"/>
              </w:rPr>
              <w:t xml:space="preserve">) </w:t>
            </w:r>
          </w:p>
          <w:p w14:paraId="2B570920" w14:textId="77777777" w:rsidR="000E3EEE" w:rsidRDefault="000E3EEE" w:rsidP="000E3EEE">
            <w:pPr>
              <w:pStyle w:val="ListParagraph"/>
              <w:ind w:left="360"/>
              <w:rPr>
                <w:rFonts w:ascii="Arial" w:eastAsia="Calibri" w:hAnsi="Arial" w:cs="Arial"/>
              </w:rPr>
            </w:pPr>
            <w:r>
              <w:rPr>
                <w:rFonts w:ascii="Arial" w:eastAsia="Calibri" w:hAnsi="Arial" w:cs="Arial"/>
              </w:rPr>
              <w:t xml:space="preserve"> </w:t>
            </w:r>
          </w:p>
          <w:p w14:paraId="04F0E1D7" w14:textId="787E233D" w:rsidR="00D42112" w:rsidRPr="00B62A1C" w:rsidRDefault="00D42112" w:rsidP="00B62A1C">
            <w:pPr>
              <w:pStyle w:val="ListParagraph"/>
              <w:numPr>
                <w:ilvl w:val="0"/>
                <w:numId w:val="3"/>
              </w:numPr>
              <w:rPr>
                <w:rFonts w:ascii="Arial" w:eastAsia="Calibri" w:hAnsi="Arial" w:cs="Arial"/>
              </w:rPr>
            </w:pPr>
            <w:r w:rsidRPr="00B62A1C">
              <w:rPr>
                <w:rFonts w:ascii="Arial" w:eastAsia="Calibri" w:hAnsi="Arial" w:cs="Arial"/>
              </w:rPr>
              <w:t xml:space="preserve">If </w:t>
            </w:r>
            <w:r w:rsidRPr="00405862">
              <w:rPr>
                <w:rFonts w:ascii="Arial" w:eastAsia="Calibri" w:hAnsi="Arial" w:cs="Arial"/>
                <w:b/>
                <w:bCs/>
              </w:rPr>
              <w:t>zero</w:t>
            </w:r>
            <w:r w:rsidRPr="00B62A1C">
              <w:rPr>
                <w:rFonts w:ascii="Arial" w:eastAsia="Calibri" w:hAnsi="Arial" w:cs="Arial"/>
              </w:rPr>
              <w:t xml:space="preserve"> is the highest </w:t>
            </w:r>
            <w:r w:rsidR="00263B25" w:rsidRPr="00B62A1C">
              <w:rPr>
                <w:rFonts w:ascii="Arial" w:eastAsia="Calibri" w:hAnsi="Arial" w:cs="Arial"/>
              </w:rPr>
              <w:t>percentage,</w:t>
            </w:r>
            <w:r w:rsidRPr="00B62A1C">
              <w:rPr>
                <w:rFonts w:ascii="Arial" w:eastAsia="Calibri" w:hAnsi="Arial" w:cs="Arial"/>
              </w:rPr>
              <w:t xml:space="preserve"> the medicine is excluded and not included in either </w:t>
            </w:r>
            <w:r w:rsidR="00571CF1">
              <w:rPr>
                <w:rFonts w:ascii="Arial" w:eastAsia="Calibri" w:hAnsi="Arial" w:cs="Arial"/>
              </w:rPr>
              <w:t xml:space="preserve">of the above </w:t>
            </w:r>
            <w:r w:rsidRPr="00B62A1C">
              <w:rPr>
                <w:rFonts w:ascii="Arial" w:eastAsia="Calibri" w:hAnsi="Arial" w:cs="Arial"/>
              </w:rPr>
              <w:t>comparator</w:t>
            </w:r>
            <w:r w:rsidR="00571CF1">
              <w:rPr>
                <w:rFonts w:ascii="Arial" w:eastAsia="Calibri" w:hAnsi="Arial" w:cs="Arial"/>
              </w:rPr>
              <w:t>s</w:t>
            </w:r>
            <w:r w:rsidRPr="00B62A1C">
              <w:rPr>
                <w:rFonts w:ascii="Arial" w:eastAsia="Calibri" w:hAnsi="Arial" w:cs="Arial"/>
              </w:rPr>
              <w:t xml:space="preserve">. </w:t>
            </w:r>
          </w:p>
          <w:p w14:paraId="2814B59F" w14:textId="77777777" w:rsidR="00D42112" w:rsidRPr="00D42112" w:rsidRDefault="00D42112" w:rsidP="00D42112">
            <w:pPr>
              <w:rPr>
                <w:rFonts w:ascii="Arial" w:eastAsia="Calibri" w:hAnsi="Arial" w:cs="Arial"/>
              </w:rPr>
            </w:pPr>
          </w:p>
          <w:p w14:paraId="4710ACBD" w14:textId="77777777" w:rsidR="000F1555" w:rsidRDefault="00D62F7E" w:rsidP="00146078">
            <w:pPr>
              <w:pStyle w:val="ListParagraph"/>
              <w:numPr>
                <w:ilvl w:val="0"/>
                <w:numId w:val="3"/>
              </w:numPr>
              <w:rPr>
                <w:rFonts w:ascii="Arial" w:eastAsia="Calibri" w:hAnsi="Arial" w:cs="Arial"/>
              </w:rPr>
            </w:pPr>
            <w:r>
              <w:rPr>
                <w:rFonts w:ascii="Arial" w:eastAsia="Calibri" w:hAnsi="Arial" w:cs="Arial"/>
              </w:rPr>
              <w:t>If necessary, further rules are applied</w:t>
            </w:r>
            <w:r w:rsidR="000F1555">
              <w:rPr>
                <w:rFonts w:ascii="Arial" w:eastAsia="Calibri" w:hAnsi="Arial" w:cs="Arial"/>
              </w:rPr>
              <w:t xml:space="preserve">: </w:t>
            </w:r>
          </w:p>
          <w:p w14:paraId="3D88574C" w14:textId="1A9143A5" w:rsidR="00D42112" w:rsidRDefault="000F1555" w:rsidP="000F1555">
            <w:pPr>
              <w:pStyle w:val="ListParagraph"/>
              <w:numPr>
                <w:ilvl w:val="0"/>
                <w:numId w:val="6"/>
              </w:numPr>
              <w:rPr>
                <w:rFonts w:ascii="Arial" w:eastAsia="Calibri" w:hAnsi="Arial" w:cs="Arial"/>
              </w:rPr>
            </w:pPr>
            <w:r w:rsidRPr="000F1555">
              <w:rPr>
                <w:rFonts w:ascii="Arial" w:eastAsia="Calibri" w:hAnsi="Arial" w:cs="Arial"/>
              </w:rPr>
              <w:t>I</w:t>
            </w:r>
            <w:r w:rsidR="00D42112" w:rsidRPr="000F1555">
              <w:rPr>
                <w:rFonts w:ascii="Arial" w:eastAsia="Calibri" w:hAnsi="Arial" w:cs="Arial"/>
              </w:rPr>
              <w:t>f the figure for a) and b) are the same, a) is selected (i.e. moderate to high rather than low to moderate)</w:t>
            </w:r>
          </w:p>
          <w:p w14:paraId="3289E3D7" w14:textId="35DFF175" w:rsidR="00D42112" w:rsidRDefault="001F371E" w:rsidP="00DA6BA9">
            <w:pPr>
              <w:pStyle w:val="ListParagraph"/>
              <w:numPr>
                <w:ilvl w:val="0"/>
                <w:numId w:val="6"/>
              </w:numPr>
              <w:rPr>
                <w:rFonts w:ascii="Arial" w:eastAsia="Calibri" w:hAnsi="Arial" w:cs="Arial"/>
              </w:rPr>
            </w:pPr>
            <w:r w:rsidRPr="001F371E">
              <w:rPr>
                <w:rFonts w:ascii="Arial" w:eastAsia="Calibri" w:hAnsi="Arial" w:cs="Arial"/>
              </w:rPr>
              <w:t>I</w:t>
            </w:r>
            <w:r w:rsidR="00D42112" w:rsidRPr="00D42112">
              <w:rPr>
                <w:rFonts w:ascii="Arial" w:eastAsia="Calibri" w:hAnsi="Arial" w:cs="Arial"/>
              </w:rPr>
              <w:t>f the figure for b) and c) are the same, b) is selected (i.e. low to moderate rather than zero)</w:t>
            </w:r>
          </w:p>
          <w:p w14:paraId="6EF671CA" w14:textId="5BFB82FE" w:rsidR="00D42112" w:rsidRPr="00D42112" w:rsidRDefault="001F371E" w:rsidP="00850CCE">
            <w:pPr>
              <w:pStyle w:val="ListParagraph"/>
              <w:numPr>
                <w:ilvl w:val="0"/>
                <w:numId w:val="6"/>
              </w:numPr>
              <w:rPr>
                <w:rFonts w:ascii="Arial" w:eastAsia="Calibri" w:hAnsi="Arial" w:cs="Arial"/>
              </w:rPr>
            </w:pPr>
            <w:r w:rsidRPr="001F371E">
              <w:rPr>
                <w:rFonts w:ascii="Arial" w:eastAsia="Calibri" w:hAnsi="Arial" w:cs="Arial"/>
              </w:rPr>
              <w:t>I</w:t>
            </w:r>
            <w:r w:rsidR="00D42112" w:rsidRPr="00D42112">
              <w:rPr>
                <w:rFonts w:ascii="Arial" w:eastAsia="Calibri" w:hAnsi="Arial" w:cs="Arial"/>
              </w:rPr>
              <w:t xml:space="preserve">f the figure for a) and c) are the same, a) is selected (i.e. moderate to high rather than zero) </w:t>
            </w:r>
          </w:p>
          <w:p w14:paraId="7F78458B" w14:textId="1545C928" w:rsidR="00D42112" w:rsidRPr="001F371E" w:rsidRDefault="00D42112" w:rsidP="001F371E">
            <w:pPr>
              <w:pStyle w:val="ListParagraph"/>
              <w:numPr>
                <w:ilvl w:val="0"/>
                <w:numId w:val="6"/>
              </w:numPr>
              <w:rPr>
                <w:rFonts w:ascii="Arial" w:eastAsia="Calibri" w:hAnsi="Arial" w:cs="Arial"/>
              </w:rPr>
            </w:pPr>
            <w:r w:rsidRPr="001F371E">
              <w:rPr>
                <w:rFonts w:ascii="Arial" w:eastAsia="Calibri" w:hAnsi="Arial" w:cs="Arial"/>
              </w:rPr>
              <w:t xml:space="preserve">If the figure for a), b) and c) are the same, b) is selected (i.e. low to moderate rather than </w:t>
            </w:r>
            <w:r w:rsidR="001F371E">
              <w:rPr>
                <w:rFonts w:ascii="Arial" w:eastAsia="Calibri" w:hAnsi="Arial" w:cs="Arial"/>
              </w:rPr>
              <w:t xml:space="preserve">moderate to high or </w:t>
            </w:r>
            <w:r w:rsidRPr="001F371E">
              <w:rPr>
                <w:rFonts w:ascii="Arial" w:eastAsia="Calibri" w:hAnsi="Arial" w:cs="Arial"/>
              </w:rPr>
              <w:t>zero)</w:t>
            </w:r>
          </w:p>
          <w:p w14:paraId="50985F16" w14:textId="0A1E0EE5" w:rsidR="005C7119" w:rsidRDefault="005C7119">
            <w:pPr>
              <w:rPr>
                <w:rFonts w:ascii="Arial" w:hAnsi="Arial" w:cs="Arial"/>
              </w:rPr>
            </w:pPr>
            <w:r>
              <w:rPr>
                <w:rFonts w:ascii="Arial" w:hAnsi="Arial" w:cs="Arial"/>
              </w:rPr>
              <w:lastRenderedPageBreak/>
              <w:t xml:space="preserve">NB: The sum of the percentage </w:t>
            </w:r>
            <w:r w:rsidR="002654B4">
              <w:rPr>
                <w:rFonts w:ascii="Arial" w:hAnsi="Arial" w:cs="Arial"/>
              </w:rPr>
              <w:t xml:space="preserve">of references may be greater than 100%. This is due to references </w:t>
            </w:r>
            <w:r w:rsidR="000205DE">
              <w:rPr>
                <w:rFonts w:ascii="Arial" w:hAnsi="Arial" w:cs="Arial"/>
              </w:rPr>
              <w:t xml:space="preserve">for a medicine with moderate anticholinergic </w:t>
            </w:r>
            <w:r w:rsidR="00086C28">
              <w:rPr>
                <w:rFonts w:ascii="Arial" w:hAnsi="Arial" w:cs="Arial"/>
              </w:rPr>
              <w:t xml:space="preserve">burden </w:t>
            </w:r>
            <w:r w:rsidR="000205DE">
              <w:rPr>
                <w:rFonts w:ascii="Arial" w:hAnsi="Arial" w:cs="Arial"/>
              </w:rPr>
              <w:t xml:space="preserve">being counted </w:t>
            </w:r>
            <w:r w:rsidR="004050E8">
              <w:rPr>
                <w:rFonts w:ascii="Arial" w:hAnsi="Arial" w:cs="Arial"/>
              </w:rPr>
              <w:t>as</w:t>
            </w:r>
            <w:r w:rsidR="000205DE">
              <w:rPr>
                <w:rFonts w:ascii="Arial" w:hAnsi="Arial" w:cs="Arial"/>
              </w:rPr>
              <w:t xml:space="preserve"> both moderate to high and low to moderate</w:t>
            </w:r>
            <w:r w:rsidR="004050E8">
              <w:rPr>
                <w:rFonts w:ascii="Arial" w:hAnsi="Arial" w:cs="Arial"/>
              </w:rPr>
              <w:t xml:space="preserve">. </w:t>
            </w:r>
          </w:p>
          <w:p w14:paraId="6F2FBEEC" w14:textId="77777777" w:rsidR="00AD123F" w:rsidRDefault="00AD123F" w:rsidP="00ED4FBF">
            <w:pPr>
              <w:rPr>
                <w:rFonts w:ascii="Arial" w:hAnsi="Arial" w:cs="Arial"/>
              </w:rPr>
            </w:pPr>
          </w:p>
          <w:p w14:paraId="15BC50E8" w14:textId="77777777" w:rsidR="00FD528D" w:rsidRDefault="00FD528D" w:rsidP="00FD528D">
            <w:pPr>
              <w:rPr>
                <w:rFonts w:ascii="Arial" w:hAnsi="Arial" w:cs="Arial"/>
              </w:rPr>
            </w:pPr>
            <w:r>
              <w:rPr>
                <w:rFonts w:ascii="Arial" w:hAnsi="Arial" w:cs="Arial"/>
              </w:rPr>
              <w:t xml:space="preserve">As part of the initial analysis this proposed new comparator should be compared with the current comparator to see how many patients are included in both comparators and how many patients are unique to one of the comparators. </w:t>
            </w:r>
          </w:p>
          <w:p w14:paraId="7687B1FB" w14:textId="77777777" w:rsidR="00FD528D" w:rsidRDefault="00FD528D" w:rsidP="00ED4FBF">
            <w:pPr>
              <w:rPr>
                <w:rFonts w:ascii="Arial" w:hAnsi="Arial" w:cs="Arial"/>
              </w:rPr>
            </w:pPr>
          </w:p>
          <w:p w14:paraId="5DFF544B" w14:textId="77777777" w:rsidR="00571EAB" w:rsidRPr="003D17E6" w:rsidRDefault="00474375" w:rsidP="00ED4FBF">
            <w:pPr>
              <w:rPr>
                <w:rFonts w:ascii="Arial" w:hAnsi="Arial" w:cs="Arial"/>
              </w:rPr>
            </w:pPr>
            <w:r w:rsidRPr="003D17E6">
              <w:rPr>
                <w:rFonts w:ascii="Arial" w:hAnsi="Arial" w:cs="Arial"/>
              </w:rPr>
              <w:t xml:space="preserve">Comparators are available for all ages and age ranges whilst recognising that </w:t>
            </w:r>
            <w:r w:rsidR="00DF6798" w:rsidRPr="003D17E6">
              <w:rPr>
                <w:rFonts w:ascii="Arial" w:hAnsi="Arial" w:cs="Arial"/>
              </w:rPr>
              <w:t>the risks associated with anticholinergic burden increase with age.</w:t>
            </w:r>
          </w:p>
          <w:p w14:paraId="2A881AEC" w14:textId="1341CA6C" w:rsidR="00DF6798" w:rsidRDefault="00DF6798" w:rsidP="00ED4FBF">
            <w:pPr>
              <w:rPr>
                <w:rFonts w:ascii="Arial" w:hAnsi="Arial" w:cs="Arial"/>
              </w:rPr>
            </w:pPr>
          </w:p>
        </w:tc>
      </w:tr>
    </w:tbl>
    <w:p w14:paraId="0E2C5D86" w14:textId="77777777" w:rsidR="004050E8" w:rsidRDefault="004050E8" w:rsidP="008641CA">
      <w:pPr>
        <w:rPr>
          <w:rFonts w:ascii="Arial" w:hAnsi="Arial" w:cs="Arial"/>
          <w:b/>
          <w:bCs/>
          <w:sz w:val="24"/>
          <w:szCs w:val="24"/>
        </w:rPr>
      </w:pPr>
    </w:p>
    <w:p w14:paraId="1BB01499" w14:textId="77777777" w:rsidR="004050E8" w:rsidRDefault="004050E8" w:rsidP="008641CA">
      <w:pPr>
        <w:rPr>
          <w:rFonts w:ascii="Arial" w:hAnsi="Arial" w:cs="Arial"/>
          <w:b/>
          <w:bCs/>
          <w:sz w:val="24"/>
          <w:szCs w:val="24"/>
        </w:rPr>
      </w:pPr>
    </w:p>
    <w:p w14:paraId="2CFF31FB" w14:textId="12B2C081" w:rsidR="00657761" w:rsidRPr="0056158E" w:rsidRDefault="00AD123F" w:rsidP="008641CA">
      <w:pPr>
        <w:rPr>
          <w:rFonts w:ascii="Arial" w:hAnsi="Arial" w:cs="Arial"/>
          <w:b/>
          <w:bCs/>
          <w:sz w:val="24"/>
          <w:szCs w:val="24"/>
        </w:rPr>
      </w:pPr>
      <w:r w:rsidRPr="0056158E">
        <w:rPr>
          <w:rFonts w:ascii="Arial" w:hAnsi="Arial" w:cs="Arial"/>
          <w:b/>
          <w:bCs/>
          <w:sz w:val="24"/>
          <w:szCs w:val="24"/>
        </w:rPr>
        <w:t>Appendix 1</w:t>
      </w:r>
      <w:r w:rsidR="00FA003A" w:rsidRPr="0056158E">
        <w:rPr>
          <w:rFonts w:ascii="Arial" w:hAnsi="Arial" w:cs="Arial"/>
          <w:b/>
          <w:bCs/>
          <w:sz w:val="24"/>
          <w:szCs w:val="24"/>
        </w:rPr>
        <w:t xml:space="preserve">:Medicines with moderate to high anticholinergic burden </w:t>
      </w:r>
    </w:p>
    <w:p w14:paraId="740FC0BE" w14:textId="791CB312" w:rsidR="0056158E" w:rsidRDefault="007D2E7B" w:rsidP="008641CA">
      <w:pPr>
        <w:rPr>
          <w:rFonts w:ascii="Arial" w:hAnsi="Arial" w:cs="Arial"/>
          <w:sz w:val="24"/>
          <w:szCs w:val="24"/>
        </w:rPr>
      </w:pPr>
      <w:r>
        <w:rPr>
          <w:rFonts w:ascii="Arial" w:hAnsi="Arial" w:cs="Arial"/>
          <w:sz w:val="24"/>
          <w:szCs w:val="24"/>
        </w:rPr>
        <w:object w:dxaOrig="1487" w:dyaOrig="993" w14:anchorId="5D0EB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5" o:title=""/>
          </v:shape>
          <o:OLEObject Type="Embed" ProgID="Excel.Sheet.12" ShapeID="_x0000_i1025" DrawAspect="Icon" ObjectID="_1673686128" r:id="rId6"/>
        </w:object>
      </w:r>
    </w:p>
    <w:tbl>
      <w:tblPr>
        <w:tblStyle w:val="TableGrid"/>
        <w:tblW w:w="9351" w:type="dxa"/>
        <w:tblLook w:val="04A0" w:firstRow="1" w:lastRow="0" w:firstColumn="1" w:lastColumn="0" w:noHBand="0" w:noVBand="1"/>
      </w:tblPr>
      <w:tblGrid>
        <w:gridCol w:w="7366"/>
        <w:gridCol w:w="1985"/>
      </w:tblGrid>
      <w:tr w:rsidR="006D616E" w:rsidRPr="006D616E" w14:paraId="26E9770F" w14:textId="77777777" w:rsidTr="00F6707C">
        <w:trPr>
          <w:trHeight w:val="385"/>
        </w:trPr>
        <w:tc>
          <w:tcPr>
            <w:tcW w:w="7366" w:type="dxa"/>
            <w:noWrap/>
            <w:hideMark/>
          </w:tcPr>
          <w:p w14:paraId="0544C714" w14:textId="77777777" w:rsidR="006D616E" w:rsidRPr="00F6707C" w:rsidRDefault="006D616E">
            <w:pPr>
              <w:rPr>
                <w:rFonts w:ascii="Arial" w:hAnsi="Arial" w:cs="Arial"/>
              </w:rPr>
            </w:pPr>
            <w:r w:rsidRPr="00F6707C">
              <w:rPr>
                <w:rFonts w:ascii="Arial" w:hAnsi="Arial" w:cs="Arial"/>
              </w:rPr>
              <w:t>Alimemazine tartrate</w:t>
            </w:r>
          </w:p>
        </w:tc>
        <w:tc>
          <w:tcPr>
            <w:tcW w:w="1985" w:type="dxa"/>
            <w:noWrap/>
            <w:hideMark/>
          </w:tcPr>
          <w:p w14:paraId="3A95FBCB" w14:textId="77777777" w:rsidR="006D616E" w:rsidRPr="00F6707C" w:rsidRDefault="006D616E">
            <w:pPr>
              <w:rPr>
                <w:rFonts w:ascii="Arial" w:hAnsi="Arial" w:cs="Arial"/>
              </w:rPr>
            </w:pPr>
            <w:r w:rsidRPr="00F6707C">
              <w:rPr>
                <w:rFonts w:ascii="Arial" w:hAnsi="Arial" w:cs="Arial"/>
              </w:rPr>
              <w:t>0304010Y0</w:t>
            </w:r>
          </w:p>
        </w:tc>
      </w:tr>
      <w:tr w:rsidR="006D616E" w:rsidRPr="006D616E" w14:paraId="084A093A" w14:textId="77777777" w:rsidTr="00F6707C">
        <w:trPr>
          <w:trHeight w:val="385"/>
        </w:trPr>
        <w:tc>
          <w:tcPr>
            <w:tcW w:w="7366" w:type="dxa"/>
            <w:noWrap/>
            <w:hideMark/>
          </w:tcPr>
          <w:p w14:paraId="65894BE5" w14:textId="77777777" w:rsidR="006D616E" w:rsidRPr="00F6707C" w:rsidRDefault="006D616E">
            <w:pPr>
              <w:rPr>
                <w:rFonts w:ascii="Arial" w:hAnsi="Arial" w:cs="Arial"/>
              </w:rPr>
            </w:pPr>
            <w:r w:rsidRPr="00F6707C">
              <w:rPr>
                <w:rFonts w:ascii="Arial" w:hAnsi="Arial" w:cs="Arial"/>
              </w:rPr>
              <w:t>Amitriptyline hydrochloride</w:t>
            </w:r>
          </w:p>
        </w:tc>
        <w:tc>
          <w:tcPr>
            <w:tcW w:w="1985" w:type="dxa"/>
            <w:noWrap/>
            <w:hideMark/>
          </w:tcPr>
          <w:p w14:paraId="5F317B0A" w14:textId="77777777" w:rsidR="006D616E" w:rsidRPr="00F6707C" w:rsidRDefault="006D616E">
            <w:pPr>
              <w:rPr>
                <w:rFonts w:ascii="Arial" w:hAnsi="Arial" w:cs="Arial"/>
              </w:rPr>
            </w:pPr>
            <w:r w:rsidRPr="00F6707C">
              <w:rPr>
                <w:rFonts w:ascii="Arial" w:hAnsi="Arial" w:cs="Arial"/>
              </w:rPr>
              <w:t>0403010B0</w:t>
            </w:r>
          </w:p>
        </w:tc>
      </w:tr>
      <w:tr w:rsidR="006D616E" w:rsidRPr="006D616E" w14:paraId="1EF40FFE" w14:textId="77777777" w:rsidTr="00F6707C">
        <w:trPr>
          <w:trHeight w:val="385"/>
        </w:trPr>
        <w:tc>
          <w:tcPr>
            <w:tcW w:w="7366" w:type="dxa"/>
            <w:noWrap/>
            <w:hideMark/>
          </w:tcPr>
          <w:p w14:paraId="1B509A57" w14:textId="77777777" w:rsidR="006D616E" w:rsidRPr="00F6707C" w:rsidRDefault="006D616E">
            <w:pPr>
              <w:rPr>
                <w:rFonts w:ascii="Arial" w:hAnsi="Arial" w:cs="Arial"/>
              </w:rPr>
            </w:pPr>
            <w:r w:rsidRPr="00F6707C">
              <w:rPr>
                <w:rFonts w:ascii="Arial" w:hAnsi="Arial" w:cs="Arial"/>
              </w:rPr>
              <w:t>Amoxapine</w:t>
            </w:r>
          </w:p>
        </w:tc>
        <w:tc>
          <w:tcPr>
            <w:tcW w:w="1985" w:type="dxa"/>
            <w:noWrap/>
            <w:hideMark/>
          </w:tcPr>
          <w:p w14:paraId="7E3DABC8" w14:textId="77777777" w:rsidR="006D616E" w:rsidRPr="00F6707C" w:rsidRDefault="006D616E">
            <w:pPr>
              <w:rPr>
                <w:rFonts w:ascii="Arial" w:hAnsi="Arial" w:cs="Arial"/>
              </w:rPr>
            </w:pPr>
            <w:r w:rsidRPr="00F6707C">
              <w:rPr>
                <w:rFonts w:ascii="Arial" w:hAnsi="Arial" w:cs="Arial"/>
              </w:rPr>
              <w:t>0403010C0</w:t>
            </w:r>
          </w:p>
        </w:tc>
      </w:tr>
      <w:tr w:rsidR="006D616E" w:rsidRPr="006D616E" w14:paraId="20298164" w14:textId="77777777" w:rsidTr="00F6707C">
        <w:trPr>
          <w:trHeight w:val="385"/>
        </w:trPr>
        <w:tc>
          <w:tcPr>
            <w:tcW w:w="7366" w:type="dxa"/>
            <w:noWrap/>
            <w:hideMark/>
          </w:tcPr>
          <w:p w14:paraId="14165253" w14:textId="77777777" w:rsidR="006D616E" w:rsidRPr="00F6707C" w:rsidRDefault="006D616E">
            <w:pPr>
              <w:rPr>
                <w:rFonts w:ascii="Arial" w:hAnsi="Arial" w:cs="Arial"/>
              </w:rPr>
            </w:pPr>
            <w:r w:rsidRPr="00F6707C">
              <w:rPr>
                <w:rFonts w:ascii="Arial" w:hAnsi="Arial" w:cs="Arial"/>
              </w:rPr>
              <w:t>Atropine sulfate</w:t>
            </w:r>
          </w:p>
        </w:tc>
        <w:tc>
          <w:tcPr>
            <w:tcW w:w="1985" w:type="dxa"/>
            <w:noWrap/>
            <w:hideMark/>
          </w:tcPr>
          <w:p w14:paraId="376105D5" w14:textId="77777777" w:rsidR="006D616E" w:rsidRPr="00F6707C" w:rsidRDefault="006D616E">
            <w:pPr>
              <w:rPr>
                <w:rFonts w:ascii="Arial" w:hAnsi="Arial" w:cs="Arial"/>
              </w:rPr>
            </w:pPr>
            <w:r w:rsidRPr="00F6707C">
              <w:rPr>
                <w:rFonts w:ascii="Arial" w:hAnsi="Arial" w:cs="Arial"/>
              </w:rPr>
              <w:t>0102000AC</w:t>
            </w:r>
          </w:p>
        </w:tc>
      </w:tr>
      <w:tr w:rsidR="006D616E" w:rsidRPr="006D616E" w14:paraId="4FA1D266" w14:textId="77777777" w:rsidTr="00F6707C">
        <w:trPr>
          <w:trHeight w:val="385"/>
        </w:trPr>
        <w:tc>
          <w:tcPr>
            <w:tcW w:w="7366" w:type="dxa"/>
            <w:noWrap/>
            <w:hideMark/>
          </w:tcPr>
          <w:p w14:paraId="735597F7" w14:textId="77777777" w:rsidR="006D616E" w:rsidRPr="00F6707C" w:rsidRDefault="006D616E">
            <w:pPr>
              <w:rPr>
                <w:rFonts w:ascii="Arial" w:hAnsi="Arial" w:cs="Arial"/>
              </w:rPr>
            </w:pPr>
            <w:r w:rsidRPr="00F6707C">
              <w:rPr>
                <w:rFonts w:ascii="Arial" w:hAnsi="Arial" w:cs="Arial"/>
              </w:rPr>
              <w:t>Co-phenotrope (Diphenox hydrochloride/</w:t>
            </w:r>
            <w:r w:rsidRPr="00F6707C">
              <w:rPr>
                <w:rFonts w:ascii="Arial" w:hAnsi="Arial" w:cs="Arial"/>
                <w:b/>
                <w:bCs/>
              </w:rPr>
              <w:t>atropin</w:t>
            </w:r>
            <w:r w:rsidRPr="00F6707C">
              <w:rPr>
                <w:rFonts w:ascii="Arial" w:hAnsi="Arial" w:cs="Arial"/>
              </w:rPr>
              <w:t>e sulfate)</w:t>
            </w:r>
          </w:p>
        </w:tc>
        <w:tc>
          <w:tcPr>
            <w:tcW w:w="1985" w:type="dxa"/>
            <w:noWrap/>
            <w:hideMark/>
          </w:tcPr>
          <w:p w14:paraId="35B3D93D" w14:textId="77777777" w:rsidR="006D616E" w:rsidRPr="00F6707C" w:rsidRDefault="006D616E">
            <w:pPr>
              <w:rPr>
                <w:rFonts w:ascii="Arial" w:hAnsi="Arial" w:cs="Arial"/>
              </w:rPr>
            </w:pPr>
            <w:r w:rsidRPr="00F6707C">
              <w:rPr>
                <w:rFonts w:ascii="Arial" w:hAnsi="Arial" w:cs="Arial"/>
              </w:rPr>
              <w:t>0104020H0</w:t>
            </w:r>
          </w:p>
        </w:tc>
      </w:tr>
      <w:tr w:rsidR="006D616E" w:rsidRPr="006D616E" w14:paraId="1FCBD8FB" w14:textId="77777777" w:rsidTr="00F6707C">
        <w:trPr>
          <w:trHeight w:val="385"/>
        </w:trPr>
        <w:tc>
          <w:tcPr>
            <w:tcW w:w="7366" w:type="dxa"/>
            <w:noWrap/>
            <w:hideMark/>
          </w:tcPr>
          <w:p w14:paraId="0E1179B6" w14:textId="77777777" w:rsidR="006D616E" w:rsidRPr="00F6707C" w:rsidRDefault="006D616E">
            <w:pPr>
              <w:rPr>
                <w:rFonts w:ascii="Arial" w:hAnsi="Arial" w:cs="Arial"/>
              </w:rPr>
            </w:pPr>
            <w:r w:rsidRPr="00F6707C">
              <w:rPr>
                <w:rFonts w:ascii="Arial" w:hAnsi="Arial" w:cs="Arial"/>
              </w:rPr>
              <w:t>Belladonna alkaloids</w:t>
            </w:r>
          </w:p>
        </w:tc>
        <w:tc>
          <w:tcPr>
            <w:tcW w:w="1985" w:type="dxa"/>
            <w:noWrap/>
            <w:hideMark/>
          </w:tcPr>
          <w:p w14:paraId="4F76E8BF" w14:textId="77777777" w:rsidR="006D616E" w:rsidRPr="00F6707C" w:rsidRDefault="006D616E">
            <w:pPr>
              <w:rPr>
                <w:rFonts w:ascii="Arial" w:hAnsi="Arial" w:cs="Arial"/>
              </w:rPr>
            </w:pPr>
            <w:r w:rsidRPr="00F6707C">
              <w:rPr>
                <w:rFonts w:ascii="Arial" w:hAnsi="Arial" w:cs="Arial"/>
              </w:rPr>
              <w:t>0102000H0</w:t>
            </w:r>
          </w:p>
        </w:tc>
      </w:tr>
      <w:tr w:rsidR="006D616E" w:rsidRPr="006D616E" w14:paraId="346AA203" w14:textId="77777777" w:rsidTr="00F6707C">
        <w:trPr>
          <w:trHeight w:val="385"/>
        </w:trPr>
        <w:tc>
          <w:tcPr>
            <w:tcW w:w="7366" w:type="dxa"/>
            <w:noWrap/>
            <w:hideMark/>
          </w:tcPr>
          <w:p w14:paraId="6A4FD6BE" w14:textId="77777777" w:rsidR="006D616E" w:rsidRPr="00F6707C" w:rsidRDefault="006D616E">
            <w:pPr>
              <w:rPr>
                <w:rFonts w:ascii="Arial" w:hAnsi="Arial" w:cs="Arial"/>
              </w:rPr>
            </w:pPr>
            <w:r w:rsidRPr="00F6707C">
              <w:rPr>
                <w:rFonts w:ascii="Arial" w:hAnsi="Arial" w:cs="Arial"/>
              </w:rPr>
              <w:t>Benzatropine mesilate</w:t>
            </w:r>
          </w:p>
        </w:tc>
        <w:tc>
          <w:tcPr>
            <w:tcW w:w="1985" w:type="dxa"/>
            <w:noWrap/>
            <w:hideMark/>
          </w:tcPr>
          <w:p w14:paraId="13EE34C2" w14:textId="77777777" w:rsidR="006D616E" w:rsidRPr="00F6707C" w:rsidRDefault="006D616E">
            <w:pPr>
              <w:rPr>
                <w:rFonts w:ascii="Arial" w:hAnsi="Arial" w:cs="Arial"/>
              </w:rPr>
            </w:pPr>
            <w:r w:rsidRPr="00F6707C">
              <w:rPr>
                <w:rFonts w:ascii="Arial" w:hAnsi="Arial" w:cs="Arial"/>
              </w:rPr>
              <w:t>0409020E0</w:t>
            </w:r>
          </w:p>
        </w:tc>
      </w:tr>
      <w:tr w:rsidR="006D616E" w:rsidRPr="006D616E" w14:paraId="578BF7F2" w14:textId="77777777" w:rsidTr="00F6707C">
        <w:trPr>
          <w:trHeight w:val="385"/>
        </w:trPr>
        <w:tc>
          <w:tcPr>
            <w:tcW w:w="7366" w:type="dxa"/>
            <w:noWrap/>
            <w:hideMark/>
          </w:tcPr>
          <w:p w14:paraId="79D61505" w14:textId="77777777" w:rsidR="006D616E" w:rsidRPr="00F6707C" w:rsidRDefault="006D616E">
            <w:pPr>
              <w:rPr>
                <w:rFonts w:ascii="Arial" w:hAnsi="Arial" w:cs="Arial"/>
              </w:rPr>
            </w:pPr>
            <w:r w:rsidRPr="00F6707C">
              <w:rPr>
                <w:rFonts w:ascii="Arial" w:hAnsi="Arial" w:cs="Arial"/>
              </w:rPr>
              <w:t>Brompheniramine maleate</w:t>
            </w:r>
          </w:p>
        </w:tc>
        <w:tc>
          <w:tcPr>
            <w:tcW w:w="1985" w:type="dxa"/>
            <w:noWrap/>
            <w:hideMark/>
          </w:tcPr>
          <w:p w14:paraId="24F1490B" w14:textId="77777777" w:rsidR="006D616E" w:rsidRPr="00F6707C" w:rsidRDefault="006D616E">
            <w:pPr>
              <w:rPr>
                <w:rFonts w:ascii="Arial" w:hAnsi="Arial" w:cs="Arial"/>
              </w:rPr>
            </w:pPr>
            <w:r w:rsidRPr="00F6707C">
              <w:rPr>
                <w:rFonts w:ascii="Arial" w:hAnsi="Arial" w:cs="Arial"/>
              </w:rPr>
              <w:t>0304010F0</w:t>
            </w:r>
          </w:p>
        </w:tc>
      </w:tr>
      <w:tr w:rsidR="006D616E" w:rsidRPr="006D616E" w14:paraId="3CCCA0E8" w14:textId="77777777" w:rsidTr="00F6707C">
        <w:trPr>
          <w:trHeight w:val="385"/>
        </w:trPr>
        <w:tc>
          <w:tcPr>
            <w:tcW w:w="7366" w:type="dxa"/>
            <w:noWrap/>
            <w:hideMark/>
          </w:tcPr>
          <w:p w14:paraId="2FB3EDA9" w14:textId="77777777" w:rsidR="006D616E" w:rsidRPr="00F6707C" w:rsidRDefault="006D616E">
            <w:pPr>
              <w:rPr>
                <w:rFonts w:ascii="Arial" w:hAnsi="Arial" w:cs="Arial"/>
              </w:rPr>
            </w:pPr>
            <w:r w:rsidRPr="00F6707C">
              <w:rPr>
                <w:rFonts w:ascii="Arial" w:hAnsi="Arial" w:cs="Arial"/>
              </w:rPr>
              <w:t>Brompheniramine maleate combinations</w:t>
            </w:r>
          </w:p>
        </w:tc>
        <w:tc>
          <w:tcPr>
            <w:tcW w:w="1985" w:type="dxa"/>
            <w:noWrap/>
            <w:hideMark/>
          </w:tcPr>
          <w:p w14:paraId="24B131B5" w14:textId="77777777" w:rsidR="006D616E" w:rsidRPr="00F6707C" w:rsidRDefault="006D616E">
            <w:pPr>
              <w:rPr>
                <w:rFonts w:ascii="Arial" w:hAnsi="Arial" w:cs="Arial"/>
              </w:rPr>
            </w:pPr>
            <w:r w:rsidRPr="00F6707C">
              <w:rPr>
                <w:rFonts w:ascii="Arial" w:hAnsi="Arial" w:cs="Arial"/>
              </w:rPr>
              <w:t>0309020U0</w:t>
            </w:r>
          </w:p>
        </w:tc>
      </w:tr>
      <w:tr w:rsidR="006D616E" w:rsidRPr="006D616E" w14:paraId="55AA4694" w14:textId="77777777" w:rsidTr="00F6707C">
        <w:trPr>
          <w:trHeight w:val="385"/>
        </w:trPr>
        <w:tc>
          <w:tcPr>
            <w:tcW w:w="7366" w:type="dxa"/>
            <w:noWrap/>
            <w:hideMark/>
          </w:tcPr>
          <w:p w14:paraId="1145A7F2" w14:textId="77777777" w:rsidR="006D616E" w:rsidRPr="00F6707C" w:rsidRDefault="006D616E">
            <w:pPr>
              <w:rPr>
                <w:rFonts w:ascii="Arial" w:hAnsi="Arial" w:cs="Arial"/>
              </w:rPr>
            </w:pPr>
            <w:r w:rsidRPr="00F6707C">
              <w:rPr>
                <w:rFonts w:ascii="Arial" w:hAnsi="Arial" w:cs="Arial"/>
              </w:rPr>
              <w:t>Chlorphenamine maleate</w:t>
            </w:r>
          </w:p>
        </w:tc>
        <w:tc>
          <w:tcPr>
            <w:tcW w:w="1985" w:type="dxa"/>
            <w:noWrap/>
            <w:hideMark/>
          </w:tcPr>
          <w:p w14:paraId="3848A337" w14:textId="77777777" w:rsidR="006D616E" w:rsidRPr="00F6707C" w:rsidRDefault="006D616E">
            <w:pPr>
              <w:rPr>
                <w:rFonts w:ascii="Arial" w:hAnsi="Arial" w:cs="Arial"/>
              </w:rPr>
            </w:pPr>
            <w:r w:rsidRPr="00F6707C">
              <w:rPr>
                <w:rFonts w:ascii="Arial" w:hAnsi="Arial" w:cs="Arial"/>
              </w:rPr>
              <w:t>0304010G0</w:t>
            </w:r>
          </w:p>
        </w:tc>
      </w:tr>
      <w:tr w:rsidR="006D616E" w:rsidRPr="006D616E" w14:paraId="74605F65" w14:textId="77777777" w:rsidTr="00F6707C">
        <w:trPr>
          <w:trHeight w:val="385"/>
        </w:trPr>
        <w:tc>
          <w:tcPr>
            <w:tcW w:w="7366" w:type="dxa"/>
            <w:noWrap/>
            <w:hideMark/>
          </w:tcPr>
          <w:p w14:paraId="00626E31" w14:textId="77777777" w:rsidR="006D616E" w:rsidRPr="00F6707C" w:rsidRDefault="006D616E">
            <w:pPr>
              <w:rPr>
                <w:rFonts w:ascii="Arial" w:hAnsi="Arial" w:cs="Arial"/>
              </w:rPr>
            </w:pPr>
            <w:r w:rsidRPr="00F6707C">
              <w:rPr>
                <w:rFonts w:ascii="Arial" w:hAnsi="Arial" w:cs="Arial"/>
              </w:rPr>
              <w:t>Phenylprop hydrochloride/</w:t>
            </w:r>
            <w:r w:rsidRPr="00F6707C">
              <w:rPr>
                <w:rFonts w:ascii="Arial" w:hAnsi="Arial" w:cs="Arial"/>
                <w:b/>
                <w:bCs/>
              </w:rPr>
              <w:t>chlorphenamine maleate</w:t>
            </w:r>
          </w:p>
        </w:tc>
        <w:tc>
          <w:tcPr>
            <w:tcW w:w="1985" w:type="dxa"/>
            <w:noWrap/>
            <w:hideMark/>
          </w:tcPr>
          <w:p w14:paraId="5B29F9C8" w14:textId="77777777" w:rsidR="006D616E" w:rsidRPr="00F6707C" w:rsidRDefault="006D616E">
            <w:pPr>
              <w:rPr>
                <w:rFonts w:ascii="Arial" w:hAnsi="Arial" w:cs="Arial"/>
              </w:rPr>
            </w:pPr>
            <w:r w:rsidRPr="00F6707C">
              <w:rPr>
                <w:rFonts w:ascii="Arial" w:hAnsi="Arial" w:cs="Arial"/>
              </w:rPr>
              <w:t>0304010AD</w:t>
            </w:r>
          </w:p>
        </w:tc>
      </w:tr>
      <w:tr w:rsidR="006D616E" w:rsidRPr="006D616E" w14:paraId="068114A5" w14:textId="77777777" w:rsidTr="00F6707C">
        <w:trPr>
          <w:trHeight w:val="385"/>
        </w:trPr>
        <w:tc>
          <w:tcPr>
            <w:tcW w:w="7366" w:type="dxa"/>
            <w:noWrap/>
            <w:hideMark/>
          </w:tcPr>
          <w:p w14:paraId="3038A9F1" w14:textId="77777777" w:rsidR="006D616E" w:rsidRPr="00F6707C" w:rsidRDefault="006D616E">
            <w:pPr>
              <w:rPr>
                <w:rFonts w:ascii="Arial" w:hAnsi="Arial" w:cs="Arial"/>
              </w:rPr>
            </w:pPr>
            <w:r w:rsidRPr="00F6707C">
              <w:rPr>
                <w:rFonts w:ascii="Arial" w:hAnsi="Arial" w:cs="Arial"/>
              </w:rPr>
              <w:t>Chlorpromazine hydrochloride</w:t>
            </w:r>
          </w:p>
        </w:tc>
        <w:tc>
          <w:tcPr>
            <w:tcW w:w="1985" w:type="dxa"/>
            <w:noWrap/>
            <w:hideMark/>
          </w:tcPr>
          <w:p w14:paraId="08DC4CF5" w14:textId="77777777" w:rsidR="006D616E" w:rsidRPr="00F6707C" w:rsidRDefault="006D616E">
            <w:pPr>
              <w:rPr>
                <w:rFonts w:ascii="Arial" w:hAnsi="Arial" w:cs="Arial"/>
              </w:rPr>
            </w:pPr>
            <w:r w:rsidRPr="00F6707C">
              <w:rPr>
                <w:rFonts w:ascii="Arial" w:hAnsi="Arial" w:cs="Arial"/>
              </w:rPr>
              <w:t>0402010D0</w:t>
            </w:r>
          </w:p>
        </w:tc>
      </w:tr>
      <w:tr w:rsidR="006D616E" w:rsidRPr="006D616E" w14:paraId="4E7AAA53" w14:textId="77777777" w:rsidTr="00F6707C">
        <w:trPr>
          <w:trHeight w:val="385"/>
        </w:trPr>
        <w:tc>
          <w:tcPr>
            <w:tcW w:w="7366" w:type="dxa"/>
            <w:noWrap/>
            <w:hideMark/>
          </w:tcPr>
          <w:p w14:paraId="2101B5EA" w14:textId="77777777" w:rsidR="006D616E" w:rsidRPr="00F6707C" w:rsidRDefault="006D616E">
            <w:pPr>
              <w:rPr>
                <w:rFonts w:ascii="Arial" w:hAnsi="Arial" w:cs="Arial"/>
              </w:rPr>
            </w:pPr>
            <w:r w:rsidRPr="00F6707C">
              <w:rPr>
                <w:rFonts w:ascii="Arial" w:hAnsi="Arial" w:cs="Arial"/>
              </w:rPr>
              <w:t>Citalopram hydrobromide</w:t>
            </w:r>
          </w:p>
        </w:tc>
        <w:tc>
          <w:tcPr>
            <w:tcW w:w="1985" w:type="dxa"/>
            <w:noWrap/>
            <w:hideMark/>
          </w:tcPr>
          <w:p w14:paraId="59AC9FC8" w14:textId="77777777" w:rsidR="006D616E" w:rsidRPr="00F6707C" w:rsidRDefault="006D616E">
            <w:pPr>
              <w:rPr>
                <w:rFonts w:ascii="Arial" w:hAnsi="Arial" w:cs="Arial"/>
              </w:rPr>
            </w:pPr>
            <w:r w:rsidRPr="00F6707C">
              <w:rPr>
                <w:rFonts w:ascii="Arial" w:hAnsi="Arial" w:cs="Arial"/>
              </w:rPr>
              <w:t>0403030D0</w:t>
            </w:r>
          </w:p>
        </w:tc>
      </w:tr>
      <w:tr w:rsidR="006D616E" w:rsidRPr="006D616E" w14:paraId="63E97773" w14:textId="77777777" w:rsidTr="00F6707C">
        <w:trPr>
          <w:trHeight w:val="385"/>
        </w:trPr>
        <w:tc>
          <w:tcPr>
            <w:tcW w:w="7366" w:type="dxa"/>
            <w:noWrap/>
            <w:hideMark/>
          </w:tcPr>
          <w:p w14:paraId="52E516DB" w14:textId="77777777" w:rsidR="006D616E" w:rsidRPr="00F6707C" w:rsidRDefault="006D616E">
            <w:pPr>
              <w:rPr>
                <w:rFonts w:ascii="Arial" w:hAnsi="Arial" w:cs="Arial"/>
              </w:rPr>
            </w:pPr>
            <w:r w:rsidRPr="00F6707C">
              <w:rPr>
                <w:rFonts w:ascii="Arial" w:hAnsi="Arial" w:cs="Arial"/>
              </w:rPr>
              <w:t>Citalopram hydrochloride</w:t>
            </w:r>
          </w:p>
        </w:tc>
        <w:tc>
          <w:tcPr>
            <w:tcW w:w="1985" w:type="dxa"/>
            <w:noWrap/>
            <w:hideMark/>
          </w:tcPr>
          <w:p w14:paraId="39AAAE32" w14:textId="77777777" w:rsidR="006D616E" w:rsidRPr="00F6707C" w:rsidRDefault="006D616E">
            <w:pPr>
              <w:rPr>
                <w:rFonts w:ascii="Arial" w:hAnsi="Arial" w:cs="Arial"/>
              </w:rPr>
            </w:pPr>
            <w:r w:rsidRPr="00F6707C">
              <w:rPr>
                <w:rFonts w:ascii="Arial" w:hAnsi="Arial" w:cs="Arial"/>
              </w:rPr>
              <w:t>0403030Z0</w:t>
            </w:r>
          </w:p>
        </w:tc>
      </w:tr>
      <w:tr w:rsidR="006D616E" w:rsidRPr="006D616E" w14:paraId="76C67C95" w14:textId="77777777" w:rsidTr="00F6707C">
        <w:trPr>
          <w:trHeight w:val="385"/>
        </w:trPr>
        <w:tc>
          <w:tcPr>
            <w:tcW w:w="7366" w:type="dxa"/>
            <w:noWrap/>
            <w:hideMark/>
          </w:tcPr>
          <w:p w14:paraId="0E9854F7" w14:textId="77777777" w:rsidR="006D616E" w:rsidRPr="00F6707C" w:rsidRDefault="006D616E">
            <w:pPr>
              <w:rPr>
                <w:rFonts w:ascii="Arial" w:hAnsi="Arial" w:cs="Arial"/>
              </w:rPr>
            </w:pPr>
            <w:r w:rsidRPr="00F6707C">
              <w:rPr>
                <w:rFonts w:ascii="Arial" w:hAnsi="Arial" w:cs="Arial"/>
              </w:rPr>
              <w:t>Clemastine fumarate</w:t>
            </w:r>
          </w:p>
        </w:tc>
        <w:tc>
          <w:tcPr>
            <w:tcW w:w="1985" w:type="dxa"/>
            <w:noWrap/>
            <w:hideMark/>
          </w:tcPr>
          <w:p w14:paraId="05004793" w14:textId="77777777" w:rsidR="006D616E" w:rsidRPr="00F6707C" w:rsidRDefault="006D616E">
            <w:pPr>
              <w:rPr>
                <w:rFonts w:ascii="Arial" w:hAnsi="Arial" w:cs="Arial"/>
              </w:rPr>
            </w:pPr>
            <w:r w:rsidRPr="00F6707C">
              <w:rPr>
                <w:rFonts w:ascii="Arial" w:hAnsi="Arial" w:cs="Arial"/>
              </w:rPr>
              <w:t>0304010H0</w:t>
            </w:r>
          </w:p>
        </w:tc>
      </w:tr>
      <w:tr w:rsidR="006D616E" w:rsidRPr="006D616E" w14:paraId="0C278799" w14:textId="77777777" w:rsidTr="00F6707C">
        <w:trPr>
          <w:trHeight w:val="385"/>
        </w:trPr>
        <w:tc>
          <w:tcPr>
            <w:tcW w:w="7366" w:type="dxa"/>
            <w:noWrap/>
            <w:hideMark/>
          </w:tcPr>
          <w:p w14:paraId="37A66A73" w14:textId="77777777" w:rsidR="006D616E" w:rsidRPr="00F6707C" w:rsidRDefault="006D616E">
            <w:pPr>
              <w:rPr>
                <w:rFonts w:ascii="Arial" w:hAnsi="Arial" w:cs="Arial"/>
              </w:rPr>
            </w:pPr>
            <w:r w:rsidRPr="00F6707C">
              <w:rPr>
                <w:rFonts w:ascii="Arial" w:hAnsi="Arial" w:cs="Arial"/>
              </w:rPr>
              <w:t>Clomipramine hydrochloride</w:t>
            </w:r>
          </w:p>
        </w:tc>
        <w:tc>
          <w:tcPr>
            <w:tcW w:w="1985" w:type="dxa"/>
            <w:noWrap/>
            <w:hideMark/>
          </w:tcPr>
          <w:p w14:paraId="064E7D3F" w14:textId="77777777" w:rsidR="006D616E" w:rsidRPr="00F6707C" w:rsidRDefault="006D616E">
            <w:pPr>
              <w:rPr>
                <w:rFonts w:ascii="Arial" w:hAnsi="Arial" w:cs="Arial"/>
              </w:rPr>
            </w:pPr>
            <w:r w:rsidRPr="00F6707C">
              <w:rPr>
                <w:rFonts w:ascii="Arial" w:hAnsi="Arial" w:cs="Arial"/>
              </w:rPr>
              <w:t>0403010F0</w:t>
            </w:r>
          </w:p>
        </w:tc>
      </w:tr>
      <w:tr w:rsidR="006D616E" w:rsidRPr="006D616E" w14:paraId="5B1686CD" w14:textId="77777777" w:rsidTr="00F6707C">
        <w:trPr>
          <w:trHeight w:val="385"/>
        </w:trPr>
        <w:tc>
          <w:tcPr>
            <w:tcW w:w="7366" w:type="dxa"/>
            <w:noWrap/>
            <w:hideMark/>
          </w:tcPr>
          <w:p w14:paraId="6389A46A" w14:textId="77777777" w:rsidR="006D616E" w:rsidRPr="00F6707C" w:rsidRDefault="006D616E">
            <w:pPr>
              <w:rPr>
                <w:rFonts w:ascii="Arial" w:hAnsi="Arial" w:cs="Arial"/>
              </w:rPr>
            </w:pPr>
            <w:r w:rsidRPr="00F6707C">
              <w:rPr>
                <w:rFonts w:ascii="Arial" w:hAnsi="Arial" w:cs="Arial"/>
              </w:rPr>
              <w:t>Clozapine</w:t>
            </w:r>
          </w:p>
        </w:tc>
        <w:tc>
          <w:tcPr>
            <w:tcW w:w="1985" w:type="dxa"/>
            <w:noWrap/>
            <w:hideMark/>
          </w:tcPr>
          <w:p w14:paraId="32755A50" w14:textId="77777777" w:rsidR="006D616E" w:rsidRPr="00F6707C" w:rsidRDefault="006D616E">
            <w:pPr>
              <w:rPr>
                <w:rFonts w:ascii="Arial" w:hAnsi="Arial" w:cs="Arial"/>
              </w:rPr>
            </w:pPr>
            <w:r w:rsidRPr="00F6707C">
              <w:rPr>
                <w:rFonts w:ascii="Arial" w:hAnsi="Arial" w:cs="Arial"/>
              </w:rPr>
              <w:t>0402010C0</w:t>
            </w:r>
          </w:p>
        </w:tc>
      </w:tr>
      <w:tr w:rsidR="006D616E" w:rsidRPr="006D616E" w14:paraId="069E9A70" w14:textId="77777777" w:rsidTr="00F6707C">
        <w:trPr>
          <w:trHeight w:val="385"/>
        </w:trPr>
        <w:tc>
          <w:tcPr>
            <w:tcW w:w="7366" w:type="dxa"/>
            <w:noWrap/>
            <w:hideMark/>
          </w:tcPr>
          <w:p w14:paraId="0A3E5B37" w14:textId="77777777" w:rsidR="006D616E" w:rsidRPr="00F6707C" w:rsidRDefault="006D616E">
            <w:pPr>
              <w:rPr>
                <w:rFonts w:ascii="Arial" w:hAnsi="Arial" w:cs="Arial"/>
              </w:rPr>
            </w:pPr>
            <w:r w:rsidRPr="00F6707C">
              <w:rPr>
                <w:rFonts w:ascii="Arial" w:hAnsi="Arial" w:cs="Arial"/>
              </w:rPr>
              <w:t>Colchicine</w:t>
            </w:r>
          </w:p>
        </w:tc>
        <w:tc>
          <w:tcPr>
            <w:tcW w:w="1985" w:type="dxa"/>
            <w:noWrap/>
            <w:hideMark/>
          </w:tcPr>
          <w:p w14:paraId="153E004F" w14:textId="77777777" w:rsidR="006D616E" w:rsidRPr="00F6707C" w:rsidRDefault="006D616E">
            <w:pPr>
              <w:rPr>
                <w:rFonts w:ascii="Arial" w:hAnsi="Arial" w:cs="Arial"/>
              </w:rPr>
            </w:pPr>
            <w:r w:rsidRPr="00F6707C">
              <w:rPr>
                <w:rFonts w:ascii="Arial" w:hAnsi="Arial" w:cs="Arial"/>
              </w:rPr>
              <w:t>1001040G0</w:t>
            </w:r>
          </w:p>
        </w:tc>
      </w:tr>
      <w:tr w:rsidR="006D616E" w:rsidRPr="006D616E" w14:paraId="1E00127B" w14:textId="77777777" w:rsidTr="00F6707C">
        <w:trPr>
          <w:trHeight w:val="385"/>
        </w:trPr>
        <w:tc>
          <w:tcPr>
            <w:tcW w:w="7366" w:type="dxa"/>
            <w:noWrap/>
            <w:hideMark/>
          </w:tcPr>
          <w:p w14:paraId="0D9775F6" w14:textId="77777777" w:rsidR="006D616E" w:rsidRPr="00F6707C" w:rsidRDefault="006D616E">
            <w:pPr>
              <w:rPr>
                <w:rFonts w:ascii="Arial" w:hAnsi="Arial" w:cs="Arial"/>
              </w:rPr>
            </w:pPr>
            <w:r w:rsidRPr="00F6707C">
              <w:rPr>
                <w:rFonts w:ascii="Arial" w:hAnsi="Arial" w:cs="Arial"/>
              </w:rPr>
              <w:t>Cyproheptadine hydrochloride</w:t>
            </w:r>
          </w:p>
        </w:tc>
        <w:tc>
          <w:tcPr>
            <w:tcW w:w="1985" w:type="dxa"/>
            <w:noWrap/>
            <w:hideMark/>
          </w:tcPr>
          <w:p w14:paraId="0695057C" w14:textId="77777777" w:rsidR="006D616E" w:rsidRPr="00F6707C" w:rsidRDefault="006D616E">
            <w:pPr>
              <w:rPr>
                <w:rFonts w:ascii="Arial" w:hAnsi="Arial" w:cs="Arial"/>
              </w:rPr>
            </w:pPr>
            <w:r w:rsidRPr="00F6707C">
              <w:rPr>
                <w:rFonts w:ascii="Arial" w:hAnsi="Arial" w:cs="Arial"/>
              </w:rPr>
              <w:t>0304010K0</w:t>
            </w:r>
          </w:p>
        </w:tc>
      </w:tr>
      <w:tr w:rsidR="006D616E" w:rsidRPr="006D616E" w14:paraId="1B8AF829" w14:textId="77777777" w:rsidTr="00F6707C">
        <w:trPr>
          <w:trHeight w:val="385"/>
        </w:trPr>
        <w:tc>
          <w:tcPr>
            <w:tcW w:w="7366" w:type="dxa"/>
            <w:noWrap/>
            <w:hideMark/>
          </w:tcPr>
          <w:p w14:paraId="03D1C783" w14:textId="77777777" w:rsidR="006D616E" w:rsidRPr="00F6707C" w:rsidRDefault="006D616E">
            <w:pPr>
              <w:rPr>
                <w:rFonts w:ascii="Arial" w:hAnsi="Arial" w:cs="Arial"/>
              </w:rPr>
            </w:pPr>
            <w:r w:rsidRPr="00F6707C">
              <w:rPr>
                <w:rFonts w:ascii="Arial" w:hAnsi="Arial" w:cs="Arial"/>
              </w:rPr>
              <w:t>Darifenacin hydrobromide</w:t>
            </w:r>
          </w:p>
        </w:tc>
        <w:tc>
          <w:tcPr>
            <w:tcW w:w="1985" w:type="dxa"/>
            <w:noWrap/>
            <w:hideMark/>
          </w:tcPr>
          <w:p w14:paraId="21DFA35D" w14:textId="77777777" w:rsidR="006D616E" w:rsidRPr="00F6707C" w:rsidRDefault="006D616E">
            <w:pPr>
              <w:rPr>
                <w:rFonts w:ascii="Arial" w:hAnsi="Arial" w:cs="Arial"/>
              </w:rPr>
            </w:pPr>
            <w:r w:rsidRPr="00F6707C">
              <w:rPr>
                <w:rFonts w:ascii="Arial" w:hAnsi="Arial" w:cs="Arial"/>
              </w:rPr>
              <w:t>0704020AC</w:t>
            </w:r>
          </w:p>
        </w:tc>
      </w:tr>
      <w:tr w:rsidR="006D616E" w:rsidRPr="006D616E" w14:paraId="0791D7D1" w14:textId="77777777" w:rsidTr="00F6707C">
        <w:trPr>
          <w:trHeight w:val="385"/>
        </w:trPr>
        <w:tc>
          <w:tcPr>
            <w:tcW w:w="7366" w:type="dxa"/>
            <w:noWrap/>
            <w:hideMark/>
          </w:tcPr>
          <w:p w14:paraId="3D5EFA69" w14:textId="77777777" w:rsidR="006D616E" w:rsidRPr="00F6707C" w:rsidRDefault="006D616E">
            <w:pPr>
              <w:rPr>
                <w:rFonts w:ascii="Arial" w:hAnsi="Arial" w:cs="Arial"/>
              </w:rPr>
            </w:pPr>
            <w:r w:rsidRPr="00F6707C">
              <w:rPr>
                <w:rFonts w:ascii="Arial" w:hAnsi="Arial" w:cs="Arial"/>
              </w:rPr>
              <w:t>Dicycloverine hydrochloride</w:t>
            </w:r>
          </w:p>
        </w:tc>
        <w:tc>
          <w:tcPr>
            <w:tcW w:w="1985" w:type="dxa"/>
            <w:noWrap/>
            <w:hideMark/>
          </w:tcPr>
          <w:p w14:paraId="7FB96CDA" w14:textId="77777777" w:rsidR="006D616E" w:rsidRPr="00F6707C" w:rsidRDefault="006D616E">
            <w:pPr>
              <w:rPr>
                <w:rFonts w:ascii="Arial" w:hAnsi="Arial" w:cs="Arial"/>
              </w:rPr>
            </w:pPr>
            <w:r w:rsidRPr="00F6707C">
              <w:rPr>
                <w:rFonts w:ascii="Arial" w:hAnsi="Arial" w:cs="Arial"/>
              </w:rPr>
              <w:t>0102000J0</w:t>
            </w:r>
          </w:p>
        </w:tc>
      </w:tr>
      <w:tr w:rsidR="006D616E" w:rsidRPr="006D616E" w14:paraId="3A25B04F" w14:textId="77777777" w:rsidTr="00F6707C">
        <w:trPr>
          <w:trHeight w:val="385"/>
        </w:trPr>
        <w:tc>
          <w:tcPr>
            <w:tcW w:w="7366" w:type="dxa"/>
            <w:noWrap/>
            <w:hideMark/>
          </w:tcPr>
          <w:p w14:paraId="011120B5" w14:textId="77777777" w:rsidR="006D616E" w:rsidRPr="00F6707C" w:rsidRDefault="006D616E">
            <w:pPr>
              <w:rPr>
                <w:rFonts w:ascii="Arial" w:hAnsi="Arial" w:cs="Arial"/>
              </w:rPr>
            </w:pPr>
            <w:r w:rsidRPr="00F6707C">
              <w:rPr>
                <w:rFonts w:ascii="Arial" w:hAnsi="Arial" w:cs="Arial"/>
              </w:rPr>
              <w:lastRenderedPageBreak/>
              <w:t>Dicycloverine hydrochloride compound preparations</w:t>
            </w:r>
          </w:p>
        </w:tc>
        <w:tc>
          <w:tcPr>
            <w:tcW w:w="1985" w:type="dxa"/>
            <w:noWrap/>
            <w:hideMark/>
          </w:tcPr>
          <w:p w14:paraId="09206094" w14:textId="77777777" w:rsidR="006D616E" w:rsidRPr="00F6707C" w:rsidRDefault="006D616E">
            <w:pPr>
              <w:rPr>
                <w:rFonts w:ascii="Arial" w:hAnsi="Arial" w:cs="Arial"/>
              </w:rPr>
            </w:pPr>
            <w:r w:rsidRPr="00F6707C">
              <w:rPr>
                <w:rFonts w:ascii="Arial" w:hAnsi="Arial" w:cs="Arial"/>
              </w:rPr>
              <w:t>0102000K0</w:t>
            </w:r>
          </w:p>
        </w:tc>
      </w:tr>
      <w:tr w:rsidR="006D616E" w:rsidRPr="006D616E" w14:paraId="5BD4B244" w14:textId="77777777" w:rsidTr="00F6707C">
        <w:trPr>
          <w:trHeight w:val="385"/>
        </w:trPr>
        <w:tc>
          <w:tcPr>
            <w:tcW w:w="7366" w:type="dxa"/>
            <w:noWrap/>
            <w:hideMark/>
          </w:tcPr>
          <w:p w14:paraId="52E9A1EC" w14:textId="77777777" w:rsidR="006D616E" w:rsidRPr="00F6707C" w:rsidRDefault="006D616E">
            <w:pPr>
              <w:rPr>
                <w:rFonts w:ascii="Arial" w:hAnsi="Arial" w:cs="Arial"/>
              </w:rPr>
            </w:pPr>
            <w:r w:rsidRPr="00F6707C">
              <w:rPr>
                <w:rFonts w:ascii="Arial" w:hAnsi="Arial" w:cs="Arial"/>
              </w:rPr>
              <w:t>Dimenhydrinate</w:t>
            </w:r>
          </w:p>
        </w:tc>
        <w:tc>
          <w:tcPr>
            <w:tcW w:w="1985" w:type="dxa"/>
            <w:noWrap/>
            <w:hideMark/>
          </w:tcPr>
          <w:p w14:paraId="67F5CD5F" w14:textId="77777777" w:rsidR="006D616E" w:rsidRPr="00F6707C" w:rsidRDefault="006D616E">
            <w:pPr>
              <w:rPr>
                <w:rFonts w:ascii="Arial" w:hAnsi="Arial" w:cs="Arial"/>
              </w:rPr>
            </w:pPr>
            <w:r w:rsidRPr="00F6707C">
              <w:rPr>
                <w:rFonts w:ascii="Arial" w:hAnsi="Arial" w:cs="Arial"/>
              </w:rPr>
              <w:t>0406000H0</w:t>
            </w:r>
          </w:p>
        </w:tc>
      </w:tr>
      <w:tr w:rsidR="006D616E" w:rsidRPr="006D616E" w14:paraId="116A56DA" w14:textId="77777777" w:rsidTr="00F6707C">
        <w:trPr>
          <w:trHeight w:val="385"/>
        </w:trPr>
        <w:tc>
          <w:tcPr>
            <w:tcW w:w="7366" w:type="dxa"/>
            <w:noWrap/>
            <w:hideMark/>
          </w:tcPr>
          <w:p w14:paraId="09C7C51B" w14:textId="77777777" w:rsidR="006D616E" w:rsidRPr="00F6707C" w:rsidRDefault="006D616E">
            <w:pPr>
              <w:rPr>
                <w:rFonts w:ascii="Arial" w:hAnsi="Arial" w:cs="Arial"/>
              </w:rPr>
            </w:pPr>
            <w:r w:rsidRPr="00F6707C">
              <w:rPr>
                <w:rFonts w:ascii="Arial" w:hAnsi="Arial" w:cs="Arial"/>
              </w:rPr>
              <w:t>Dimenhydrinate/cinnarizine</w:t>
            </w:r>
          </w:p>
        </w:tc>
        <w:tc>
          <w:tcPr>
            <w:tcW w:w="1985" w:type="dxa"/>
            <w:noWrap/>
            <w:hideMark/>
          </w:tcPr>
          <w:p w14:paraId="4FE14D96" w14:textId="77777777" w:rsidR="006D616E" w:rsidRPr="00F6707C" w:rsidRDefault="006D616E">
            <w:pPr>
              <w:rPr>
                <w:rFonts w:ascii="Arial" w:hAnsi="Arial" w:cs="Arial"/>
              </w:rPr>
            </w:pPr>
            <w:r w:rsidRPr="00F6707C">
              <w:rPr>
                <w:rFonts w:ascii="Arial" w:hAnsi="Arial" w:cs="Arial"/>
              </w:rPr>
              <w:t>0406000AC</w:t>
            </w:r>
          </w:p>
        </w:tc>
      </w:tr>
      <w:tr w:rsidR="006D616E" w:rsidRPr="006D616E" w14:paraId="1595F004" w14:textId="77777777" w:rsidTr="00F6707C">
        <w:trPr>
          <w:trHeight w:val="385"/>
        </w:trPr>
        <w:tc>
          <w:tcPr>
            <w:tcW w:w="7366" w:type="dxa"/>
            <w:noWrap/>
            <w:hideMark/>
          </w:tcPr>
          <w:p w14:paraId="37929721" w14:textId="77777777" w:rsidR="006D616E" w:rsidRPr="00F6707C" w:rsidRDefault="006D616E">
            <w:pPr>
              <w:rPr>
                <w:rFonts w:ascii="Arial" w:hAnsi="Arial" w:cs="Arial"/>
              </w:rPr>
            </w:pPr>
            <w:r w:rsidRPr="00F6707C">
              <w:rPr>
                <w:rFonts w:ascii="Arial" w:hAnsi="Arial" w:cs="Arial"/>
              </w:rPr>
              <w:t>Diphenhydramine hydrochloride</w:t>
            </w:r>
          </w:p>
        </w:tc>
        <w:tc>
          <w:tcPr>
            <w:tcW w:w="1985" w:type="dxa"/>
            <w:noWrap/>
            <w:hideMark/>
          </w:tcPr>
          <w:p w14:paraId="0DBC8DBB" w14:textId="77777777" w:rsidR="006D616E" w:rsidRPr="00F6707C" w:rsidRDefault="006D616E">
            <w:pPr>
              <w:rPr>
                <w:rFonts w:ascii="Arial" w:hAnsi="Arial" w:cs="Arial"/>
              </w:rPr>
            </w:pPr>
            <w:r w:rsidRPr="00F6707C">
              <w:rPr>
                <w:rFonts w:ascii="Arial" w:hAnsi="Arial" w:cs="Arial"/>
              </w:rPr>
              <w:t>0304010N0</w:t>
            </w:r>
          </w:p>
        </w:tc>
      </w:tr>
      <w:tr w:rsidR="006D616E" w:rsidRPr="006D616E" w14:paraId="367DF92A" w14:textId="77777777" w:rsidTr="00F6707C">
        <w:trPr>
          <w:trHeight w:val="385"/>
        </w:trPr>
        <w:tc>
          <w:tcPr>
            <w:tcW w:w="7366" w:type="dxa"/>
            <w:noWrap/>
            <w:hideMark/>
          </w:tcPr>
          <w:p w14:paraId="34257BF5" w14:textId="77777777" w:rsidR="006D616E" w:rsidRPr="00F6707C" w:rsidRDefault="006D616E">
            <w:pPr>
              <w:rPr>
                <w:rFonts w:ascii="Arial" w:hAnsi="Arial" w:cs="Arial"/>
              </w:rPr>
            </w:pPr>
            <w:r w:rsidRPr="00F6707C">
              <w:rPr>
                <w:rFonts w:ascii="Arial" w:hAnsi="Arial" w:cs="Arial"/>
              </w:rPr>
              <w:t>Diphenhydramine hydrochloride</w:t>
            </w:r>
          </w:p>
        </w:tc>
        <w:tc>
          <w:tcPr>
            <w:tcW w:w="1985" w:type="dxa"/>
            <w:noWrap/>
            <w:hideMark/>
          </w:tcPr>
          <w:p w14:paraId="1D1129D1" w14:textId="77777777" w:rsidR="006D616E" w:rsidRPr="00F6707C" w:rsidRDefault="006D616E">
            <w:pPr>
              <w:rPr>
                <w:rFonts w:ascii="Arial" w:hAnsi="Arial" w:cs="Arial"/>
              </w:rPr>
            </w:pPr>
            <w:r w:rsidRPr="00F6707C">
              <w:rPr>
                <w:rFonts w:ascii="Arial" w:hAnsi="Arial" w:cs="Arial"/>
              </w:rPr>
              <w:t>030902040</w:t>
            </w:r>
          </w:p>
        </w:tc>
      </w:tr>
      <w:tr w:rsidR="006D616E" w:rsidRPr="006D616E" w14:paraId="5661FF8E" w14:textId="77777777" w:rsidTr="00F6707C">
        <w:trPr>
          <w:trHeight w:val="385"/>
        </w:trPr>
        <w:tc>
          <w:tcPr>
            <w:tcW w:w="7366" w:type="dxa"/>
            <w:noWrap/>
            <w:hideMark/>
          </w:tcPr>
          <w:p w14:paraId="19CC899E" w14:textId="77777777" w:rsidR="006D616E" w:rsidRPr="00F6707C" w:rsidRDefault="006D616E">
            <w:pPr>
              <w:rPr>
                <w:rFonts w:ascii="Arial" w:hAnsi="Arial" w:cs="Arial"/>
              </w:rPr>
            </w:pPr>
            <w:r w:rsidRPr="00F6707C">
              <w:rPr>
                <w:rFonts w:ascii="Arial" w:hAnsi="Arial" w:cs="Arial"/>
              </w:rPr>
              <w:t>Diphenhydramine hydrochloride/pholcodine</w:t>
            </w:r>
          </w:p>
        </w:tc>
        <w:tc>
          <w:tcPr>
            <w:tcW w:w="1985" w:type="dxa"/>
            <w:noWrap/>
            <w:hideMark/>
          </w:tcPr>
          <w:p w14:paraId="56C81F34" w14:textId="77777777" w:rsidR="006D616E" w:rsidRPr="00F6707C" w:rsidRDefault="006D616E">
            <w:pPr>
              <w:rPr>
                <w:rFonts w:ascii="Arial" w:hAnsi="Arial" w:cs="Arial"/>
              </w:rPr>
            </w:pPr>
            <w:r w:rsidRPr="00F6707C">
              <w:rPr>
                <w:rFonts w:ascii="Arial" w:hAnsi="Arial" w:cs="Arial"/>
              </w:rPr>
              <w:t>0309020AB</w:t>
            </w:r>
          </w:p>
        </w:tc>
      </w:tr>
      <w:tr w:rsidR="006D616E" w:rsidRPr="006D616E" w14:paraId="5F0D7ABB" w14:textId="77777777" w:rsidTr="00F6707C">
        <w:trPr>
          <w:trHeight w:val="385"/>
        </w:trPr>
        <w:tc>
          <w:tcPr>
            <w:tcW w:w="7366" w:type="dxa"/>
            <w:noWrap/>
            <w:hideMark/>
          </w:tcPr>
          <w:p w14:paraId="0895D97C" w14:textId="77777777" w:rsidR="006D616E" w:rsidRPr="00F6707C" w:rsidRDefault="006D616E">
            <w:pPr>
              <w:rPr>
                <w:rFonts w:ascii="Arial" w:hAnsi="Arial" w:cs="Arial"/>
              </w:rPr>
            </w:pPr>
            <w:r w:rsidRPr="00F6707C">
              <w:rPr>
                <w:rFonts w:ascii="Arial" w:hAnsi="Arial" w:cs="Arial"/>
              </w:rPr>
              <w:t>Ammonium chloride/diphenhydramine hydrochloride</w:t>
            </w:r>
          </w:p>
        </w:tc>
        <w:tc>
          <w:tcPr>
            <w:tcW w:w="1985" w:type="dxa"/>
            <w:noWrap/>
            <w:hideMark/>
          </w:tcPr>
          <w:p w14:paraId="77C516ED" w14:textId="77777777" w:rsidR="006D616E" w:rsidRPr="00F6707C" w:rsidRDefault="006D616E">
            <w:pPr>
              <w:rPr>
                <w:rFonts w:ascii="Arial" w:hAnsi="Arial" w:cs="Arial"/>
              </w:rPr>
            </w:pPr>
            <w:r w:rsidRPr="00F6707C">
              <w:rPr>
                <w:rFonts w:ascii="Arial" w:hAnsi="Arial" w:cs="Arial"/>
              </w:rPr>
              <w:t>0309020AH</w:t>
            </w:r>
          </w:p>
        </w:tc>
      </w:tr>
      <w:tr w:rsidR="006D616E" w:rsidRPr="006D616E" w14:paraId="50251E68" w14:textId="77777777" w:rsidTr="00F6707C">
        <w:trPr>
          <w:trHeight w:val="385"/>
        </w:trPr>
        <w:tc>
          <w:tcPr>
            <w:tcW w:w="7366" w:type="dxa"/>
            <w:noWrap/>
            <w:hideMark/>
          </w:tcPr>
          <w:p w14:paraId="232A42DC" w14:textId="77777777" w:rsidR="006D616E" w:rsidRPr="00F6707C" w:rsidRDefault="006D616E">
            <w:pPr>
              <w:rPr>
                <w:rFonts w:ascii="Arial" w:hAnsi="Arial" w:cs="Arial"/>
              </w:rPr>
            </w:pPr>
            <w:r w:rsidRPr="00F6707C">
              <w:rPr>
                <w:rFonts w:ascii="Arial" w:hAnsi="Arial" w:cs="Arial"/>
              </w:rPr>
              <w:t>Dosulepin hydrochloride</w:t>
            </w:r>
          </w:p>
        </w:tc>
        <w:tc>
          <w:tcPr>
            <w:tcW w:w="1985" w:type="dxa"/>
            <w:noWrap/>
            <w:hideMark/>
          </w:tcPr>
          <w:p w14:paraId="2753AD1E" w14:textId="77777777" w:rsidR="006D616E" w:rsidRPr="00F6707C" w:rsidRDefault="006D616E">
            <w:pPr>
              <w:rPr>
                <w:rFonts w:ascii="Arial" w:hAnsi="Arial" w:cs="Arial"/>
              </w:rPr>
            </w:pPr>
            <w:r w:rsidRPr="00F6707C">
              <w:rPr>
                <w:rFonts w:ascii="Arial" w:hAnsi="Arial" w:cs="Arial"/>
              </w:rPr>
              <w:t>0403010J0</w:t>
            </w:r>
          </w:p>
        </w:tc>
      </w:tr>
      <w:tr w:rsidR="006D616E" w:rsidRPr="006D616E" w14:paraId="7DA107F9" w14:textId="77777777" w:rsidTr="00F6707C">
        <w:trPr>
          <w:trHeight w:val="385"/>
        </w:trPr>
        <w:tc>
          <w:tcPr>
            <w:tcW w:w="7366" w:type="dxa"/>
            <w:noWrap/>
            <w:hideMark/>
          </w:tcPr>
          <w:p w14:paraId="3B0C52B3" w14:textId="77777777" w:rsidR="006D616E" w:rsidRPr="00F6707C" w:rsidRDefault="006D616E">
            <w:pPr>
              <w:rPr>
                <w:rFonts w:ascii="Arial" w:hAnsi="Arial" w:cs="Arial"/>
              </w:rPr>
            </w:pPr>
            <w:r w:rsidRPr="00F6707C">
              <w:rPr>
                <w:rFonts w:ascii="Arial" w:hAnsi="Arial" w:cs="Arial"/>
              </w:rPr>
              <w:t>Doxepin</w:t>
            </w:r>
          </w:p>
        </w:tc>
        <w:tc>
          <w:tcPr>
            <w:tcW w:w="1985" w:type="dxa"/>
            <w:noWrap/>
            <w:hideMark/>
          </w:tcPr>
          <w:p w14:paraId="62CD6B7A" w14:textId="77777777" w:rsidR="006D616E" w:rsidRPr="00F6707C" w:rsidRDefault="006D616E">
            <w:pPr>
              <w:rPr>
                <w:rFonts w:ascii="Arial" w:hAnsi="Arial" w:cs="Arial"/>
              </w:rPr>
            </w:pPr>
            <w:r w:rsidRPr="00F6707C">
              <w:rPr>
                <w:rFonts w:ascii="Arial" w:hAnsi="Arial" w:cs="Arial"/>
              </w:rPr>
              <w:t>0403010L0</w:t>
            </w:r>
          </w:p>
        </w:tc>
      </w:tr>
      <w:tr w:rsidR="006D616E" w:rsidRPr="006D616E" w14:paraId="2028ABBA" w14:textId="77777777" w:rsidTr="00F6707C">
        <w:trPr>
          <w:trHeight w:val="385"/>
        </w:trPr>
        <w:tc>
          <w:tcPr>
            <w:tcW w:w="7366" w:type="dxa"/>
            <w:noWrap/>
            <w:hideMark/>
          </w:tcPr>
          <w:p w14:paraId="25BBE7CD" w14:textId="77777777" w:rsidR="006D616E" w:rsidRPr="00F6707C" w:rsidRDefault="006D616E">
            <w:pPr>
              <w:rPr>
                <w:rFonts w:ascii="Arial" w:hAnsi="Arial" w:cs="Arial"/>
              </w:rPr>
            </w:pPr>
            <w:r w:rsidRPr="00F6707C">
              <w:rPr>
                <w:rFonts w:ascii="Arial" w:hAnsi="Arial" w:cs="Arial"/>
              </w:rPr>
              <w:t>Doxylamine succinate/pyridoxine hydrochloride</w:t>
            </w:r>
          </w:p>
        </w:tc>
        <w:tc>
          <w:tcPr>
            <w:tcW w:w="1985" w:type="dxa"/>
            <w:noWrap/>
            <w:hideMark/>
          </w:tcPr>
          <w:p w14:paraId="34B85F31" w14:textId="77777777" w:rsidR="006D616E" w:rsidRPr="00F6707C" w:rsidRDefault="006D616E">
            <w:pPr>
              <w:rPr>
                <w:rFonts w:ascii="Arial" w:hAnsi="Arial" w:cs="Arial"/>
              </w:rPr>
            </w:pPr>
            <w:r w:rsidRPr="00F6707C">
              <w:rPr>
                <w:rFonts w:ascii="Arial" w:hAnsi="Arial" w:cs="Arial"/>
              </w:rPr>
              <w:t>0406000AA</w:t>
            </w:r>
          </w:p>
        </w:tc>
      </w:tr>
      <w:tr w:rsidR="006D616E" w:rsidRPr="006D616E" w14:paraId="4ECB9AAC" w14:textId="77777777" w:rsidTr="00F6707C">
        <w:trPr>
          <w:trHeight w:val="385"/>
        </w:trPr>
        <w:tc>
          <w:tcPr>
            <w:tcW w:w="7366" w:type="dxa"/>
            <w:noWrap/>
            <w:hideMark/>
          </w:tcPr>
          <w:p w14:paraId="5350B8A4" w14:textId="77777777" w:rsidR="006D616E" w:rsidRPr="00F6707C" w:rsidRDefault="006D616E">
            <w:pPr>
              <w:rPr>
                <w:rFonts w:ascii="Arial" w:hAnsi="Arial" w:cs="Arial"/>
              </w:rPr>
            </w:pPr>
            <w:r w:rsidRPr="00F6707C">
              <w:rPr>
                <w:rFonts w:ascii="Arial" w:hAnsi="Arial" w:cs="Arial"/>
              </w:rPr>
              <w:t>Fesoterodine fumarate</w:t>
            </w:r>
          </w:p>
        </w:tc>
        <w:tc>
          <w:tcPr>
            <w:tcW w:w="1985" w:type="dxa"/>
            <w:noWrap/>
            <w:hideMark/>
          </w:tcPr>
          <w:p w14:paraId="5AC83CA6" w14:textId="77777777" w:rsidR="006D616E" w:rsidRPr="00F6707C" w:rsidRDefault="006D616E">
            <w:pPr>
              <w:rPr>
                <w:rFonts w:ascii="Arial" w:hAnsi="Arial" w:cs="Arial"/>
              </w:rPr>
            </w:pPr>
            <w:r w:rsidRPr="00F6707C">
              <w:rPr>
                <w:rFonts w:ascii="Arial" w:hAnsi="Arial" w:cs="Arial"/>
              </w:rPr>
              <w:t>0704020AD</w:t>
            </w:r>
          </w:p>
        </w:tc>
      </w:tr>
      <w:tr w:rsidR="006D616E" w:rsidRPr="006D616E" w14:paraId="352099F5" w14:textId="77777777" w:rsidTr="00F6707C">
        <w:trPr>
          <w:trHeight w:val="385"/>
        </w:trPr>
        <w:tc>
          <w:tcPr>
            <w:tcW w:w="7366" w:type="dxa"/>
            <w:noWrap/>
            <w:hideMark/>
          </w:tcPr>
          <w:p w14:paraId="73F9A7AD" w14:textId="77777777" w:rsidR="006D616E" w:rsidRPr="00F6707C" w:rsidRDefault="006D616E">
            <w:pPr>
              <w:rPr>
                <w:rFonts w:ascii="Arial" w:hAnsi="Arial" w:cs="Arial"/>
              </w:rPr>
            </w:pPr>
            <w:r w:rsidRPr="00F6707C">
              <w:rPr>
                <w:rFonts w:ascii="Arial" w:hAnsi="Arial" w:cs="Arial"/>
              </w:rPr>
              <w:t>Flavoxate hydrochloride</w:t>
            </w:r>
          </w:p>
        </w:tc>
        <w:tc>
          <w:tcPr>
            <w:tcW w:w="1985" w:type="dxa"/>
            <w:noWrap/>
            <w:hideMark/>
          </w:tcPr>
          <w:p w14:paraId="4BA286F7" w14:textId="77777777" w:rsidR="006D616E" w:rsidRPr="00F6707C" w:rsidRDefault="006D616E">
            <w:pPr>
              <w:rPr>
                <w:rFonts w:ascii="Arial" w:hAnsi="Arial" w:cs="Arial"/>
              </w:rPr>
            </w:pPr>
            <w:r w:rsidRPr="00F6707C">
              <w:rPr>
                <w:rFonts w:ascii="Arial" w:hAnsi="Arial" w:cs="Arial"/>
              </w:rPr>
              <w:t>0704020G0</w:t>
            </w:r>
          </w:p>
        </w:tc>
      </w:tr>
      <w:tr w:rsidR="006D616E" w:rsidRPr="006D616E" w14:paraId="276C2C62" w14:textId="77777777" w:rsidTr="00F6707C">
        <w:trPr>
          <w:trHeight w:val="385"/>
        </w:trPr>
        <w:tc>
          <w:tcPr>
            <w:tcW w:w="7366" w:type="dxa"/>
            <w:noWrap/>
            <w:hideMark/>
          </w:tcPr>
          <w:p w14:paraId="3EBF18E1" w14:textId="77777777" w:rsidR="006D616E" w:rsidRPr="00F6707C" w:rsidRDefault="006D616E">
            <w:pPr>
              <w:rPr>
                <w:rFonts w:ascii="Arial" w:hAnsi="Arial" w:cs="Arial"/>
              </w:rPr>
            </w:pPr>
            <w:r w:rsidRPr="00F6707C">
              <w:rPr>
                <w:rFonts w:ascii="Arial" w:hAnsi="Arial" w:cs="Arial"/>
              </w:rPr>
              <w:t>Fluphenazine hydrochloride</w:t>
            </w:r>
          </w:p>
        </w:tc>
        <w:tc>
          <w:tcPr>
            <w:tcW w:w="1985" w:type="dxa"/>
            <w:noWrap/>
            <w:hideMark/>
          </w:tcPr>
          <w:p w14:paraId="442A5784" w14:textId="77777777" w:rsidR="006D616E" w:rsidRPr="00F6707C" w:rsidRDefault="006D616E">
            <w:pPr>
              <w:rPr>
                <w:rFonts w:ascii="Arial" w:hAnsi="Arial" w:cs="Arial"/>
              </w:rPr>
            </w:pPr>
            <w:r w:rsidRPr="00F6707C">
              <w:rPr>
                <w:rFonts w:ascii="Arial" w:hAnsi="Arial" w:cs="Arial"/>
              </w:rPr>
              <w:t>0402010I0</w:t>
            </w:r>
          </w:p>
        </w:tc>
      </w:tr>
      <w:tr w:rsidR="006D616E" w:rsidRPr="006D616E" w14:paraId="77D1674E" w14:textId="77777777" w:rsidTr="00F6707C">
        <w:trPr>
          <w:trHeight w:val="385"/>
        </w:trPr>
        <w:tc>
          <w:tcPr>
            <w:tcW w:w="7366" w:type="dxa"/>
            <w:noWrap/>
            <w:hideMark/>
          </w:tcPr>
          <w:p w14:paraId="7BEF85BD" w14:textId="77777777" w:rsidR="006D616E" w:rsidRPr="00F6707C" w:rsidRDefault="006D616E">
            <w:pPr>
              <w:rPr>
                <w:rFonts w:ascii="Arial" w:hAnsi="Arial" w:cs="Arial"/>
              </w:rPr>
            </w:pPr>
            <w:r w:rsidRPr="00F6707C">
              <w:rPr>
                <w:rFonts w:ascii="Arial" w:hAnsi="Arial" w:cs="Arial"/>
              </w:rPr>
              <w:t>Hydroxyzine hydrochloride</w:t>
            </w:r>
          </w:p>
        </w:tc>
        <w:tc>
          <w:tcPr>
            <w:tcW w:w="1985" w:type="dxa"/>
            <w:noWrap/>
            <w:hideMark/>
          </w:tcPr>
          <w:p w14:paraId="2EEA9135" w14:textId="77777777" w:rsidR="006D616E" w:rsidRPr="00F6707C" w:rsidRDefault="006D616E">
            <w:pPr>
              <w:rPr>
                <w:rFonts w:ascii="Arial" w:hAnsi="Arial" w:cs="Arial"/>
              </w:rPr>
            </w:pPr>
            <w:r w:rsidRPr="00F6707C">
              <w:rPr>
                <w:rFonts w:ascii="Arial" w:hAnsi="Arial" w:cs="Arial"/>
              </w:rPr>
              <w:t>0304010J0</w:t>
            </w:r>
          </w:p>
        </w:tc>
      </w:tr>
      <w:tr w:rsidR="006D616E" w:rsidRPr="006D616E" w14:paraId="0C1EE665" w14:textId="77777777" w:rsidTr="00F6707C">
        <w:trPr>
          <w:trHeight w:val="385"/>
        </w:trPr>
        <w:tc>
          <w:tcPr>
            <w:tcW w:w="7366" w:type="dxa"/>
            <w:noWrap/>
            <w:hideMark/>
          </w:tcPr>
          <w:p w14:paraId="37751F5C" w14:textId="77777777" w:rsidR="006D616E" w:rsidRPr="00F6707C" w:rsidRDefault="006D616E">
            <w:pPr>
              <w:rPr>
                <w:rFonts w:ascii="Arial" w:hAnsi="Arial" w:cs="Arial"/>
              </w:rPr>
            </w:pPr>
            <w:r w:rsidRPr="00F6707C">
              <w:rPr>
                <w:rFonts w:ascii="Arial" w:hAnsi="Arial" w:cs="Arial"/>
              </w:rPr>
              <w:t>Hyoscine</w:t>
            </w:r>
          </w:p>
        </w:tc>
        <w:tc>
          <w:tcPr>
            <w:tcW w:w="1985" w:type="dxa"/>
            <w:noWrap/>
            <w:hideMark/>
          </w:tcPr>
          <w:p w14:paraId="2340E85C" w14:textId="77777777" w:rsidR="006D616E" w:rsidRPr="00F6707C" w:rsidRDefault="006D616E">
            <w:pPr>
              <w:rPr>
                <w:rFonts w:ascii="Arial" w:hAnsi="Arial" w:cs="Arial"/>
              </w:rPr>
            </w:pPr>
            <w:r w:rsidRPr="00F6707C">
              <w:rPr>
                <w:rFonts w:ascii="Arial" w:hAnsi="Arial" w:cs="Arial"/>
              </w:rPr>
              <w:t>0406000A0</w:t>
            </w:r>
          </w:p>
        </w:tc>
      </w:tr>
      <w:tr w:rsidR="006D616E" w:rsidRPr="006D616E" w14:paraId="706CCEBA" w14:textId="77777777" w:rsidTr="00F6707C">
        <w:trPr>
          <w:trHeight w:val="385"/>
        </w:trPr>
        <w:tc>
          <w:tcPr>
            <w:tcW w:w="7366" w:type="dxa"/>
            <w:noWrap/>
            <w:hideMark/>
          </w:tcPr>
          <w:p w14:paraId="1879636C" w14:textId="77777777" w:rsidR="006D616E" w:rsidRPr="00F6707C" w:rsidRDefault="006D616E">
            <w:pPr>
              <w:rPr>
                <w:rFonts w:ascii="Arial" w:hAnsi="Arial" w:cs="Arial"/>
              </w:rPr>
            </w:pPr>
            <w:r w:rsidRPr="00F6707C">
              <w:rPr>
                <w:rFonts w:ascii="Arial" w:hAnsi="Arial" w:cs="Arial"/>
              </w:rPr>
              <w:t>Hyoscine butylbromide</w:t>
            </w:r>
          </w:p>
        </w:tc>
        <w:tc>
          <w:tcPr>
            <w:tcW w:w="1985" w:type="dxa"/>
            <w:noWrap/>
            <w:hideMark/>
          </w:tcPr>
          <w:p w14:paraId="03E7D897" w14:textId="77777777" w:rsidR="006D616E" w:rsidRPr="00F6707C" w:rsidRDefault="006D616E">
            <w:pPr>
              <w:rPr>
                <w:rFonts w:ascii="Arial" w:hAnsi="Arial" w:cs="Arial"/>
              </w:rPr>
            </w:pPr>
            <w:r w:rsidRPr="00F6707C">
              <w:rPr>
                <w:rFonts w:ascii="Arial" w:hAnsi="Arial" w:cs="Arial"/>
              </w:rPr>
              <w:t>0102000N0</w:t>
            </w:r>
          </w:p>
        </w:tc>
      </w:tr>
      <w:tr w:rsidR="006D616E" w:rsidRPr="006D616E" w14:paraId="578E677D" w14:textId="77777777" w:rsidTr="00F6707C">
        <w:trPr>
          <w:trHeight w:val="385"/>
        </w:trPr>
        <w:tc>
          <w:tcPr>
            <w:tcW w:w="7366" w:type="dxa"/>
            <w:noWrap/>
            <w:hideMark/>
          </w:tcPr>
          <w:p w14:paraId="1943A66A" w14:textId="77777777" w:rsidR="006D616E" w:rsidRPr="00F6707C" w:rsidRDefault="006D616E">
            <w:pPr>
              <w:rPr>
                <w:rFonts w:ascii="Arial" w:hAnsi="Arial" w:cs="Arial"/>
              </w:rPr>
            </w:pPr>
            <w:r w:rsidRPr="00F6707C">
              <w:rPr>
                <w:rFonts w:ascii="Arial" w:hAnsi="Arial" w:cs="Arial"/>
              </w:rPr>
              <w:t>Hyoscine hydrobromide</w:t>
            </w:r>
          </w:p>
        </w:tc>
        <w:tc>
          <w:tcPr>
            <w:tcW w:w="1985" w:type="dxa"/>
            <w:noWrap/>
            <w:hideMark/>
          </w:tcPr>
          <w:p w14:paraId="5353F943" w14:textId="77777777" w:rsidR="006D616E" w:rsidRPr="00F6707C" w:rsidRDefault="006D616E">
            <w:pPr>
              <w:rPr>
                <w:rFonts w:ascii="Arial" w:hAnsi="Arial" w:cs="Arial"/>
              </w:rPr>
            </w:pPr>
            <w:r w:rsidRPr="00F6707C">
              <w:rPr>
                <w:rFonts w:ascii="Arial" w:hAnsi="Arial" w:cs="Arial"/>
              </w:rPr>
              <w:t>0406000L0</w:t>
            </w:r>
          </w:p>
        </w:tc>
      </w:tr>
      <w:tr w:rsidR="006D616E" w:rsidRPr="006D616E" w14:paraId="607AC03A" w14:textId="77777777" w:rsidTr="00F6707C">
        <w:trPr>
          <w:trHeight w:val="385"/>
        </w:trPr>
        <w:tc>
          <w:tcPr>
            <w:tcW w:w="7366" w:type="dxa"/>
            <w:noWrap/>
            <w:hideMark/>
          </w:tcPr>
          <w:p w14:paraId="0D2512AF" w14:textId="77777777" w:rsidR="006D616E" w:rsidRPr="00F6707C" w:rsidRDefault="006D616E">
            <w:pPr>
              <w:rPr>
                <w:rFonts w:ascii="Arial" w:hAnsi="Arial" w:cs="Arial"/>
              </w:rPr>
            </w:pPr>
            <w:r w:rsidRPr="00F6707C">
              <w:rPr>
                <w:rFonts w:ascii="Arial" w:hAnsi="Arial" w:cs="Arial"/>
              </w:rPr>
              <w:t>Imipramine hydrochloride</w:t>
            </w:r>
          </w:p>
        </w:tc>
        <w:tc>
          <w:tcPr>
            <w:tcW w:w="1985" w:type="dxa"/>
            <w:noWrap/>
            <w:hideMark/>
          </w:tcPr>
          <w:p w14:paraId="624A891B" w14:textId="77777777" w:rsidR="006D616E" w:rsidRPr="00F6707C" w:rsidRDefault="006D616E">
            <w:pPr>
              <w:rPr>
                <w:rFonts w:ascii="Arial" w:hAnsi="Arial" w:cs="Arial"/>
              </w:rPr>
            </w:pPr>
            <w:r w:rsidRPr="00F6707C">
              <w:rPr>
                <w:rFonts w:ascii="Arial" w:hAnsi="Arial" w:cs="Arial"/>
              </w:rPr>
              <w:t>0403010N0</w:t>
            </w:r>
          </w:p>
        </w:tc>
      </w:tr>
      <w:tr w:rsidR="006D616E" w:rsidRPr="006D616E" w14:paraId="32907B3D" w14:textId="77777777" w:rsidTr="00F6707C">
        <w:trPr>
          <w:trHeight w:val="385"/>
        </w:trPr>
        <w:tc>
          <w:tcPr>
            <w:tcW w:w="7366" w:type="dxa"/>
            <w:noWrap/>
            <w:hideMark/>
          </w:tcPr>
          <w:p w14:paraId="602D4EBB" w14:textId="77777777" w:rsidR="006D616E" w:rsidRPr="00F6707C" w:rsidRDefault="006D616E">
            <w:pPr>
              <w:rPr>
                <w:rFonts w:ascii="Arial" w:hAnsi="Arial" w:cs="Arial"/>
              </w:rPr>
            </w:pPr>
            <w:r w:rsidRPr="00F6707C">
              <w:rPr>
                <w:rFonts w:ascii="Arial" w:hAnsi="Arial" w:cs="Arial"/>
              </w:rPr>
              <w:t>Levomepromazine hydrochloride</w:t>
            </w:r>
          </w:p>
        </w:tc>
        <w:tc>
          <w:tcPr>
            <w:tcW w:w="1985" w:type="dxa"/>
            <w:noWrap/>
            <w:hideMark/>
          </w:tcPr>
          <w:p w14:paraId="453237B9" w14:textId="77777777" w:rsidR="006D616E" w:rsidRPr="00F6707C" w:rsidRDefault="006D616E">
            <w:pPr>
              <w:rPr>
                <w:rFonts w:ascii="Arial" w:hAnsi="Arial" w:cs="Arial"/>
              </w:rPr>
            </w:pPr>
            <w:r w:rsidRPr="00F6707C">
              <w:rPr>
                <w:rFonts w:ascii="Arial" w:hAnsi="Arial" w:cs="Arial"/>
              </w:rPr>
              <w:t>0402010L0</w:t>
            </w:r>
          </w:p>
        </w:tc>
      </w:tr>
      <w:tr w:rsidR="006D616E" w:rsidRPr="006D616E" w14:paraId="2A0ABF17" w14:textId="77777777" w:rsidTr="00F6707C">
        <w:trPr>
          <w:trHeight w:val="385"/>
        </w:trPr>
        <w:tc>
          <w:tcPr>
            <w:tcW w:w="7366" w:type="dxa"/>
            <w:noWrap/>
            <w:hideMark/>
          </w:tcPr>
          <w:p w14:paraId="6BD4B47D" w14:textId="77777777" w:rsidR="006D616E" w:rsidRPr="00F6707C" w:rsidRDefault="006D616E">
            <w:pPr>
              <w:rPr>
                <w:rFonts w:ascii="Arial" w:hAnsi="Arial" w:cs="Arial"/>
              </w:rPr>
            </w:pPr>
            <w:r w:rsidRPr="00F6707C">
              <w:rPr>
                <w:rFonts w:ascii="Arial" w:hAnsi="Arial" w:cs="Arial"/>
              </w:rPr>
              <w:t>Levomepromazine maleate</w:t>
            </w:r>
          </w:p>
        </w:tc>
        <w:tc>
          <w:tcPr>
            <w:tcW w:w="1985" w:type="dxa"/>
            <w:noWrap/>
            <w:hideMark/>
          </w:tcPr>
          <w:p w14:paraId="5A1D1DBD" w14:textId="77777777" w:rsidR="006D616E" w:rsidRPr="00F6707C" w:rsidRDefault="006D616E">
            <w:pPr>
              <w:rPr>
                <w:rFonts w:ascii="Arial" w:hAnsi="Arial" w:cs="Arial"/>
              </w:rPr>
            </w:pPr>
            <w:r w:rsidRPr="00F6707C">
              <w:rPr>
                <w:rFonts w:ascii="Arial" w:hAnsi="Arial" w:cs="Arial"/>
              </w:rPr>
              <w:t>0402010K0</w:t>
            </w:r>
          </w:p>
        </w:tc>
      </w:tr>
      <w:tr w:rsidR="006D616E" w:rsidRPr="006D616E" w14:paraId="44D6E121" w14:textId="77777777" w:rsidTr="00F6707C">
        <w:trPr>
          <w:trHeight w:val="385"/>
        </w:trPr>
        <w:tc>
          <w:tcPr>
            <w:tcW w:w="7366" w:type="dxa"/>
            <w:noWrap/>
            <w:hideMark/>
          </w:tcPr>
          <w:p w14:paraId="7951B09D" w14:textId="77777777" w:rsidR="006D616E" w:rsidRPr="00F6707C" w:rsidRDefault="006D616E">
            <w:pPr>
              <w:rPr>
                <w:rFonts w:ascii="Arial" w:hAnsi="Arial" w:cs="Arial"/>
              </w:rPr>
            </w:pPr>
            <w:r w:rsidRPr="00F6707C">
              <w:rPr>
                <w:rFonts w:ascii="Arial" w:hAnsi="Arial" w:cs="Arial"/>
              </w:rPr>
              <w:t>Lofepramine hydrochloride</w:t>
            </w:r>
          </w:p>
        </w:tc>
        <w:tc>
          <w:tcPr>
            <w:tcW w:w="1985" w:type="dxa"/>
            <w:noWrap/>
            <w:hideMark/>
          </w:tcPr>
          <w:p w14:paraId="4DF18061" w14:textId="77777777" w:rsidR="006D616E" w:rsidRPr="00F6707C" w:rsidRDefault="006D616E">
            <w:pPr>
              <w:rPr>
                <w:rFonts w:ascii="Arial" w:hAnsi="Arial" w:cs="Arial"/>
              </w:rPr>
            </w:pPr>
            <w:r w:rsidRPr="00F6707C">
              <w:rPr>
                <w:rFonts w:ascii="Arial" w:hAnsi="Arial" w:cs="Arial"/>
              </w:rPr>
              <w:t>0403010R0</w:t>
            </w:r>
          </w:p>
        </w:tc>
      </w:tr>
      <w:tr w:rsidR="006D616E" w:rsidRPr="006D616E" w14:paraId="538325B8" w14:textId="77777777" w:rsidTr="00F6707C">
        <w:trPr>
          <w:trHeight w:val="385"/>
        </w:trPr>
        <w:tc>
          <w:tcPr>
            <w:tcW w:w="7366" w:type="dxa"/>
            <w:noWrap/>
            <w:hideMark/>
          </w:tcPr>
          <w:p w14:paraId="02878B4E" w14:textId="77777777" w:rsidR="006D616E" w:rsidRPr="00F6707C" w:rsidRDefault="006D616E">
            <w:pPr>
              <w:rPr>
                <w:rFonts w:ascii="Arial" w:hAnsi="Arial" w:cs="Arial"/>
              </w:rPr>
            </w:pPr>
            <w:r w:rsidRPr="00F6707C">
              <w:rPr>
                <w:rFonts w:ascii="Arial" w:hAnsi="Arial" w:cs="Arial"/>
              </w:rPr>
              <w:t>Meclozine hydrochloride</w:t>
            </w:r>
          </w:p>
        </w:tc>
        <w:tc>
          <w:tcPr>
            <w:tcW w:w="1985" w:type="dxa"/>
            <w:noWrap/>
            <w:hideMark/>
          </w:tcPr>
          <w:p w14:paraId="24F7DA6C" w14:textId="77777777" w:rsidR="006D616E" w:rsidRPr="00F6707C" w:rsidRDefault="006D616E">
            <w:pPr>
              <w:rPr>
                <w:rFonts w:ascii="Arial" w:hAnsi="Arial" w:cs="Arial"/>
              </w:rPr>
            </w:pPr>
            <w:r w:rsidRPr="00F6707C">
              <w:rPr>
                <w:rFonts w:ascii="Arial" w:hAnsi="Arial" w:cs="Arial"/>
              </w:rPr>
              <w:t>0406000N0</w:t>
            </w:r>
          </w:p>
        </w:tc>
      </w:tr>
      <w:tr w:rsidR="006D616E" w:rsidRPr="006D616E" w14:paraId="2508ED9E" w14:textId="77777777" w:rsidTr="00F6707C">
        <w:trPr>
          <w:trHeight w:val="385"/>
        </w:trPr>
        <w:tc>
          <w:tcPr>
            <w:tcW w:w="7366" w:type="dxa"/>
            <w:noWrap/>
            <w:hideMark/>
          </w:tcPr>
          <w:p w14:paraId="694AF56F" w14:textId="77777777" w:rsidR="006D616E" w:rsidRPr="00F6707C" w:rsidRDefault="006D616E">
            <w:pPr>
              <w:rPr>
                <w:rFonts w:ascii="Arial" w:hAnsi="Arial" w:cs="Arial"/>
              </w:rPr>
            </w:pPr>
            <w:r w:rsidRPr="00F6707C">
              <w:rPr>
                <w:rFonts w:ascii="Arial" w:hAnsi="Arial" w:cs="Arial"/>
              </w:rPr>
              <w:t>Nefopam hydrochloride</w:t>
            </w:r>
          </w:p>
        </w:tc>
        <w:tc>
          <w:tcPr>
            <w:tcW w:w="1985" w:type="dxa"/>
            <w:noWrap/>
            <w:hideMark/>
          </w:tcPr>
          <w:p w14:paraId="7BB68B3F" w14:textId="77777777" w:rsidR="006D616E" w:rsidRPr="00F6707C" w:rsidRDefault="006D616E">
            <w:pPr>
              <w:rPr>
                <w:rFonts w:ascii="Arial" w:hAnsi="Arial" w:cs="Arial"/>
              </w:rPr>
            </w:pPr>
            <w:r w:rsidRPr="00F6707C">
              <w:rPr>
                <w:rFonts w:ascii="Arial" w:hAnsi="Arial" w:cs="Arial"/>
              </w:rPr>
              <w:t>0407010P0</w:t>
            </w:r>
          </w:p>
        </w:tc>
      </w:tr>
      <w:tr w:rsidR="006D616E" w:rsidRPr="006D616E" w14:paraId="71976123" w14:textId="77777777" w:rsidTr="00F6707C">
        <w:trPr>
          <w:trHeight w:val="385"/>
        </w:trPr>
        <w:tc>
          <w:tcPr>
            <w:tcW w:w="7366" w:type="dxa"/>
            <w:noWrap/>
            <w:hideMark/>
          </w:tcPr>
          <w:p w14:paraId="62909871" w14:textId="77777777" w:rsidR="006D616E" w:rsidRPr="00F6707C" w:rsidRDefault="006D616E">
            <w:pPr>
              <w:rPr>
                <w:rFonts w:ascii="Arial" w:hAnsi="Arial" w:cs="Arial"/>
              </w:rPr>
            </w:pPr>
            <w:r w:rsidRPr="00F6707C">
              <w:rPr>
                <w:rFonts w:ascii="Arial" w:hAnsi="Arial" w:cs="Arial"/>
              </w:rPr>
              <w:t>Nortriptyline</w:t>
            </w:r>
          </w:p>
        </w:tc>
        <w:tc>
          <w:tcPr>
            <w:tcW w:w="1985" w:type="dxa"/>
            <w:noWrap/>
            <w:hideMark/>
          </w:tcPr>
          <w:p w14:paraId="60352348" w14:textId="77777777" w:rsidR="006D616E" w:rsidRPr="00F6707C" w:rsidRDefault="006D616E">
            <w:pPr>
              <w:rPr>
                <w:rFonts w:ascii="Arial" w:hAnsi="Arial" w:cs="Arial"/>
              </w:rPr>
            </w:pPr>
            <w:r w:rsidRPr="00F6707C">
              <w:rPr>
                <w:rFonts w:ascii="Arial" w:hAnsi="Arial" w:cs="Arial"/>
              </w:rPr>
              <w:t>0403010V0</w:t>
            </w:r>
          </w:p>
        </w:tc>
      </w:tr>
      <w:tr w:rsidR="006D616E" w:rsidRPr="006D616E" w14:paraId="4FD7EB35" w14:textId="77777777" w:rsidTr="00F6707C">
        <w:trPr>
          <w:trHeight w:val="385"/>
        </w:trPr>
        <w:tc>
          <w:tcPr>
            <w:tcW w:w="7366" w:type="dxa"/>
            <w:noWrap/>
            <w:hideMark/>
          </w:tcPr>
          <w:p w14:paraId="57766FB4" w14:textId="77777777" w:rsidR="006D616E" w:rsidRPr="00F6707C" w:rsidRDefault="006D616E">
            <w:pPr>
              <w:rPr>
                <w:rFonts w:ascii="Arial" w:hAnsi="Arial" w:cs="Arial"/>
              </w:rPr>
            </w:pPr>
            <w:r w:rsidRPr="00F6707C">
              <w:rPr>
                <w:rFonts w:ascii="Arial" w:hAnsi="Arial" w:cs="Arial"/>
              </w:rPr>
              <w:t>Orphenadrine hydrochloride</w:t>
            </w:r>
          </w:p>
        </w:tc>
        <w:tc>
          <w:tcPr>
            <w:tcW w:w="1985" w:type="dxa"/>
            <w:noWrap/>
            <w:hideMark/>
          </w:tcPr>
          <w:p w14:paraId="75A82D1F" w14:textId="77777777" w:rsidR="006D616E" w:rsidRPr="00F6707C" w:rsidRDefault="006D616E">
            <w:pPr>
              <w:rPr>
                <w:rFonts w:ascii="Arial" w:hAnsi="Arial" w:cs="Arial"/>
              </w:rPr>
            </w:pPr>
            <w:r w:rsidRPr="00F6707C">
              <w:rPr>
                <w:rFonts w:ascii="Arial" w:hAnsi="Arial" w:cs="Arial"/>
              </w:rPr>
              <w:t>0409020N0</w:t>
            </w:r>
          </w:p>
        </w:tc>
      </w:tr>
      <w:tr w:rsidR="006D616E" w:rsidRPr="006D616E" w14:paraId="01377B99" w14:textId="77777777" w:rsidTr="00F6707C">
        <w:trPr>
          <w:trHeight w:val="385"/>
        </w:trPr>
        <w:tc>
          <w:tcPr>
            <w:tcW w:w="7366" w:type="dxa"/>
            <w:noWrap/>
            <w:hideMark/>
          </w:tcPr>
          <w:p w14:paraId="29672E4A" w14:textId="77777777" w:rsidR="006D616E" w:rsidRPr="00F6707C" w:rsidRDefault="006D616E">
            <w:pPr>
              <w:rPr>
                <w:rFonts w:ascii="Arial" w:hAnsi="Arial" w:cs="Arial"/>
              </w:rPr>
            </w:pPr>
            <w:r w:rsidRPr="00F6707C">
              <w:rPr>
                <w:rFonts w:ascii="Arial" w:hAnsi="Arial" w:cs="Arial"/>
              </w:rPr>
              <w:t>Oxybutynin</w:t>
            </w:r>
          </w:p>
        </w:tc>
        <w:tc>
          <w:tcPr>
            <w:tcW w:w="1985" w:type="dxa"/>
            <w:noWrap/>
            <w:hideMark/>
          </w:tcPr>
          <w:p w14:paraId="7667A525" w14:textId="77777777" w:rsidR="006D616E" w:rsidRPr="00F6707C" w:rsidRDefault="006D616E">
            <w:pPr>
              <w:rPr>
                <w:rFonts w:ascii="Arial" w:hAnsi="Arial" w:cs="Arial"/>
              </w:rPr>
            </w:pPr>
            <w:r w:rsidRPr="00F6707C">
              <w:rPr>
                <w:rFonts w:ascii="Arial" w:hAnsi="Arial" w:cs="Arial"/>
              </w:rPr>
              <w:t>0704020J0</w:t>
            </w:r>
          </w:p>
        </w:tc>
      </w:tr>
      <w:tr w:rsidR="006D616E" w:rsidRPr="006D616E" w14:paraId="6DBCA556" w14:textId="77777777" w:rsidTr="00F6707C">
        <w:trPr>
          <w:trHeight w:val="385"/>
        </w:trPr>
        <w:tc>
          <w:tcPr>
            <w:tcW w:w="7366" w:type="dxa"/>
            <w:noWrap/>
            <w:hideMark/>
          </w:tcPr>
          <w:p w14:paraId="488D5980" w14:textId="77777777" w:rsidR="006D616E" w:rsidRPr="00F6707C" w:rsidRDefault="006D616E">
            <w:pPr>
              <w:rPr>
                <w:rFonts w:ascii="Arial" w:hAnsi="Arial" w:cs="Arial"/>
              </w:rPr>
            </w:pPr>
            <w:r w:rsidRPr="00F6707C">
              <w:rPr>
                <w:rFonts w:ascii="Arial" w:hAnsi="Arial" w:cs="Arial"/>
              </w:rPr>
              <w:t>Oxybutynin hydrochloride</w:t>
            </w:r>
          </w:p>
        </w:tc>
        <w:tc>
          <w:tcPr>
            <w:tcW w:w="1985" w:type="dxa"/>
            <w:noWrap/>
            <w:hideMark/>
          </w:tcPr>
          <w:p w14:paraId="71AF50D3" w14:textId="77777777" w:rsidR="006D616E" w:rsidRPr="00F6707C" w:rsidRDefault="006D616E">
            <w:pPr>
              <w:rPr>
                <w:rFonts w:ascii="Arial" w:hAnsi="Arial" w:cs="Arial"/>
              </w:rPr>
            </w:pPr>
            <w:r w:rsidRPr="00F6707C">
              <w:rPr>
                <w:rFonts w:ascii="Arial" w:hAnsi="Arial" w:cs="Arial"/>
              </w:rPr>
              <w:t>0704040G0</w:t>
            </w:r>
          </w:p>
        </w:tc>
      </w:tr>
      <w:tr w:rsidR="006D616E" w:rsidRPr="006D616E" w14:paraId="231FD413" w14:textId="77777777" w:rsidTr="00F6707C">
        <w:trPr>
          <w:trHeight w:val="385"/>
        </w:trPr>
        <w:tc>
          <w:tcPr>
            <w:tcW w:w="7366" w:type="dxa"/>
            <w:noWrap/>
            <w:hideMark/>
          </w:tcPr>
          <w:p w14:paraId="791FC9A7" w14:textId="77777777" w:rsidR="006D616E" w:rsidRPr="00F6707C" w:rsidRDefault="006D616E">
            <w:pPr>
              <w:rPr>
                <w:rFonts w:ascii="Arial" w:hAnsi="Arial" w:cs="Arial"/>
              </w:rPr>
            </w:pPr>
            <w:r w:rsidRPr="00F6707C">
              <w:rPr>
                <w:rFonts w:ascii="Arial" w:hAnsi="Arial" w:cs="Arial"/>
              </w:rPr>
              <w:t>Pericyazine</w:t>
            </w:r>
          </w:p>
        </w:tc>
        <w:tc>
          <w:tcPr>
            <w:tcW w:w="1985" w:type="dxa"/>
            <w:noWrap/>
            <w:hideMark/>
          </w:tcPr>
          <w:p w14:paraId="5387FDC8" w14:textId="77777777" w:rsidR="006D616E" w:rsidRPr="00F6707C" w:rsidRDefault="006D616E">
            <w:pPr>
              <w:rPr>
                <w:rFonts w:ascii="Arial" w:hAnsi="Arial" w:cs="Arial"/>
              </w:rPr>
            </w:pPr>
            <w:r w:rsidRPr="00F6707C">
              <w:rPr>
                <w:rFonts w:ascii="Arial" w:hAnsi="Arial" w:cs="Arial"/>
              </w:rPr>
              <w:t>0402010P0</w:t>
            </w:r>
          </w:p>
        </w:tc>
      </w:tr>
      <w:tr w:rsidR="006D616E" w:rsidRPr="006D616E" w14:paraId="07BADF97" w14:textId="77777777" w:rsidTr="00F6707C">
        <w:trPr>
          <w:trHeight w:val="385"/>
        </w:trPr>
        <w:tc>
          <w:tcPr>
            <w:tcW w:w="7366" w:type="dxa"/>
            <w:noWrap/>
            <w:hideMark/>
          </w:tcPr>
          <w:p w14:paraId="17179E64" w14:textId="77777777" w:rsidR="006D616E" w:rsidRPr="00F6707C" w:rsidRDefault="006D616E">
            <w:pPr>
              <w:rPr>
                <w:rFonts w:ascii="Arial" w:hAnsi="Arial" w:cs="Arial"/>
              </w:rPr>
            </w:pPr>
            <w:r w:rsidRPr="00F6707C">
              <w:rPr>
                <w:rFonts w:ascii="Arial" w:hAnsi="Arial" w:cs="Arial"/>
              </w:rPr>
              <w:t>Perphenazine</w:t>
            </w:r>
          </w:p>
        </w:tc>
        <w:tc>
          <w:tcPr>
            <w:tcW w:w="1985" w:type="dxa"/>
            <w:noWrap/>
            <w:hideMark/>
          </w:tcPr>
          <w:p w14:paraId="002432BB" w14:textId="77777777" w:rsidR="006D616E" w:rsidRPr="00F6707C" w:rsidRDefault="006D616E">
            <w:pPr>
              <w:rPr>
                <w:rFonts w:ascii="Arial" w:hAnsi="Arial" w:cs="Arial"/>
              </w:rPr>
            </w:pPr>
            <w:r w:rsidRPr="00F6707C">
              <w:rPr>
                <w:rFonts w:ascii="Arial" w:hAnsi="Arial" w:cs="Arial"/>
              </w:rPr>
              <w:t>0402010Q0</w:t>
            </w:r>
          </w:p>
        </w:tc>
      </w:tr>
      <w:tr w:rsidR="006D616E" w:rsidRPr="006D616E" w14:paraId="33FC4581" w14:textId="77777777" w:rsidTr="00F6707C">
        <w:trPr>
          <w:trHeight w:val="385"/>
        </w:trPr>
        <w:tc>
          <w:tcPr>
            <w:tcW w:w="7366" w:type="dxa"/>
            <w:noWrap/>
            <w:hideMark/>
          </w:tcPr>
          <w:p w14:paraId="27206B6A" w14:textId="77777777" w:rsidR="006D616E" w:rsidRPr="00F6707C" w:rsidRDefault="006D616E">
            <w:pPr>
              <w:rPr>
                <w:rFonts w:ascii="Arial" w:hAnsi="Arial" w:cs="Arial"/>
              </w:rPr>
            </w:pPr>
            <w:r w:rsidRPr="00F6707C">
              <w:rPr>
                <w:rFonts w:ascii="Arial" w:hAnsi="Arial" w:cs="Arial"/>
              </w:rPr>
              <w:t>Pethidine hydrochloride</w:t>
            </w:r>
          </w:p>
        </w:tc>
        <w:tc>
          <w:tcPr>
            <w:tcW w:w="1985" w:type="dxa"/>
            <w:noWrap/>
            <w:hideMark/>
          </w:tcPr>
          <w:p w14:paraId="21C59545" w14:textId="77777777" w:rsidR="006D616E" w:rsidRPr="00F6707C" w:rsidRDefault="006D616E">
            <w:pPr>
              <w:rPr>
                <w:rFonts w:ascii="Arial" w:hAnsi="Arial" w:cs="Arial"/>
              </w:rPr>
            </w:pPr>
            <w:r w:rsidRPr="00F6707C">
              <w:rPr>
                <w:rFonts w:ascii="Arial" w:hAnsi="Arial" w:cs="Arial"/>
              </w:rPr>
              <w:t>0407020V0</w:t>
            </w:r>
          </w:p>
        </w:tc>
      </w:tr>
      <w:tr w:rsidR="006D616E" w:rsidRPr="006D616E" w14:paraId="7A7A3B9C" w14:textId="77777777" w:rsidTr="00F6707C">
        <w:trPr>
          <w:trHeight w:val="385"/>
        </w:trPr>
        <w:tc>
          <w:tcPr>
            <w:tcW w:w="7366" w:type="dxa"/>
            <w:noWrap/>
            <w:hideMark/>
          </w:tcPr>
          <w:p w14:paraId="7003485B" w14:textId="77777777" w:rsidR="006D616E" w:rsidRPr="00F6707C" w:rsidRDefault="006D616E">
            <w:pPr>
              <w:rPr>
                <w:rFonts w:ascii="Arial" w:hAnsi="Arial" w:cs="Arial"/>
              </w:rPr>
            </w:pPr>
            <w:r w:rsidRPr="00F6707C">
              <w:rPr>
                <w:rFonts w:ascii="Arial" w:hAnsi="Arial" w:cs="Arial"/>
              </w:rPr>
              <w:t>Procyclidine hydrochloride</w:t>
            </w:r>
          </w:p>
        </w:tc>
        <w:tc>
          <w:tcPr>
            <w:tcW w:w="1985" w:type="dxa"/>
            <w:noWrap/>
            <w:hideMark/>
          </w:tcPr>
          <w:p w14:paraId="48FBAF20" w14:textId="77777777" w:rsidR="006D616E" w:rsidRPr="00F6707C" w:rsidRDefault="006D616E">
            <w:pPr>
              <w:rPr>
                <w:rFonts w:ascii="Arial" w:hAnsi="Arial" w:cs="Arial"/>
              </w:rPr>
            </w:pPr>
            <w:r w:rsidRPr="00F6707C">
              <w:rPr>
                <w:rFonts w:ascii="Arial" w:hAnsi="Arial" w:cs="Arial"/>
              </w:rPr>
              <w:t>0409020S0</w:t>
            </w:r>
          </w:p>
        </w:tc>
      </w:tr>
      <w:tr w:rsidR="006D616E" w:rsidRPr="006D616E" w14:paraId="5F477670" w14:textId="77777777" w:rsidTr="00F6707C">
        <w:trPr>
          <w:trHeight w:val="385"/>
        </w:trPr>
        <w:tc>
          <w:tcPr>
            <w:tcW w:w="7366" w:type="dxa"/>
            <w:noWrap/>
            <w:hideMark/>
          </w:tcPr>
          <w:p w14:paraId="3E4DB979" w14:textId="77777777" w:rsidR="006D616E" w:rsidRPr="00F6707C" w:rsidRDefault="006D616E">
            <w:pPr>
              <w:rPr>
                <w:rFonts w:ascii="Arial" w:hAnsi="Arial" w:cs="Arial"/>
              </w:rPr>
            </w:pPr>
            <w:r w:rsidRPr="00F6707C">
              <w:rPr>
                <w:rFonts w:ascii="Arial" w:hAnsi="Arial" w:cs="Arial"/>
              </w:rPr>
              <w:t>Promethazine hydrochloride</w:t>
            </w:r>
          </w:p>
        </w:tc>
        <w:tc>
          <w:tcPr>
            <w:tcW w:w="1985" w:type="dxa"/>
            <w:noWrap/>
            <w:hideMark/>
          </w:tcPr>
          <w:p w14:paraId="46D11CB7" w14:textId="77777777" w:rsidR="006D616E" w:rsidRPr="00F6707C" w:rsidRDefault="006D616E">
            <w:pPr>
              <w:rPr>
                <w:rFonts w:ascii="Arial" w:hAnsi="Arial" w:cs="Arial"/>
              </w:rPr>
            </w:pPr>
            <w:r w:rsidRPr="00F6707C">
              <w:rPr>
                <w:rFonts w:ascii="Arial" w:hAnsi="Arial" w:cs="Arial"/>
              </w:rPr>
              <w:t>0304010W0</w:t>
            </w:r>
          </w:p>
        </w:tc>
      </w:tr>
      <w:tr w:rsidR="006D616E" w:rsidRPr="006D616E" w14:paraId="4ADDC25B" w14:textId="77777777" w:rsidTr="00F6707C">
        <w:trPr>
          <w:trHeight w:val="385"/>
        </w:trPr>
        <w:tc>
          <w:tcPr>
            <w:tcW w:w="7366" w:type="dxa"/>
            <w:noWrap/>
            <w:hideMark/>
          </w:tcPr>
          <w:p w14:paraId="53979E59" w14:textId="77777777" w:rsidR="006D616E" w:rsidRPr="00F6707C" w:rsidRDefault="006D616E">
            <w:pPr>
              <w:rPr>
                <w:rFonts w:ascii="Arial" w:hAnsi="Arial" w:cs="Arial"/>
              </w:rPr>
            </w:pPr>
            <w:r w:rsidRPr="00F6707C">
              <w:rPr>
                <w:rFonts w:ascii="Arial" w:hAnsi="Arial" w:cs="Arial"/>
              </w:rPr>
              <w:t>Promethazine teoclate</w:t>
            </w:r>
          </w:p>
        </w:tc>
        <w:tc>
          <w:tcPr>
            <w:tcW w:w="1985" w:type="dxa"/>
            <w:noWrap/>
            <w:hideMark/>
          </w:tcPr>
          <w:p w14:paraId="7AA2993D" w14:textId="77777777" w:rsidR="006D616E" w:rsidRPr="00F6707C" w:rsidRDefault="006D616E">
            <w:pPr>
              <w:rPr>
                <w:rFonts w:ascii="Arial" w:hAnsi="Arial" w:cs="Arial"/>
              </w:rPr>
            </w:pPr>
            <w:r w:rsidRPr="00F6707C">
              <w:rPr>
                <w:rFonts w:ascii="Arial" w:hAnsi="Arial" w:cs="Arial"/>
              </w:rPr>
              <w:t>0406000V0</w:t>
            </w:r>
          </w:p>
        </w:tc>
      </w:tr>
      <w:tr w:rsidR="006D616E" w:rsidRPr="006D616E" w14:paraId="230584A4" w14:textId="77777777" w:rsidTr="00F6707C">
        <w:trPr>
          <w:trHeight w:val="385"/>
        </w:trPr>
        <w:tc>
          <w:tcPr>
            <w:tcW w:w="7366" w:type="dxa"/>
            <w:noWrap/>
            <w:hideMark/>
          </w:tcPr>
          <w:p w14:paraId="3875E703" w14:textId="77777777" w:rsidR="006D616E" w:rsidRPr="00F6707C" w:rsidRDefault="006D616E">
            <w:pPr>
              <w:rPr>
                <w:rFonts w:ascii="Arial" w:hAnsi="Arial" w:cs="Arial"/>
              </w:rPr>
            </w:pPr>
            <w:r w:rsidRPr="00F6707C">
              <w:rPr>
                <w:rFonts w:ascii="Arial" w:hAnsi="Arial" w:cs="Arial"/>
              </w:rPr>
              <w:t>Propantheline bromide</w:t>
            </w:r>
          </w:p>
        </w:tc>
        <w:tc>
          <w:tcPr>
            <w:tcW w:w="1985" w:type="dxa"/>
            <w:noWrap/>
            <w:hideMark/>
          </w:tcPr>
          <w:p w14:paraId="1E2C42A5" w14:textId="77777777" w:rsidR="006D616E" w:rsidRPr="00F6707C" w:rsidRDefault="006D616E">
            <w:pPr>
              <w:rPr>
                <w:rFonts w:ascii="Arial" w:hAnsi="Arial" w:cs="Arial"/>
              </w:rPr>
            </w:pPr>
            <w:r w:rsidRPr="00F6707C">
              <w:rPr>
                <w:rFonts w:ascii="Arial" w:hAnsi="Arial" w:cs="Arial"/>
              </w:rPr>
              <w:t>0102000Y0</w:t>
            </w:r>
          </w:p>
        </w:tc>
      </w:tr>
      <w:tr w:rsidR="006D616E" w:rsidRPr="006D616E" w14:paraId="058707C6" w14:textId="77777777" w:rsidTr="00F6707C">
        <w:trPr>
          <w:trHeight w:val="385"/>
        </w:trPr>
        <w:tc>
          <w:tcPr>
            <w:tcW w:w="7366" w:type="dxa"/>
            <w:noWrap/>
            <w:hideMark/>
          </w:tcPr>
          <w:p w14:paraId="25BE531C" w14:textId="77777777" w:rsidR="006D616E" w:rsidRPr="00F6707C" w:rsidRDefault="006D616E">
            <w:pPr>
              <w:rPr>
                <w:rFonts w:ascii="Arial" w:hAnsi="Arial" w:cs="Arial"/>
              </w:rPr>
            </w:pPr>
            <w:r w:rsidRPr="00F6707C">
              <w:rPr>
                <w:rFonts w:ascii="Arial" w:hAnsi="Arial" w:cs="Arial"/>
              </w:rPr>
              <w:t>Propiverine hydrochloride</w:t>
            </w:r>
          </w:p>
        </w:tc>
        <w:tc>
          <w:tcPr>
            <w:tcW w:w="1985" w:type="dxa"/>
            <w:noWrap/>
            <w:hideMark/>
          </w:tcPr>
          <w:p w14:paraId="1187103F" w14:textId="77777777" w:rsidR="006D616E" w:rsidRPr="00F6707C" w:rsidRDefault="006D616E">
            <w:pPr>
              <w:rPr>
                <w:rFonts w:ascii="Arial" w:hAnsi="Arial" w:cs="Arial"/>
              </w:rPr>
            </w:pPr>
            <w:r w:rsidRPr="00F6707C">
              <w:rPr>
                <w:rFonts w:ascii="Arial" w:hAnsi="Arial" w:cs="Arial"/>
              </w:rPr>
              <w:t>0704020P0</w:t>
            </w:r>
          </w:p>
        </w:tc>
      </w:tr>
      <w:tr w:rsidR="006D616E" w:rsidRPr="006D616E" w14:paraId="7B94CDEE" w14:textId="77777777" w:rsidTr="00F6707C">
        <w:trPr>
          <w:trHeight w:val="385"/>
        </w:trPr>
        <w:tc>
          <w:tcPr>
            <w:tcW w:w="7366" w:type="dxa"/>
            <w:noWrap/>
            <w:hideMark/>
          </w:tcPr>
          <w:p w14:paraId="2841E3F7" w14:textId="77777777" w:rsidR="006D616E" w:rsidRPr="00F6707C" w:rsidRDefault="006D616E">
            <w:pPr>
              <w:rPr>
                <w:rFonts w:ascii="Arial" w:hAnsi="Arial" w:cs="Arial"/>
              </w:rPr>
            </w:pPr>
            <w:r w:rsidRPr="00F6707C">
              <w:rPr>
                <w:rFonts w:ascii="Arial" w:hAnsi="Arial" w:cs="Arial"/>
              </w:rPr>
              <w:lastRenderedPageBreak/>
              <w:t>Thioridazine</w:t>
            </w:r>
          </w:p>
        </w:tc>
        <w:tc>
          <w:tcPr>
            <w:tcW w:w="1985" w:type="dxa"/>
            <w:noWrap/>
            <w:hideMark/>
          </w:tcPr>
          <w:p w14:paraId="02D33494" w14:textId="77777777" w:rsidR="006D616E" w:rsidRPr="00F6707C" w:rsidRDefault="006D616E">
            <w:pPr>
              <w:rPr>
                <w:rFonts w:ascii="Arial" w:hAnsi="Arial" w:cs="Arial"/>
              </w:rPr>
            </w:pPr>
            <w:r w:rsidRPr="00F6707C">
              <w:rPr>
                <w:rFonts w:ascii="Arial" w:hAnsi="Arial" w:cs="Arial"/>
              </w:rPr>
              <w:t>0402010W0</w:t>
            </w:r>
          </w:p>
        </w:tc>
      </w:tr>
      <w:tr w:rsidR="006D616E" w:rsidRPr="006D616E" w14:paraId="7651357F" w14:textId="77777777" w:rsidTr="00F6707C">
        <w:trPr>
          <w:trHeight w:val="385"/>
        </w:trPr>
        <w:tc>
          <w:tcPr>
            <w:tcW w:w="7366" w:type="dxa"/>
            <w:noWrap/>
            <w:hideMark/>
          </w:tcPr>
          <w:p w14:paraId="16AD1E33" w14:textId="77777777" w:rsidR="006D616E" w:rsidRPr="00F6707C" w:rsidRDefault="006D616E">
            <w:pPr>
              <w:rPr>
                <w:rFonts w:ascii="Arial" w:hAnsi="Arial" w:cs="Arial"/>
              </w:rPr>
            </w:pPr>
            <w:r w:rsidRPr="00F6707C">
              <w:rPr>
                <w:rFonts w:ascii="Arial" w:hAnsi="Arial" w:cs="Arial"/>
              </w:rPr>
              <w:t>Tizanidine hydrochloride</w:t>
            </w:r>
          </w:p>
        </w:tc>
        <w:tc>
          <w:tcPr>
            <w:tcW w:w="1985" w:type="dxa"/>
            <w:noWrap/>
            <w:hideMark/>
          </w:tcPr>
          <w:p w14:paraId="0A6C42F4" w14:textId="77777777" w:rsidR="006D616E" w:rsidRPr="00F6707C" w:rsidRDefault="006D616E">
            <w:pPr>
              <w:rPr>
                <w:rFonts w:ascii="Arial" w:hAnsi="Arial" w:cs="Arial"/>
              </w:rPr>
            </w:pPr>
            <w:r w:rsidRPr="00F6707C">
              <w:rPr>
                <w:rFonts w:ascii="Arial" w:hAnsi="Arial" w:cs="Arial"/>
              </w:rPr>
              <w:t>1002020T0</w:t>
            </w:r>
          </w:p>
        </w:tc>
      </w:tr>
      <w:tr w:rsidR="006D616E" w:rsidRPr="006D616E" w14:paraId="3DBFBABD" w14:textId="77777777" w:rsidTr="00F6707C">
        <w:trPr>
          <w:trHeight w:val="385"/>
        </w:trPr>
        <w:tc>
          <w:tcPr>
            <w:tcW w:w="7366" w:type="dxa"/>
            <w:noWrap/>
            <w:hideMark/>
          </w:tcPr>
          <w:p w14:paraId="247E4572" w14:textId="77777777" w:rsidR="006D616E" w:rsidRPr="00F6707C" w:rsidRDefault="006D616E">
            <w:pPr>
              <w:rPr>
                <w:rFonts w:ascii="Arial" w:hAnsi="Arial" w:cs="Arial"/>
              </w:rPr>
            </w:pPr>
            <w:r w:rsidRPr="00F6707C">
              <w:rPr>
                <w:rFonts w:ascii="Arial" w:hAnsi="Arial" w:cs="Arial"/>
              </w:rPr>
              <w:t>Tolterodine</w:t>
            </w:r>
          </w:p>
        </w:tc>
        <w:tc>
          <w:tcPr>
            <w:tcW w:w="1985" w:type="dxa"/>
            <w:noWrap/>
            <w:hideMark/>
          </w:tcPr>
          <w:p w14:paraId="1B3AE714" w14:textId="77777777" w:rsidR="006D616E" w:rsidRPr="00F6707C" w:rsidRDefault="006D616E">
            <w:pPr>
              <w:rPr>
                <w:rFonts w:ascii="Arial" w:hAnsi="Arial" w:cs="Arial"/>
              </w:rPr>
            </w:pPr>
            <w:r w:rsidRPr="00F6707C">
              <w:rPr>
                <w:rFonts w:ascii="Arial" w:hAnsi="Arial" w:cs="Arial"/>
              </w:rPr>
              <w:t>0704020N0</w:t>
            </w:r>
          </w:p>
        </w:tc>
      </w:tr>
      <w:tr w:rsidR="006D616E" w:rsidRPr="006D616E" w14:paraId="261EFEC9" w14:textId="77777777" w:rsidTr="00F6707C">
        <w:trPr>
          <w:trHeight w:val="385"/>
        </w:trPr>
        <w:tc>
          <w:tcPr>
            <w:tcW w:w="7366" w:type="dxa"/>
            <w:noWrap/>
            <w:hideMark/>
          </w:tcPr>
          <w:p w14:paraId="7F6BC1A5" w14:textId="77777777" w:rsidR="006D616E" w:rsidRPr="00F6707C" w:rsidRDefault="006D616E">
            <w:pPr>
              <w:rPr>
                <w:rFonts w:ascii="Arial" w:hAnsi="Arial" w:cs="Arial"/>
              </w:rPr>
            </w:pPr>
            <w:r w:rsidRPr="00F6707C">
              <w:rPr>
                <w:rFonts w:ascii="Arial" w:hAnsi="Arial" w:cs="Arial"/>
              </w:rPr>
              <w:t>Trifluoperazine</w:t>
            </w:r>
          </w:p>
        </w:tc>
        <w:tc>
          <w:tcPr>
            <w:tcW w:w="1985" w:type="dxa"/>
            <w:noWrap/>
            <w:hideMark/>
          </w:tcPr>
          <w:p w14:paraId="63F0C0BD" w14:textId="77777777" w:rsidR="006D616E" w:rsidRPr="00F6707C" w:rsidRDefault="006D616E">
            <w:pPr>
              <w:rPr>
                <w:rFonts w:ascii="Arial" w:hAnsi="Arial" w:cs="Arial"/>
              </w:rPr>
            </w:pPr>
            <w:r w:rsidRPr="00F6707C">
              <w:rPr>
                <w:rFonts w:ascii="Arial" w:hAnsi="Arial" w:cs="Arial"/>
              </w:rPr>
              <w:t>0402010X0</w:t>
            </w:r>
          </w:p>
        </w:tc>
      </w:tr>
      <w:tr w:rsidR="006D616E" w:rsidRPr="006D616E" w14:paraId="4FC84B93" w14:textId="77777777" w:rsidTr="00F6707C">
        <w:trPr>
          <w:trHeight w:val="385"/>
        </w:trPr>
        <w:tc>
          <w:tcPr>
            <w:tcW w:w="7366" w:type="dxa"/>
            <w:noWrap/>
            <w:hideMark/>
          </w:tcPr>
          <w:p w14:paraId="0E211C9F" w14:textId="77777777" w:rsidR="006D616E" w:rsidRPr="00F6707C" w:rsidRDefault="006D616E">
            <w:pPr>
              <w:rPr>
                <w:rFonts w:ascii="Arial" w:hAnsi="Arial" w:cs="Arial"/>
              </w:rPr>
            </w:pPr>
            <w:r w:rsidRPr="00F6707C">
              <w:rPr>
                <w:rFonts w:ascii="Arial" w:hAnsi="Arial" w:cs="Arial"/>
              </w:rPr>
              <w:t>Trihexyphenidyl hydrochloride</w:t>
            </w:r>
          </w:p>
        </w:tc>
        <w:tc>
          <w:tcPr>
            <w:tcW w:w="1985" w:type="dxa"/>
            <w:noWrap/>
            <w:hideMark/>
          </w:tcPr>
          <w:p w14:paraId="2753AAB3" w14:textId="77777777" w:rsidR="006D616E" w:rsidRPr="00F6707C" w:rsidRDefault="006D616E">
            <w:pPr>
              <w:rPr>
                <w:rFonts w:ascii="Arial" w:hAnsi="Arial" w:cs="Arial"/>
              </w:rPr>
            </w:pPr>
            <w:r w:rsidRPr="00F6707C">
              <w:rPr>
                <w:rFonts w:ascii="Arial" w:hAnsi="Arial" w:cs="Arial"/>
              </w:rPr>
              <w:t>0409020C0</w:t>
            </w:r>
          </w:p>
        </w:tc>
      </w:tr>
      <w:tr w:rsidR="006D616E" w:rsidRPr="006D616E" w14:paraId="3347466F" w14:textId="77777777" w:rsidTr="00F6707C">
        <w:trPr>
          <w:trHeight w:val="385"/>
        </w:trPr>
        <w:tc>
          <w:tcPr>
            <w:tcW w:w="7366" w:type="dxa"/>
            <w:noWrap/>
            <w:hideMark/>
          </w:tcPr>
          <w:p w14:paraId="5208293B" w14:textId="77777777" w:rsidR="006D616E" w:rsidRPr="00F6707C" w:rsidRDefault="006D616E">
            <w:pPr>
              <w:rPr>
                <w:rFonts w:ascii="Arial" w:hAnsi="Arial" w:cs="Arial"/>
              </w:rPr>
            </w:pPr>
            <w:r w:rsidRPr="00F6707C">
              <w:rPr>
                <w:rFonts w:ascii="Arial" w:hAnsi="Arial" w:cs="Arial"/>
              </w:rPr>
              <w:t>Trimipramine maleate</w:t>
            </w:r>
          </w:p>
        </w:tc>
        <w:tc>
          <w:tcPr>
            <w:tcW w:w="1985" w:type="dxa"/>
            <w:noWrap/>
            <w:hideMark/>
          </w:tcPr>
          <w:p w14:paraId="1E22ACAE" w14:textId="77777777" w:rsidR="006D616E" w:rsidRPr="00F6707C" w:rsidRDefault="006D616E">
            <w:pPr>
              <w:rPr>
                <w:rFonts w:ascii="Arial" w:hAnsi="Arial" w:cs="Arial"/>
              </w:rPr>
            </w:pPr>
            <w:r w:rsidRPr="00F6707C">
              <w:rPr>
                <w:rFonts w:ascii="Arial" w:hAnsi="Arial" w:cs="Arial"/>
              </w:rPr>
              <w:t>0403010Y0</w:t>
            </w:r>
          </w:p>
        </w:tc>
      </w:tr>
    </w:tbl>
    <w:p w14:paraId="31DA504C" w14:textId="1F474DC0" w:rsidR="006D616E" w:rsidRDefault="006D616E" w:rsidP="008641CA">
      <w:pPr>
        <w:rPr>
          <w:rFonts w:ascii="Arial" w:hAnsi="Arial" w:cs="Arial"/>
          <w:sz w:val="24"/>
          <w:szCs w:val="24"/>
        </w:rPr>
      </w:pPr>
    </w:p>
    <w:sectPr w:rsidR="006D6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0325"/>
    <w:multiLevelType w:val="hybridMultilevel"/>
    <w:tmpl w:val="1F3818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E1308"/>
    <w:multiLevelType w:val="hybridMultilevel"/>
    <w:tmpl w:val="66BE09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41F063F2"/>
    <w:multiLevelType w:val="hybridMultilevel"/>
    <w:tmpl w:val="CB88C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28561E"/>
    <w:multiLevelType w:val="hybridMultilevel"/>
    <w:tmpl w:val="FDB0EC3E"/>
    <w:lvl w:ilvl="0" w:tplc="BDA2728C">
      <w:start w:val="1"/>
      <w:numFmt w:val="lowerLetter"/>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4CA2068"/>
    <w:multiLevelType w:val="hybridMultilevel"/>
    <w:tmpl w:val="8FBA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C85B2A"/>
    <w:multiLevelType w:val="hybridMultilevel"/>
    <w:tmpl w:val="1D349D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F628A6"/>
    <w:multiLevelType w:val="hybridMultilevel"/>
    <w:tmpl w:val="6F2A1A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E1"/>
    <w:rsid w:val="00000419"/>
    <w:rsid w:val="000154F5"/>
    <w:rsid w:val="000205DE"/>
    <w:rsid w:val="0002165F"/>
    <w:rsid w:val="00034B7D"/>
    <w:rsid w:val="00043826"/>
    <w:rsid w:val="000518F1"/>
    <w:rsid w:val="000579B9"/>
    <w:rsid w:val="000579F6"/>
    <w:rsid w:val="0007557D"/>
    <w:rsid w:val="000810A1"/>
    <w:rsid w:val="00081CBD"/>
    <w:rsid w:val="00086C28"/>
    <w:rsid w:val="000E0018"/>
    <w:rsid w:val="000E3EEE"/>
    <w:rsid w:val="000F1555"/>
    <w:rsid w:val="000F6C64"/>
    <w:rsid w:val="00107280"/>
    <w:rsid w:val="00112081"/>
    <w:rsid w:val="0011559B"/>
    <w:rsid w:val="001158A2"/>
    <w:rsid w:val="00117770"/>
    <w:rsid w:val="00120ED1"/>
    <w:rsid w:val="0013021B"/>
    <w:rsid w:val="00131488"/>
    <w:rsid w:val="00136E47"/>
    <w:rsid w:val="00146078"/>
    <w:rsid w:val="001472F4"/>
    <w:rsid w:val="001674EC"/>
    <w:rsid w:val="00173A66"/>
    <w:rsid w:val="001741BA"/>
    <w:rsid w:val="001820D7"/>
    <w:rsid w:val="001B0A08"/>
    <w:rsid w:val="001C339C"/>
    <w:rsid w:val="001D0D41"/>
    <w:rsid w:val="001D3F03"/>
    <w:rsid w:val="001D629C"/>
    <w:rsid w:val="001E039F"/>
    <w:rsid w:val="001F371E"/>
    <w:rsid w:val="00207408"/>
    <w:rsid w:val="002078DB"/>
    <w:rsid w:val="00220EDD"/>
    <w:rsid w:val="002267D4"/>
    <w:rsid w:val="0023017D"/>
    <w:rsid w:val="00243647"/>
    <w:rsid w:val="00253FBA"/>
    <w:rsid w:val="00263B25"/>
    <w:rsid w:val="002654B4"/>
    <w:rsid w:val="002766DC"/>
    <w:rsid w:val="002C6B96"/>
    <w:rsid w:val="002E4C4A"/>
    <w:rsid w:val="002F3AB8"/>
    <w:rsid w:val="002F3D30"/>
    <w:rsid w:val="002F61A3"/>
    <w:rsid w:val="002F7053"/>
    <w:rsid w:val="00312265"/>
    <w:rsid w:val="003141AF"/>
    <w:rsid w:val="00322305"/>
    <w:rsid w:val="003376E4"/>
    <w:rsid w:val="00365F0E"/>
    <w:rsid w:val="00380924"/>
    <w:rsid w:val="00380F53"/>
    <w:rsid w:val="003867F2"/>
    <w:rsid w:val="00386D2E"/>
    <w:rsid w:val="0039145A"/>
    <w:rsid w:val="00393D92"/>
    <w:rsid w:val="003946C3"/>
    <w:rsid w:val="003A2CF4"/>
    <w:rsid w:val="003A5857"/>
    <w:rsid w:val="003C74CD"/>
    <w:rsid w:val="003C7949"/>
    <w:rsid w:val="003D17E6"/>
    <w:rsid w:val="003D5478"/>
    <w:rsid w:val="003E62B7"/>
    <w:rsid w:val="003F1DBC"/>
    <w:rsid w:val="004050E8"/>
    <w:rsid w:val="00405862"/>
    <w:rsid w:val="00414101"/>
    <w:rsid w:val="00454D35"/>
    <w:rsid w:val="004613A9"/>
    <w:rsid w:val="00462EA8"/>
    <w:rsid w:val="004661A2"/>
    <w:rsid w:val="00474375"/>
    <w:rsid w:val="00491996"/>
    <w:rsid w:val="00491CF2"/>
    <w:rsid w:val="004A00B9"/>
    <w:rsid w:val="004A49D0"/>
    <w:rsid w:val="004A504D"/>
    <w:rsid w:val="004B02F2"/>
    <w:rsid w:val="004C3EC2"/>
    <w:rsid w:val="004E19E4"/>
    <w:rsid w:val="004E3C4D"/>
    <w:rsid w:val="004F274C"/>
    <w:rsid w:val="004F5F16"/>
    <w:rsid w:val="004F6209"/>
    <w:rsid w:val="00500E8F"/>
    <w:rsid w:val="005064EC"/>
    <w:rsid w:val="00511742"/>
    <w:rsid w:val="0051761D"/>
    <w:rsid w:val="005259F1"/>
    <w:rsid w:val="00526350"/>
    <w:rsid w:val="0054412E"/>
    <w:rsid w:val="00544918"/>
    <w:rsid w:val="00546503"/>
    <w:rsid w:val="00546CDC"/>
    <w:rsid w:val="0056158E"/>
    <w:rsid w:val="00562498"/>
    <w:rsid w:val="00571CF1"/>
    <w:rsid w:val="00571EAB"/>
    <w:rsid w:val="00575E4A"/>
    <w:rsid w:val="005844E7"/>
    <w:rsid w:val="005920B7"/>
    <w:rsid w:val="005C27E9"/>
    <w:rsid w:val="005C7119"/>
    <w:rsid w:val="00605CAE"/>
    <w:rsid w:val="00650F3B"/>
    <w:rsid w:val="00657761"/>
    <w:rsid w:val="006D616E"/>
    <w:rsid w:val="006E053D"/>
    <w:rsid w:val="006E220B"/>
    <w:rsid w:val="006F6545"/>
    <w:rsid w:val="007075F7"/>
    <w:rsid w:val="00721AA8"/>
    <w:rsid w:val="00725EC0"/>
    <w:rsid w:val="0074337E"/>
    <w:rsid w:val="0075293F"/>
    <w:rsid w:val="00782090"/>
    <w:rsid w:val="00785279"/>
    <w:rsid w:val="00796334"/>
    <w:rsid w:val="007A3181"/>
    <w:rsid w:val="007C0974"/>
    <w:rsid w:val="007D2E7B"/>
    <w:rsid w:val="007E3AE8"/>
    <w:rsid w:val="00815C5B"/>
    <w:rsid w:val="0081729B"/>
    <w:rsid w:val="00824249"/>
    <w:rsid w:val="00826BFF"/>
    <w:rsid w:val="008310F3"/>
    <w:rsid w:val="00843963"/>
    <w:rsid w:val="00863230"/>
    <w:rsid w:val="008641CA"/>
    <w:rsid w:val="00881157"/>
    <w:rsid w:val="00885A52"/>
    <w:rsid w:val="0089589E"/>
    <w:rsid w:val="008B1F4A"/>
    <w:rsid w:val="008B43E0"/>
    <w:rsid w:val="008E41FD"/>
    <w:rsid w:val="008E75D4"/>
    <w:rsid w:val="008F2D45"/>
    <w:rsid w:val="008F6B16"/>
    <w:rsid w:val="009017D1"/>
    <w:rsid w:val="0091015A"/>
    <w:rsid w:val="00921F5E"/>
    <w:rsid w:val="00930570"/>
    <w:rsid w:val="009318E6"/>
    <w:rsid w:val="00947D73"/>
    <w:rsid w:val="009644FB"/>
    <w:rsid w:val="009659D5"/>
    <w:rsid w:val="0097494A"/>
    <w:rsid w:val="009831AE"/>
    <w:rsid w:val="0099474C"/>
    <w:rsid w:val="009A1BD5"/>
    <w:rsid w:val="009A46D7"/>
    <w:rsid w:val="009A658F"/>
    <w:rsid w:val="009F6E67"/>
    <w:rsid w:val="00A10F74"/>
    <w:rsid w:val="00A124D4"/>
    <w:rsid w:val="00A127B4"/>
    <w:rsid w:val="00A16263"/>
    <w:rsid w:val="00A54D51"/>
    <w:rsid w:val="00A8527F"/>
    <w:rsid w:val="00AA2ABA"/>
    <w:rsid w:val="00AA39F4"/>
    <w:rsid w:val="00AA5C29"/>
    <w:rsid w:val="00AD123F"/>
    <w:rsid w:val="00AD1F1A"/>
    <w:rsid w:val="00AE4205"/>
    <w:rsid w:val="00AE4C4D"/>
    <w:rsid w:val="00B05B68"/>
    <w:rsid w:val="00B23D17"/>
    <w:rsid w:val="00B56261"/>
    <w:rsid w:val="00B62A1C"/>
    <w:rsid w:val="00B646AF"/>
    <w:rsid w:val="00B6587E"/>
    <w:rsid w:val="00BA29A0"/>
    <w:rsid w:val="00BB0E56"/>
    <w:rsid w:val="00BB1155"/>
    <w:rsid w:val="00BC1A1A"/>
    <w:rsid w:val="00BD3339"/>
    <w:rsid w:val="00BE1112"/>
    <w:rsid w:val="00C158DB"/>
    <w:rsid w:val="00C21E36"/>
    <w:rsid w:val="00C23150"/>
    <w:rsid w:val="00C34C77"/>
    <w:rsid w:val="00C51854"/>
    <w:rsid w:val="00C5758B"/>
    <w:rsid w:val="00C83026"/>
    <w:rsid w:val="00C878AA"/>
    <w:rsid w:val="00C91C2A"/>
    <w:rsid w:val="00C97E55"/>
    <w:rsid w:val="00CB0990"/>
    <w:rsid w:val="00CD0B8B"/>
    <w:rsid w:val="00CD56C4"/>
    <w:rsid w:val="00CD5F48"/>
    <w:rsid w:val="00CE2EC9"/>
    <w:rsid w:val="00CE54A4"/>
    <w:rsid w:val="00CF073B"/>
    <w:rsid w:val="00CF4662"/>
    <w:rsid w:val="00CF5CC3"/>
    <w:rsid w:val="00CF6F76"/>
    <w:rsid w:val="00D00708"/>
    <w:rsid w:val="00D25302"/>
    <w:rsid w:val="00D40485"/>
    <w:rsid w:val="00D41E87"/>
    <w:rsid w:val="00D42112"/>
    <w:rsid w:val="00D443ED"/>
    <w:rsid w:val="00D46983"/>
    <w:rsid w:val="00D62F7E"/>
    <w:rsid w:val="00D71E53"/>
    <w:rsid w:val="00D85372"/>
    <w:rsid w:val="00D901E1"/>
    <w:rsid w:val="00D90B1F"/>
    <w:rsid w:val="00D94753"/>
    <w:rsid w:val="00D9642D"/>
    <w:rsid w:val="00DD70C5"/>
    <w:rsid w:val="00DE2A64"/>
    <w:rsid w:val="00DE30D5"/>
    <w:rsid w:val="00DE4834"/>
    <w:rsid w:val="00DE6DE0"/>
    <w:rsid w:val="00DF0817"/>
    <w:rsid w:val="00DF2683"/>
    <w:rsid w:val="00DF6360"/>
    <w:rsid w:val="00DF6798"/>
    <w:rsid w:val="00E01871"/>
    <w:rsid w:val="00E01F9B"/>
    <w:rsid w:val="00E13774"/>
    <w:rsid w:val="00E317DC"/>
    <w:rsid w:val="00E37694"/>
    <w:rsid w:val="00E37FF1"/>
    <w:rsid w:val="00E76BF2"/>
    <w:rsid w:val="00E80F7E"/>
    <w:rsid w:val="00E84F14"/>
    <w:rsid w:val="00E87A95"/>
    <w:rsid w:val="00EA3F40"/>
    <w:rsid w:val="00EA677A"/>
    <w:rsid w:val="00EC7597"/>
    <w:rsid w:val="00ED4FBF"/>
    <w:rsid w:val="00EE56C9"/>
    <w:rsid w:val="00EE6AB6"/>
    <w:rsid w:val="00F44399"/>
    <w:rsid w:val="00F5269F"/>
    <w:rsid w:val="00F6707C"/>
    <w:rsid w:val="00F75AC2"/>
    <w:rsid w:val="00F8130D"/>
    <w:rsid w:val="00F92681"/>
    <w:rsid w:val="00F934E0"/>
    <w:rsid w:val="00FA003A"/>
    <w:rsid w:val="00FC0F6C"/>
    <w:rsid w:val="00FC2DC8"/>
    <w:rsid w:val="00FC43CE"/>
    <w:rsid w:val="00FD4F74"/>
    <w:rsid w:val="00FD528D"/>
    <w:rsid w:val="00FE410C"/>
    <w:rsid w:val="00FE56C1"/>
    <w:rsid w:val="00FF09C7"/>
    <w:rsid w:val="00FF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583A"/>
  <w15:chartTrackingRefBased/>
  <w15:docId w15:val="{09C726BE-DAB9-4D22-999B-979D3AB4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597"/>
    <w:pPr>
      <w:ind w:left="720"/>
      <w:contextualSpacing/>
    </w:pPr>
  </w:style>
  <w:style w:type="paragraph" w:customStyle="1" w:styleId="paragraph">
    <w:name w:val="paragraph"/>
    <w:basedOn w:val="Normal"/>
    <w:rsid w:val="00885A52"/>
    <w:pPr>
      <w:spacing w:after="0" w:line="240" w:lineRule="auto"/>
    </w:pPr>
    <w:rPr>
      <w:rFonts w:ascii="Times New Roman" w:eastAsia="Times New Roman" w:hAnsi="Times New Roman" w:cs="Times New Roman"/>
      <w:sz w:val="24"/>
      <w:szCs w:val="24"/>
      <w:lang w:eastAsia="en-GB"/>
    </w:rPr>
  </w:style>
  <w:style w:type="character" w:customStyle="1" w:styleId="advancedproofingissue">
    <w:name w:val="advancedproofingissue"/>
    <w:basedOn w:val="DefaultParagraphFont"/>
    <w:rsid w:val="00885A52"/>
  </w:style>
  <w:style w:type="character" w:customStyle="1" w:styleId="normaltextrun1">
    <w:name w:val="normaltextrun1"/>
    <w:basedOn w:val="DefaultParagraphFont"/>
    <w:rsid w:val="00885A52"/>
  </w:style>
  <w:style w:type="character" w:customStyle="1" w:styleId="eop">
    <w:name w:val="eop"/>
    <w:basedOn w:val="DefaultParagraphFont"/>
    <w:rsid w:val="00885A52"/>
  </w:style>
  <w:style w:type="character" w:styleId="CommentReference">
    <w:name w:val="annotation reference"/>
    <w:basedOn w:val="DefaultParagraphFont"/>
    <w:uiPriority w:val="99"/>
    <w:semiHidden/>
    <w:unhideWhenUsed/>
    <w:rsid w:val="00E80F7E"/>
    <w:rPr>
      <w:sz w:val="16"/>
      <w:szCs w:val="16"/>
    </w:rPr>
  </w:style>
  <w:style w:type="paragraph" w:styleId="CommentText">
    <w:name w:val="annotation text"/>
    <w:basedOn w:val="Normal"/>
    <w:link w:val="CommentTextChar"/>
    <w:uiPriority w:val="99"/>
    <w:semiHidden/>
    <w:unhideWhenUsed/>
    <w:rsid w:val="00E80F7E"/>
    <w:pPr>
      <w:spacing w:line="240" w:lineRule="auto"/>
    </w:pPr>
    <w:rPr>
      <w:sz w:val="20"/>
      <w:szCs w:val="20"/>
    </w:rPr>
  </w:style>
  <w:style w:type="character" w:customStyle="1" w:styleId="CommentTextChar">
    <w:name w:val="Comment Text Char"/>
    <w:basedOn w:val="DefaultParagraphFont"/>
    <w:link w:val="CommentText"/>
    <w:uiPriority w:val="99"/>
    <w:semiHidden/>
    <w:rsid w:val="00E80F7E"/>
    <w:rPr>
      <w:sz w:val="20"/>
      <w:szCs w:val="20"/>
    </w:rPr>
  </w:style>
  <w:style w:type="paragraph" w:styleId="CommentSubject">
    <w:name w:val="annotation subject"/>
    <w:basedOn w:val="CommentText"/>
    <w:next w:val="CommentText"/>
    <w:link w:val="CommentSubjectChar"/>
    <w:uiPriority w:val="99"/>
    <w:semiHidden/>
    <w:unhideWhenUsed/>
    <w:rsid w:val="00E80F7E"/>
    <w:rPr>
      <w:b/>
      <w:bCs/>
    </w:rPr>
  </w:style>
  <w:style w:type="character" w:customStyle="1" w:styleId="CommentSubjectChar">
    <w:name w:val="Comment Subject Char"/>
    <w:basedOn w:val="CommentTextChar"/>
    <w:link w:val="CommentSubject"/>
    <w:uiPriority w:val="99"/>
    <w:semiHidden/>
    <w:rsid w:val="00E80F7E"/>
    <w:rPr>
      <w:b/>
      <w:bCs/>
      <w:sz w:val="20"/>
      <w:szCs w:val="20"/>
    </w:rPr>
  </w:style>
  <w:style w:type="paragraph" w:styleId="BalloonText">
    <w:name w:val="Balloon Text"/>
    <w:basedOn w:val="Normal"/>
    <w:link w:val="BalloonTextChar"/>
    <w:uiPriority w:val="99"/>
    <w:semiHidden/>
    <w:unhideWhenUsed/>
    <w:rsid w:val="00E8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F7E"/>
    <w:rPr>
      <w:rFonts w:ascii="Segoe UI" w:hAnsi="Segoe UI" w:cs="Segoe UI"/>
      <w:sz w:val="18"/>
      <w:szCs w:val="18"/>
    </w:rPr>
  </w:style>
  <w:style w:type="paragraph" w:styleId="NoSpacing">
    <w:name w:val="No Spacing"/>
    <w:uiPriority w:val="1"/>
    <w:qFormat/>
    <w:rsid w:val="00BA29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374530">
      <w:bodyDiv w:val="1"/>
      <w:marLeft w:val="0"/>
      <w:marRight w:val="0"/>
      <w:marTop w:val="0"/>
      <w:marBottom w:val="0"/>
      <w:divBdr>
        <w:top w:val="none" w:sz="0" w:space="0" w:color="auto"/>
        <w:left w:val="none" w:sz="0" w:space="0" w:color="auto"/>
        <w:bottom w:val="none" w:sz="0" w:space="0" w:color="auto"/>
        <w:right w:val="none" w:sz="0" w:space="0" w:color="auto"/>
      </w:divBdr>
    </w:div>
    <w:div w:id="757481866">
      <w:bodyDiv w:val="1"/>
      <w:marLeft w:val="0"/>
      <w:marRight w:val="0"/>
      <w:marTop w:val="0"/>
      <w:marBottom w:val="0"/>
      <w:divBdr>
        <w:top w:val="none" w:sz="0" w:space="0" w:color="auto"/>
        <w:left w:val="none" w:sz="0" w:space="0" w:color="auto"/>
        <w:bottom w:val="none" w:sz="0" w:space="0" w:color="auto"/>
        <w:right w:val="none" w:sz="0" w:space="0" w:color="auto"/>
      </w:divBdr>
    </w:div>
    <w:div w:id="1307779312">
      <w:bodyDiv w:val="1"/>
      <w:marLeft w:val="0"/>
      <w:marRight w:val="0"/>
      <w:marTop w:val="0"/>
      <w:marBottom w:val="0"/>
      <w:divBdr>
        <w:top w:val="none" w:sz="0" w:space="0" w:color="auto"/>
        <w:left w:val="none" w:sz="0" w:space="0" w:color="auto"/>
        <w:bottom w:val="none" w:sz="0" w:space="0" w:color="auto"/>
        <w:right w:val="none" w:sz="0" w:space="0" w:color="auto"/>
      </w:divBdr>
    </w:div>
    <w:div w:id="1384981969">
      <w:bodyDiv w:val="1"/>
      <w:marLeft w:val="0"/>
      <w:marRight w:val="0"/>
      <w:marTop w:val="0"/>
      <w:marBottom w:val="0"/>
      <w:divBdr>
        <w:top w:val="none" w:sz="0" w:space="0" w:color="auto"/>
        <w:left w:val="none" w:sz="0" w:space="0" w:color="auto"/>
        <w:bottom w:val="none" w:sz="0" w:space="0" w:color="auto"/>
        <w:right w:val="none" w:sz="0" w:space="0" w:color="auto"/>
      </w:divBdr>
      <w:divsChild>
        <w:div w:id="1237326598">
          <w:marLeft w:val="0"/>
          <w:marRight w:val="0"/>
          <w:marTop w:val="0"/>
          <w:marBottom w:val="0"/>
          <w:divBdr>
            <w:top w:val="none" w:sz="0" w:space="0" w:color="auto"/>
            <w:left w:val="none" w:sz="0" w:space="0" w:color="auto"/>
            <w:bottom w:val="none" w:sz="0" w:space="0" w:color="auto"/>
            <w:right w:val="none" w:sz="0" w:space="0" w:color="auto"/>
          </w:divBdr>
          <w:divsChild>
            <w:div w:id="754060701">
              <w:marLeft w:val="0"/>
              <w:marRight w:val="0"/>
              <w:marTop w:val="0"/>
              <w:marBottom w:val="0"/>
              <w:divBdr>
                <w:top w:val="none" w:sz="0" w:space="0" w:color="auto"/>
                <w:left w:val="none" w:sz="0" w:space="0" w:color="auto"/>
                <w:bottom w:val="none" w:sz="0" w:space="0" w:color="auto"/>
                <w:right w:val="none" w:sz="0" w:space="0" w:color="auto"/>
              </w:divBdr>
              <w:divsChild>
                <w:div w:id="1105492718">
                  <w:marLeft w:val="0"/>
                  <w:marRight w:val="0"/>
                  <w:marTop w:val="0"/>
                  <w:marBottom w:val="0"/>
                  <w:divBdr>
                    <w:top w:val="none" w:sz="0" w:space="0" w:color="auto"/>
                    <w:left w:val="none" w:sz="0" w:space="0" w:color="auto"/>
                    <w:bottom w:val="none" w:sz="0" w:space="0" w:color="auto"/>
                    <w:right w:val="none" w:sz="0" w:space="0" w:color="auto"/>
                  </w:divBdr>
                  <w:divsChild>
                    <w:div w:id="626860803">
                      <w:marLeft w:val="0"/>
                      <w:marRight w:val="0"/>
                      <w:marTop w:val="0"/>
                      <w:marBottom w:val="0"/>
                      <w:divBdr>
                        <w:top w:val="none" w:sz="0" w:space="0" w:color="auto"/>
                        <w:left w:val="none" w:sz="0" w:space="0" w:color="auto"/>
                        <w:bottom w:val="none" w:sz="0" w:space="0" w:color="auto"/>
                        <w:right w:val="none" w:sz="0" w:space="0" w:color="auto"/>
                      </w:divBdr>
                      <w:divsChild>
                        <w:div w:id="1442535084">
                          <w:marLeft w:val="0"/>
                          <w:marRight w:val="0"/>
                          <w:marTop w:val="0"/>
                          <w:marBottom w:val="0"/>
                          <w:divBdr>
                            <w:top w:val="none" w:sz="0" w:space="0" w:color="auto"/>
                            <w:left w:val="none" w:sz="0" w:space="0" w:color="auto"/>
                            <w:bottom w:val="none" w:sz="0" w:space="0" w:color="auto"/>
                            <w:right w:val="none" w:sz="0" w:space="0" w:color="auto"/>
                          </w:divBdr>
                          <w:divsChild>
                            <w:div w:id="1218589859">
                              <w:marLeft w:val="0"/>
                              <w:marRight w:val="0"/>
                              <w:marTop w:val="0"/>
                              <w:marBottom w:val="0"/>
                              <w:divBdr>
                                <w:top w:val="none" w:sz="0" w:space="0" w:color="auto"/>
                                <w:left w:val="none" w:sz="0" w:space="0" w:color="auto"/>
                                <w:bottom w:val="none" w:sz="0" w:space="0" w:color="auto"/>
                                <w:right w:val="none" w:sz="0" w:space="0" w:color="auto"/>
                              </w:divBdr>
                              <w:divsChild>
                                <w:div w:id="1072890819">
                                  <w:marLeft w:val="0"/>
                                  <w:marRight w:val="0"/>
                                  <w:marTop w:val="0"/>
                                  <w:marBottom w:val="0"/>
                                  <w:divBdr>
                                    <w:top w:val="none" w:sz="0" w:space="0" w:color="auto"/>
                                    <w:left w:val="none" w:sz="0" w:space="0" w:color="auto"/>
                                    <w:bottom w:val="none" w:sz="0" w:space="0" w:color="auto"/>
                                    <w:right w:val="none" w:sz="0" w:space="0" w:color="auto"/>
                                  </w:divBdr>
                                  <w:divsChild>
                                    <w:div w:id="1315380668">
                                      <w:marLeft w:val="0"/>
                                      <w:marRight w:val="0"/>
                                      <w:marTop w:val="0"/>
                                      <w:marBottom w:val="0"/>
                                      <w:divBdr>
                                        <w:top w:val="none" w:sz="0" w:space="0" w:color="auto"/>
                                        <w:left w:val="none" w:sz="0" w:space="0" w:color="auto"/>
                                        <w:bottom w:val="none" w:sz="0" w:space="0" w:color="auto"/>
                                        <w:right w:val="none" w:sz="0" w:space="0" w:color="auto"/>
                                      </w:divBdr>
                                      <w:divsChild>
                                        <w:div w:id="1439175847">
                                          <w:marLeft w:val="0"/>
                                          <w:marRight w:val="0"/>
                                          <w:marTop w:val="0"/>
                                          <w:marBottom w:val="0"/>
                                          <w:divBdr>
                                            <w:top w:val="none" w:sz="0" w:space="0" w:color="auto"/>
                                            <w:left w:val="none" w:sz="0" w:space="0" w:color="auto"/>
                                            <w:bottom w:val="none" w:sz="0" w:space="0" w:color="auto"/>
                                            <w:right w:val="none" w:sz="0" w:space="0" w:color="auto"/>
                                          </w:divBdr>
                                          <w:divsChild>
                                            <w:div w:id="139007774">
                                              <w:marLeft w:val="0"/>
                                              <w:marRight w:val="0"/>
                                              <w:marTop w:val="0"/>
                                              <w:marBottom w:val="0"/>
                                              <w:divBdr>
                                                <w:top w:val="none" w:sz="0" w:space="0" w:color="auto"/>
                                                <w:left w:val="none" w:sz="0" w:space="0" w:color="auto"/>
                                                <w:bottom w:val="none" w:sz="0" w:space="0" w:color="auto"/>
                                                <w:right w:val="none" w:sz="0" w:space="0" w:color="auto"/>
                                              </w:divBdr>
                                              <w:divsChild>
                                                <w:div w:id="1069034229">
                                                  <w:marLeft w:val="0"/>
                                                  <w:marRight w:val="0"/>
                                                  <w:marTop w:val="0"/>
                                                  <w:marBottom w:val="0"/>
                                                  <w:divBdr>
                                                    <w:top w:val="none" w:sz="0" w:space="0" w:color="auto"/>
                                                    <w:left w:val="none" w:sz="0" w:space="0" w:color="auto"/>
                                                    <w:bottom w:val="none" w:sz="0" w:space="0" w:color="auto"/>
                                                    <w:right w:val="none" w:sz="0" w:space="0" w:color="auto"/>
                                                  </w:divBdr>
                                                  <w:divsChild>
                                                    <w:div w:id="1766608369">
                                                      <w:marLeft w:val="0"/>
                                                      <w:marRight w:val="0"/>
                                                      <w:marTop w:val="0"/>
                                                      <w:marBottom w:val="0"/>
                                                      <w:divBdr>
                                                        <w:top w:val="single" w:sz="12" w:space="0" w:color="auto"/>
                                                        <w:left w:val="none" w:sz="0" w:space="0" w:color="auto"/>
                                                        <w:bottom w:val="none" w:sz="0" w:space="0" w:color="auto"/>
                                                        <w:right w:val="none" w:sz="0" w:space="0" w:color="auto"/>
                                                      </w:divBdr>
                                                      <w:divsChild>
                                                        <w:div w:id="719062139">
                                                          <w:marLeft w:val="0"/>
                                                          <w:marRight w:val="0"/>
                                                          <w:marTop w:val="0"/>
                                                          <w:marBottom w:val="0"/>
                                                          <w:divBdr>
                                                            <w:top w:val="none" w:sz="0" w:space="0" w:color="auto"/>
                                                            <w:left w:val="none" w:sz="0" w:space="0" w:color="auto"/>
                                                            <w:bottom w:val="none" w:sz="0" w:space="0" w:color="auto"/>
                                                            <w:right w:val="none" w:sz="0" w:space="0" w:color="auto"/>
                                                          </w:divBdr>
                                                          <w:divsChild>
                                                            <w:div w:id="2062358360">
                                                              <w:marLeft w:val="0"/>
                                                              <w:marRight w:val="0"/>
                                                              <w:marTop w:val="0"/>
                                                              <w:marBottom w:val="0"/>
                                                              <w:divBdr>
                                                                <w:top w:val="none" w:sz="0" w:space="0" w:color="auto"/>
                                                                <w:left w:val="none" w:sz="0" w:space="0" w:color="auto"/>
                                                                <w:bottom w:val="none" w:sz="0" w:space="0" w:color="auto"/>
                                                                <w:right w:val="none" w:sz="0" w:space="0" w:color="auto"/>
                                                              </w:divBdr>
                                                              <w:divsChild>
                                                                <w:div w:id="2079278124">
                                                                  <w:marLeft w:val="0"/>
                                                                  <w:marRight w:val="0"/>
                                                                  <w:marTop w:val="0"/>
                                                                  <w:marBottom w:val="0"/>
                                                                  <w:divBdr>
                                                                    <w:top w:val="none" w:sz="0" w:space="0" w:color="auto"/>
                                                                    <w:left w:val="none" w:sz="0" w:space="0" w:color="auto"/>
                                                                    <w:bottom w:val="none" w:sz="0" w:space="0" w:color="auto"/>
                                                                    <w:right w:val="none" w:sz="0" w:space="0" w:color="auto"/>
                                                                  </w:divBdr>
                                                                  <w:divsChild>
                                                                    <w:div w:id="755901849">
                                                                      <w:marLeft w:val="0"/>
                                                                      <w:marRight w:val="0"/>
                                                                      <w:marTop w:val="0"/>
                                                                      <w:marBottom w:val="0"/>
                                                                      <w:divBdr>
                                                                        <w:top w:val="none" w:sz="0" w:space="0" w:color="auto"/>
                                                                        <w:left w:val="none" w:sz="0" w:space="0" w:color="auto"/>
                                                                        <w:bottom w:val="none" w:sz="0" w:space="0" w:color="auto"/>
                                                                        <w:right w:val="none" w:sz="0" w:space="0" w:color="auto"/>
                                                                      </w:divBdr>
                                                                      <w:divsChild>
                                                                        <w:div w:id="1217552342">
                                                                          <w:marLeft w:val="0"/>
                                                                          <w:marRight w:val="0"/>
                                                                          <w:marTop w:val="0"/>
                                                                          <w:marBottom w:val="0"/>
                                                                          <w:divBdr>
                                                                            <w:top w:val="none" w:sz="0" w:space="0" w:color="auto"/>
                                                                            <w:left w:val="none" w:sz="0" w:space="0" w:color="auto"/>
                                                                            <w:bottom w:val="none" w:sz="0" w:space="0" w:color="auto"/>
                                                                            <w:right w:val="none" w:sz="0" w:space="0" w:color="auto"/>
                                                                          </w:divBdr>
                                                                          <w:divsChild>
                                                                            <w:div w:id="283579432">
                                                                              <w:marLeft w:val="0"/>
                                                                              <w:marRight w:val="0"/>
                                                                              <w:marTop w:val="0"/>
                                                                              <w:marBottom w:val="0"/>
                                                                              <w:divBdr>
                                                                                <w:top w:val="none" w:sz="0" w:space="0" w:color="auto"/>
                                                                                <w:left w:val="none" w:sz="0" w:space="0" w:color="auto"/>
                                                                                <w:bottom w:val="none" w:sz="0" w:space="0" w:color="auto"/>
                                                                                <w:right w:val="none" w:sz="0" w:space="0" w:color="auto"/>
                                                                              </w:divBdr>
                                                                              <w:divsChild>
                                                                                <w:div w:id="17107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0887">
      <w:bodyDiv w:val="1"/>
      <w:marLeft w:val="0"/>
      <w:marRight w:val="0"/>
      <w:marTop w:val="0"/>
      <w:marBottom w:val="0"/>
      <w:divBdr>
        <w:top w:val="none" w:sz="0" w:space="0" w:color="auto"/>
        <w:left w:val="none" w:sz="0" w:space="0" w:color="auto"/>
        <w:bottom w:val="none" w:sz="0" w:space="0" w:color="auto"/>
        <w:right w:val="none" w:sz="0" w:space="0" w:color="auto"/>
      </w:divBdr>
    </w:div>
    <w:div w:id="1473012956">
      <w:bodyDiv w:val="1"/>
      <w:marLeft w:val="0"/>
      <w:marRight w:val="0"/>
      <w:marTop w:val="0"/>
      <w:marBottom w:val="0"/>
      <w:divBdr>
        <w:top w:val="none" w:sz="0" w:space="0" w:color="auto"/>
        <w:left w:val="none" w:sz="0" w:space="0" w:color="auto"/>
        <w:bottom w:val="none" w:sz="0" w:space="0" w:color="auto"/>
        <w:right w:val="none" w:sz="0" w:space="0" w:color="auto"/>
      </w:divBdr>
    </w:div>
    <w:div w:id="18821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dc:description/>
  <cp:lastModifiedBy>Paul Brown</cp:lastModifiedBy>
  <cp:revision>3</cp:revision>
  <dcterms:created xsi:type="dcterms:W3CDTF">2021-02-01T12:02:00Z</dcterms:created>
  <dcterms:modified xsi:type="dcterms:W3CDTF">2021-02-01T12:02:00Z</dcterms:modified>
</cp:coreProperties>
</file>