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309BA" w:rsidR="006134BD" w:rsidP="006134BD" w:rsidRDefault="006134BD" w14:paraId="54E9DFBD" w14:textId="65C6C98D">
      <w:pPr>
        <w:spacing w:line="240" w:lineRule="auto"/>
        <w:jc w:val="center"/>
        <w:rPr>
          <w:rFonts w:ascii="Times New Roman" w:hAnsi="Times New Roman" w:cs="Times New Roman"/>
          <w:b/>
          <w:sz w:val="32"/>
          <w:szCs w:val="32"/>
        </w:rPr>
      </w:pPr>
      <w:r w:rsidRPr="005309BA">
        <w:rPr>
          <w:rFonts w:ascii="Times New Roman" w:hAnsi="Times New Roman" w:cs="Times New Roman"/>
          <w:b/>
          <w:sz w:val="32"/>
          <w:szCs w:val="32"/>
        </w:rPr>
        <w:t>DIRECTIONS</w:t>
      </w:r>
    </w:p>
    <w:p w:rsidRPr="005309BA" w:rsidR="006134BD" w:rsidP="006134BD" w:rsidRDefault="006134BD" w14:paraId="2B392DB4" w14:textId="0F4C4332">
      <w:pPr>
        <w:spacing w:line="240" w:lineRule="auto"/>
        <w:jc w:val="center"/>
        <w:rPr>
          <w:rFonts w:ascii="Times New Roman" w:hAnsi="Times New Roman" w:cs="Times New Roman"/>
          <w:b/>
          <w:sz w:val="32"/>
          <w:szCs w:val="32"/>
        </w:rPr>
      </w:pPr>
      <w:r w:rsidRPr="005309BA">
        <w:rPr>
          <w:rFonts w:ascii="Times New Roman" w:hAnsi="Times New Roman" w:cs="Times New Roman"/>
          <w:b/>
          <w:sz w:val="32"/>
          <w:szCs w:val="32"/>
        </w:rPr>
        <w:t xml:space="preserve">NATIONAL HEALTH SERVICE, </w:t>
      </w:r>
      <w:proofErr w:type="gramStart"/>
      <w:r w:rsidRPr="005309BA">
        <w:rPr>
          <w:rFonts w:ascii="Times New Roman" w:hAnsi="Times New Roman" w:cs="Times New Roman"/>
          <w:b/>
          <w:sz w:val="32"/>
          <w:szCs w:val="32"/>
        </w:rPr>
        <w:t>ENGLAND</w:t>
      </w:r>
      <w:proofErr w:type="gramEnd"/>
      <w:r w:rsidR="00BC691E">
        <w:rPr>
          <w:rFonts w:ascii="Times New Roman" w:hAnsi="Times New Roman" w:cs="Times New Roman"/>
          <w:b/>
          <w:sz w:val="32"/>
          <w:szCs w:val="32"/>
        </w:rPr>
        <w:t xml:space="preserve"> AND WALES</w:t>
      </w:r>
    </w:p>
    <w:p w:rsidR="006134BD" w:rsidP="0048675C" w:rsidRDefault="006134BD" w14:paraId="4B9B1646" w14:textId="4EB45AB9">
      <w:pPr>
        <w:pStyle w:val="Default"/>
        <w:rPr>
          <w:sz w:val="32"/>
          <w:szCs w:val="32"/>
        </w:rPr>
      </w:pPr>
      <w:r w:rsidRPr="005309BA">
        <w:rPr>
          <w:sz w:val="32"/>
          <w:szCs w:val="32"/>
        </w:rPr>
        <w:t xml:space="preserve">The Healthy Start Directions </w:t>
      </w:r>
      <w:r w:rsidR="0048675C">
        <w:rPr>
          <w:sz w:val="32"/>
          <w:szCs w:val="32"/>
        </w:rPr>
        <w:t>to the</w:t>
      </w:r>
      <w:r w:rsidR="0048675C">
        <w:t xml:space="preserve"> </w:t>
      </w:r>
      <w:r w:rsidR="0048675C">
        <w:rPr>
          <w:sz w:val="32"/>
          <w:szCs w:val="32"/>
        </w:rPr>
        <w:t>NHS Business Services Authority (</w:t>
      </w:r>
      <w:proofErr w:type="spellStart"/>
      <w:r w:rsidR="0048675C">
        <w:rPr>
          <w:sz w:val="32"/>
          <w:szCs w:val="32"/>
        </w:rPr>
        <w:t>Awdurdod</w:t>
      </w:r>
      <w:proofErr w:type="spellEnd"/>
      <w:r w:rsidR="0048675C">
        <w:rPr>
          <w:sz w:val="32"/>
          <w:szCs w:val="32"/>
        </w:rPr>
        <w:t xml:space="preserve"> </w:t>
      </w:r>
      <w:proofErr w:type="spellStart"/>
      <w:r w:rsidR="0048675C">
        <w:rPr>
          <w:sz w:val="32"/>
          <w:szCs w:val="32"/>
        </w:rPr>
        <w:t>Gwasanaethau</w:t>
      </w:r>
      <w:proofErr w:type="spellEnd"/>
      <w:r w:rsidR="0048675C">
        <w:rPr>
          <w:sz w:val="32"/>
          <w:szCs w:val="32"/>
        </w:rPr>
        <w:t xml:space="preserve"> </w:t>
      </w:r>
      <w:proofErr w:type="spellStart"/>
      <w:r w:rsidR="0048675C">
        <w:rPr>
          <w:sz w:val="32"/>
          <w:szCs w:val="32"/>
        </w:rPr>
        <w:t>Busnes</w:t>
      </w:r>
      <w:proofErr w:type="spellEnd"/>
      <w:r w:rsidR="0048675C">
        <w:rPr>
          <w:sz w:val="32"/>
          <w:szCs w:val="32"/>
        </w:rPr>
        <w:t xml:space="preserve"> y GIG) 2021</w:t>
      </w:r>
    </w:p>
    <w:p w:rsidRPr="00981CDA" w:rsidR="0048675C" w:rsidP="00981CDA" w:rsidRDefault="0048675C" w14:paraId="2CABA461" w14:textId="77777777">
      <w:pPr>
        <w:pStyle w:val="Default"/>
      </w:pPr>
    </w:p>
    <w:p w:rsidRPr="0067771E" w:rsidR="006134BD" w:rsidP="000F3D69" w:rsidRDefault="006134BD" w14:paraId="17B26B00" w14:textId="2827F83E">
      <w:pPr>
        <w:rPr>
          <w:rFonts w:ascii="Times New Roman" w:hAnsi="Times New Roman" w:cs="Times New Roman"/>
          <w:b/>
          <w:sz w:val="20"/>
          <w:szCs w:val="20"/>
        </w:rPr>
      </w:pPr>
      <w:r w:rsidRPr="00A8382E">
        <w:rPr>
          <w:rFonts w:ascii="Times New Roman" w:hAnsi="Times New Roman" w:cs="Times New Roman"/>
          <w:sz w:val="20"/>
          <w:szCs w:val="20"/>
        </w:rPr>
        <w:t>The Secretary of State for Health and Social Care gives the following Directions in exercise of the powers conferred by sections 7, 8, 272(7) and (8) of the National Health Service Act 2006</w:t>
      </w:r>
      <w:r w:rsidR="005A21C2">
        <w:rPr>
          <w:rFonts w:ascii="Times New Roman" w:hAnsi="Times New Roman" w:cs="Times New Roman"/>
          <w:sz w:val="20"/>
          <w:szCs w:val="20"/>
        </w:rPr>
        <w:t>(</w:t>
      </w:r>
      <w:r w:rsidR="005A21C2">
        <w:rPr>
          <w:rStyle w:val="FootnoteReference"/>
          <w:rFonts w:ascii="Times New Roman" w:hAnsi="Times New Roman" w:cs="Times New Roman"/>
          <w:sz w:val="20"/>
          <w:szCs w:val="20"/>
        </w:rPr>
        <w:footnoteReference w:id="1"/>
      </w:r>
      <w:r w:rsidR="005A21C2">
        <w:rPr>
          <w:rFonts w:ascii="Times New Roman" w:hAnsi="Times New Roman" w:cs="Times New Roman"/>
          <w:sz w:val="20"/>
          <w:szCs w:val="20"/>
        </w:rPr>
        <w:t>)</w:t>
      </w:r>
      <w:r w:rsidRPr="00A8382E">
        <w:rPr>
          <w:rFonts w:ascii="Times New Roman" w:hAnsi="Times New Roman" w:cs="Times New Roman"/>
          <w:sz w:val="20"/>
          <w:szCs w:val="20"/>
        </w:rPr>
        <w:t>and section 13(7) and (8) of the Social Security Act 1988</w:t>
      </w:r>
      <w:r w:rsidR="007D4E0B">
        <w:rPr>
          <w:rFonts w:ascii="Times New Roman" w:hAnsi="Times New Roman" w:cs="Times New Roman"/>
          <w:sz w:val="20"/>
          <w:szCs w:val="20"/>
        </w:rPr>
        <w:t>(</w:t>
      </w:r>
      <w:r w:rsidR="007D4E0B">
        <w:rPr>
          <w:rStyle w:val="FootnoteReference"/>
          <w:rFonts w:ascii="Times New Roman" w:hAnsi="Times New Roman" w:cs="Times New Roman"/>
          <w:sz w:val="20"/>
          <w:szCs w:val="20"/>
        </w:rPr>
        <w:footnoteReference w:id="2"/>
      </w:r>
      <w:r w:rsidR="007D4E0B">
        <w:rPr>
          <w:rFonts w:ascii="Times New Roman" w:hAnsi="Times New Roman" w:cs="Times New Roman"/>
          <w:sz w:val="20"/>
          <w:szCs w:val="20"/>
        </w:rPr>
        <w:t>).</w:t>
      </w:r>
    </w:p>
    <w:p w:rsidRPr="0067771E" w:rsidR="006134BD" w:rsidP="000F3D69" w:rsidRDefault="006134BD" w14:paraId="32BFA43C" w14:textId="77777777">
      <w:pPr>
        <w:rPr>
          <w:rFonts w:ascii="Times New Roman" w:hAnsi="Times New Roman" w:cs="Times New Roman"/>
          <w:b/>
          <w:sz w:val="20"/>
          <w:szCs w:val="20"/>
        </w:rPr>
      </w:pPr>
      <w:r w:rsidRPr="0067771E">
        <w:rPr>
          <w:rFonts w:ascii="Times New Roman" w:hAnsi="Times New Roman" w:cs="Times New Roman"/>
          <w:b/>
          <w:sz w:val="20"/>
          <w:szCs w:val="20"/>
        </w:rPr>
        <w:t xml:space="preserve">Application, </w:t>
      </w:r>
      <w:proofErr w:type="gramStart"/>
      <w:r w:rsidRPr="0067771E">
        <w:rPr>
          <w:rFonts w:ascii="Times New Roman" w:hAnsi="Times New Roman" w:cs="Times New Roman"/>
          <w:b/>
          <w:sz w:val="20"/>
          <w:szCs w:val="20"/>
        </w:rPr>
        <w:t>commencement</w:t>
      </w:r>
      <w:proofErr w:type="gramEnd"/>
      <w:r w:rsidRPr="0067771E">
        <w:rPr>
          <w:rFonts w:ascii="Times New Roman" w:hAnsi="Times New Roman" w:cs="Times New Roman"/>
          <w:b/>
          <w:sz w:val="20"/>
          <w:szCs w:val="20"/>
        </w:rPr>
        <w:t xml:space="preserve"> and interpretation</w:t>
      </w:r>
    </w:p>
    <w:p w:rsidRPr="00981CDA" w:rsidR="00F42C3A" w:rsidP="00B87544" w:rsidRDefault="006134BD" w14:paraId="1C1061EA" w14:textId="7380C228">
      <w:pPr>
        <w:pStyle w:val="Default"/>
      </w:pPr>
      <w:r>
        <w:rPr>
          <w:sz w:val="20"/>
          <w:szCs w:val="20"/>
        </w:rPr>
        <w:t xml:space="preserve">1. </w:t>
      </w:r>
      <w:r w:rsidR="004A3D4C">
        <w:rPr>
          <w:sz w:val="20"/>
          <w:szCs w:val="20"/>
        </w:rPr>
        <w:softHyphen/>
        <w:t>- (</w:t>
      </w:r>
      <w:r w:rsidRPr="0067771E">
        <w:rPr>
          <w:sz w:val="20"/>
          <w:szCs w:val="20"/>
        </w:rPr>
        <w:t xml:space="preserve">1) These Directions may be cited as the </w:t>
      </w:r>
      <w:r w:rsidR="00F42C3A">
        <w:rPr>
          <w:sz w:val="20"/>
          <w:szCs w:val="20"/>
        </w:rPr>
        <w:t xml:space="preserve">Healthy Start Directions to the </w:t>
      </w:r>
      <w:r w:rsidRPr="0067771E">
        <w:rPr>
          <w:sz w:val="20"/>
          <w:szCs w:val="20"/>
        </w:rPr>
        <w:t>NHS Business Services Authority</w:t>
      </w:r>
      <w:r w:rsidRPr="00B87544" w:rsidR="00F42C3A">
        <w:rPr>
          <w:sz w:val="20"/>
          <w:szCs w:val="20"/>
        </w:rPr>
        <w:t xml:space="preserve"> </w:t>
      </w:r>
      <w:r w:rsidRPr="00451059" w:rsidR="00F42C3A">
        <w:rPr>
          <w:sz w:val="20"/>
          <w:szCs w:val="20"/>
        </w:rPr>
        <w:t>(</w:t>
      </w:r>
      <w:proofErr w:type="spellStart"/>
      <w:r w:rsidRPr="00451059" w:rsidR="00F42C3A">
        <w:rPr>
          <w:sz w:val="20"/>
          <w:szCs w:val="20"/>
        </w:rPr>
        <w:t>Awdurdod</w:t>
      </w:r>
      <w:proofErr w:type="spellEnd"/>
      <w:r w:rsidRPr="00451059" w:rsidR="00F42C3A">
        <w:rPr>
          <w:sz w:val="20"/>
          <w:szCs w:val="20"/>
        </w:rPr>
        <w:t xml:space="preserve"> </w:t>
      </w:r>
      <w:proofErr w:type="spellStart"/>
      <w:r w:rsidRPr="00451059" w:rsidR="00F42C3A">
        <w:rPr>
          <w:sz w:val="20"/>
          <w:szCs w:val="20"/>
        </w:rPr>
        <w:t>Gwasanaethau</w:t>
      </w:r>
      <w:proofErr w:type="spellEnd"/>
      <w:r w:rsidRPr="00451059" w:rsidR="00F42C3A">
        <w:rPr>
          <w:sz w:val="20"/>
          <w:szCs w:val="20"/>
        </w:rPr>
        <w:t xml:space="preserve"> </w:t>
      </w:r>
      <w:proofErr w:type="spellStart"/>
      <w:r w:rsidRPr="00451059" w:rsidR="00F42C3A">
        <w:rPr>
          <w:sz w:val="20"/>
          <w:szCs w:val="20"/>
        </w:rPr>
        <w:t>Busnes</w:t>
      </w:r>
      <w:proofErr w:type="spellEnd"/>
      <w:r w:rsidRPr="00451059" w:rsidR="00F42C3A">
        <w:rPr>
          <w:sz w:val="20"/>
          <w:szCs w:val="20"/>
        </w:rPr>
        <w:t xml:space="preserve"> y GIG) 2021</w:t>
      </w:r>
      <w:r w:rsidR="00B87544">
        <w:rPr>
          <w:sz w:val="20"/>
          <w:szCs w:val="20"/>
        </w:rPr>
        <w:t>.</w:t>
      </w:r>
    </w:p>
    <w:p w:rsidR="006134BD" w:rsidP="00451059" w:rsidRDefault="006134BD" w14:paraId="7D0C6557" w14:textId="269C9168">
      <w:pPr>
        <w:pStyle w:val="Default"/>
        <w:rPr>
          <w:sz w:val="20"/>
          <w:szCs w:val="20"/>
        </w:rPr>
      </w:pPr>
      <w:r w:rsidRPr="0067771E">
        <w:rPr>
          <w:sz w:val="20"/>
          <w:szCs w:val="20"/>
        </w:rPr>
        <w:t xml:space="preserve"> </w:t>
      </w:r>
    </w:p>
    <w:p w:rsidR="006134BD" w:rsidP="00AB1D2C" w:rsidRDefault="006134BD" w14:paraId="5F98A8C0" w14:textId="6DFBF700">
      <w:pPr>
        <w:pStyle w:val="ListParagraph"/>
        <w:numPr>
          <w:ilvl w:val="0"/>
          <w:numId w:val="4"/>
        </w:numPr>
        <w:spacing w:line="240" w:lineRule="auto"/>
        <w:rPr>
          <w:rFonts w:ascii="Times New Roman" w:hAnsi="Times New Roman" w:cs="Times New Roman"/>
          <w:sz w:val="20"/>
          <w:szCs w:val="20"/>
        </w:rPr>
      </w:pPr>
      <w:r w:rsidRPr="0067771E">
        <w:rPr>
          <w:rFonts w:ascii="Times New Roman" w:hAnsi="Times New Roman" w:cs="Times New Roman"/>
          <w:sz w:val="20"/>
          <w:szCs w:val="20"/>
        </w:rPr>
        <w:t xml:space="preserve">These Directions apply to England </w:t>
      </w:r>
      <w:r w:rsidR="007513AA">
        <w:rPr>
          <w:rFonts w:ascii="Times New Roman" w:hAnsi="Times New Roman" w:cs="Times New Roman"/>
          <w:sz w:val="20"/>
          <w:szCs w:val="20"/>
        </w:rPr>
        <w:t>and Wales</w:t>
      </w:r>
      <w:r w:rsidR="00AB1D2C">
        <w:rPr>
          <w:rFonts w:ascii="Times New Roman" w:hAnsi="Times New Roman" w:cs="Times New Roman"/>
          <w:sz w:val="20"/>
          <w:szCs w:val="20"/>
        </w:rPr>
        <w:t xml:space="preserve"> and come into force </w:t>
      </w:r>
      <w:r w:rsidRPr="00FF326A" w:rsidR="00AB1D2C">
        <w:rPr>
          <w:rFonts w:ascii="Times New Roman" w:hAnsi="Times New Roman" w:cs="Times New Roman"/>
          <w:sz w:val="20"/>
          <w:szCs w:val="20"/>
        </w:rPr>
        <w:t xml:space="preserve">on </w:t>
      </w:r>
      <w:r w:rsidR="00615977">
        <w:rPr>
          <w:rFonts w:ascii="Times New Roman" w:hAnsi="Times New Roman" w:cs="Times New Roman"/>
          <w:sz w:val="20"/>
          <w:szCs w:val="20"/>
        </w:rPr>
        <w:t xml:space="preserve">1st November </w:t>
      </w:r>
      <w:r w:rsidRPr="00FF326A" w:rsidR="00AB1D2C">
        <w:rPr>
          <w:rFonts w:ascii="Times New Roman" w:hAnsi="Times New Roman" w:cs="Times New Roman"/>
          <w:sz w:val="20"/>
          <w:szCs w:val="20"/>
        </w:rPr>
        <w:t>2021</w:t>
      </w:r>
      <w:r w:rsidRPr="00FF326A">
        <w:rPr>
          <w:rFonts w:ascii="Times New Roman" w:hAnsi="Times New Roman" w:cs="Times New Roman"/>
          <w:sz w:val="20"/>
          <w:szCs w:val="20"/>
        </w:rPr>
        <w:t>.</w:t>
      </w:r>
    </w:p>
    <w:p w:rsidR="00B03961" w:rsidP="00B03961" w:rsidRDefault="00B03961" w14:paraId="763FA339" w14:textId="77777777">
      <w:pPr>
        <w:pStyle w:val="ListParagraph"/>
        <w:spacing w:line="240" w:lineRule="auto"/>
        <w:rPr>
          <w:rFonts w:ascii="Times New Roman" w:hAnsi="Times New Roman" w:cs="Times New Roman"/>
          <w:sz w:val="20"/>
          <w:szCs w:val="20"/>
        </w:rPr>
      </w:pPr>
    </w:p>
    <w:p w:rsidRPr="00B03961" w:rsidR="00DD716C" w:rsidP="00B03961" w:rsidRDefault="006134BD" w14:paraId="1562A23A" w14:textId="09387CB7">
      <w:pPr>
        <w:pStyle w:val="ListParagraph"/>
        <w:numPr>
          <w:ilvl w:val="0"/>
          <w:numId w:val="4"/>
        </w:numPr>
        <w:spacing w:line="240" w:lineRule="auto"/>
        <w:rPr>
          <w:sz w:val="20"/>
          <w:szCs w:val="20"/>
        </w:rPr>
      </w:pPr>
      <w:r w:rsidRPr="00B03961">
        <w:rPr>
          <w:rFonts w:ascii="Times New Roman" w:hAnsi="Times New Roman" w:cs="Times New Roman"/>
          <w:sz w:val="20"/>
          <w:szCs w:val="20"/>
        </w:rPr>
        <w:t>In these Directions—</w:t>
      </w:r>
    </w:p>
    <w:p w:rsidR="000719C9" w:rsidP="00981CDA" w:rsidRDefault="000719C9" w14:paraId="17E6871E" w14:textId="7DD7374D">
      <w:pPr>
        <w:pStyle w:val="leglisttextstandard"/>
        <w:shd w:val="clear" w:color="auto" w:fill="FFFFFF"/>
        <w:spacing w:before="60" w:beforeAutospacing="0" w:after="60" w:afterAutospacing="0"/>
        <w:ind w:left="720"/>
        <w:rPr>
          <w:sz w:val="20"/>
          <w:szCs w:val="20"/>
        </w:rPr>
      </w:pPr>
      <w:r w:rsidRPr="00B943EB">
        <w:rPr>
          <w:sz w:val="20"/>
          <w:szCs w:val="20"/>
        </w:rPr>
        <w:t xml:space="preserve">“an accepted claim” means </w:t>
      </w:r>
      <w:r w:rsidRPr="00B943EB" w:rsidR="0081095B">
        <w:rPr>
          <w:sz w:val="20"/>
          <w:szCs w:val="20"/>
        </w:rPr>
        <w:t>any</w:t>
      </w:r>
      <w:r w:rsidR="0081095B">
        <w:rPr>
          <w:sz w:val="20"/>
          <w:szCs w:val="20"/>
        </w:rPr>
        <w:t xml:space="preserve"> claim</w:t>
      </w:r>
      <w:r>
        <w:rPr>
          <w:sz w:val="20"/>
          <w:szCs w:val="20"/>
        </w:rPr>
        <w:t xml:space="preserve"> accepted by the Secretary of State </w:t>
      </w:r>
      <w:r w:rsidR="00041E98">
        <w:rPr>
          <w:sz w:val="20"/>
          <w:szCs w:val="20"/>
        </w:rPr>
        <w:t xml:space="preserve">as having satisfied </w:t>
      </w:r>
      <w:r w:rsidR="0081095B">
        <w:rPr>
          <w:sz w:val="20"/>
          <w:szCs w:val="20"/>
        </w:rPr>
        <w:t xml:space="preserve">Schedule 2 </w:t>
      </w:r>
      <w:r w:rsidR="00B636AF">
        <w:rPr>
          <w:sz w:val="20"/>
          <w:szCs w:val="20"/>
        </w:rPr>
        <w:t xml:space="preserve">to </w:t>
      </w:r>
      <w:r w:rsidR="0081095B">
        <w:rPr>
          <w:sz w:val="20"/>
          <w:szCs w:val="20"/>
        </w:rPr>
        <w:t xml:space="preserve">the </w:t>
      </w:r>
      <w:r w:rsidR="00B636AF">
        <w:rPr>
          <w:sz w:val="20"/>
          <w:szCs w:val="20"/>
        </w:rPr>
        <w:t>p</w:t>
      </w:r>
      <w:r w:rsidR="0081095B">
        <w:rPr>
          <w:sz w:val="20"/>
          <w:szCs w:val="20"/>
        </w:rPr>
        <w:t xml:space="preserve">rincipal Regulations before the date that these </w:t>
      </w:r>
      <w:r w:rsidR="00B636AF">
        <w:rPr>
          <w:sz w:val="20"/>
          <w:szCs w:val="20"/>
        </w:rPr>
        <w:t>D</w:t>
      </w:r>
      <w:r w:rsidR="0081095B">
        <w:rPr>
          <w:sz w:val="20"/>
          <w:szCs w:val="20"/>
        </w:rPr>
        <w:t>irections come into force.</w:t>
      </w:r>
    </w:p>
    <w:p w:rsidRPr="00AB1D2C" w:rsidR="00DD716C" w:rsidP="00981CDA" w:rsidRDefault="00DD716C" w14:paraId="75259482" w14:textId="301E0CA9">
      <w:pPr>
        <w:pStyle w:val="leglisttextstandard"/>
        <w:shd w:val="clear" w:color="auto" w:fill="FFFFFF"/>
        <w:spacing w:before="60" w:beforeAutospacing="0" w:after="60" w:afterAutospacing="0"/>
        <w:ind w:left="720"/>
        <w:rPr>
          <w:sz w:val="20"/>
          <w:szCs w:val="20"/>
        </w:rPr>
      </w:pPr>
      <w:r w:rsidRPr="00AB1D2C">
        <w:rPr>
          <w:sz w:val="20"/>
          <w:szCs w:val="20"/>
        </w:rPr>
        <w:t>“the Authority” means the NHS Business Services Authority</w:t>
      </w:r>
      <w:r w:rsidR="00F42C3A">
        <w:rPr>
          <w:sz w:val="20"/>
          <w:szCs w:val="20"/>
        </w:rPr>
        <w:t xml:space="preserve"> </w:t>
      </w:r>
      <w:r w:rsidRPr="00981CDA" w:rsidR="00F42C3A">
        <w:rPr>
          <w:sz w:val="20"/>
          <w:szCs w:val="20"/>
        </w:rPr>
        <w:t>(</w:t>
      </w:r>
      <w:proofErr w:type="spellStart"/>
      <w:r w:rsidRPr="00981CDA" w:rsidR="00F42C3A">
        <w:rPr>
          <w:sz w:val="20"/>
          <w:szCs w:val="20"/>
        </w:rPr>
        <w:t>Awdurdod</w:t>
      </w:r>
      <w:proofErr w:type="spellEnd"/>
      <w:r w:rsidRPr="00981CDA" w:rsidR="00F42C3A">
        <w:rPr>
          <w:sz w:val="20"/>
          <w:szCs w:val="20"/>
        </w:rPr>
        <w:t xml:space="preserve"> </w:t>
      </w:r>
      <w:proofErr w:type="spellStart"/>
      <w:r w:rsidRPr="00981CDA" w:rsidR="00F42C3A">
        <w:rPr>
          <w:sz w:val="20"/>
          <w:szCs w:val="20"/>
        </w:rPr>
        <w:t>Gwasanaethau</w:t>
      </w:r>
      <w:proofErr w:type="spellEnd"/>
      <w:r w:rsidRPr="00981CDA" w:rsidR="00F42C3A">
        <w:rPr>
          <w:sz w:val="20"/>
          <w:szCs w:val="20"/>
        </w:rPr>
        <w:t xml:space="preserve"> </w:t>
      </w:r>
      <w:proofErr w:type="spellStart"/>
      <w:r w:rsidRPr="00981CDA" w:rsidR="00F42C3A">
        <w:rPr>
          <w:sz w:val="20"/>
          <w:szCs w:val="20"/>
        </w:rPr>
        <w:t>Busnes</w:t>
      </w:r>
      <w:proofErr w:type="spellEnd"/>
      <w:r w:rsidRPr="00981CDA" w:rsidR="00F42C3A">
        <w:rPr>
          <w:sz w:val="20"/>
          <w:szCs w:val="20"/>
        </w:rPr>
        <w:t xml:space="preserve"> y GIG) </w:t>
      </w:r>
      <w:r w:rsidRPr="00AB1D2C">
        <w:rPr>
          <w:sz w:val="20"/>
          <w:szCs w:val="20"/>
        </w:rPr>
        <w:t>established by the NHS Business Services Authority (Establishment and Constitution) Order 2005</w:t>
      </w:r>
      <w:r w:rsidR="00B943EB">
        <w:rPr>
          <w:sz w:val="20"/>
          <w:szCs w:val="20"/>
        </w:rPr>
        <w:t>(</w:t>
      </w:r>
      <w:r w:rsidR="00B943EB">
        <w:rPr>
          <w:rStyle w:val="FootnoteReference"/>
          <w:sz w:val="20"/>
          <w:szCs w:val="20"/>
        </w:rPr>
        <w:footnoteReference w:id="3"/>
      </w:r>
      <w:proofErr w:type="gramStart"/>
      <w:r w:rsidR="00D0611D">
        <w:rPr>
          <w:sz w:val="20"/>
          <w:szCs w:val="20"/>
        </w:rPr>
        <w:t>)</w:t>
      </w:r>
      <w:r w:rsidRPr="00AB1D2C">
        <w:rPr>
          <w:sz w:val="20"/>
          <w:szCs w:val="20"/>
        </w:rPr>
        <w:t>;</w:t>
      </w:r>
      <w:proofErr w:type="gramEnd"/>
    </w:p>
    <w:p w:rsidRPr="0067771E" w:rsidR="006134BD" w:rsidP="000F3D69" w:rsidRDefault="00DD716C" w14:paraId="11C1BAEA" w14:textId="2BE0102E">
      <w:pPr>
        <w:pStyle w:val="leglisttextstandard"/>
        <w:shd w:val="clear" w:color="auto" w:fill="FFFFFF"/>
        <w:spacing w:before="60" w:beforeAutospacing="0" w:after="60" w:afterAutospacing="0"/>
        <w:ind w:left="720"/>
        <w:rPr>
          <w:sz w:val="20"/>
          <w:szCs w:val="20"/>
        </w:rPr>
      </w:pPr>
      <w:r w:rsidRPr="0067771E">
        <w:rPr>
          <w:sz w:val="20"/>
          <w:szCs w:val="20"/>
        </w:rPr>
        <w:t xml:space="preserve"> </w:t>
      </w:r>
      <w:r w:rsidRPr="0067771E" w:rsidR="006134BD">
        <w:rPr>
          <w:sz w:val="20"/>
          <w:szCs w:val="20"/>
        </w:rPr>
        <w:t>“beneficiary” means a person entitled to benefit pursuant to regulations 3 and 4</w:t>
      </w:r>
      <w:r w:rsidR="000F3D69">
        <w:rPr>
          <w:sz w:val="20"/>
          <w:szCs w:val="20"/>
        </w:rPr>
        <w:t xml:space="preserve"> of the principal </w:t>
      </w:r>
      <w:proofErr w:type="gramStart"/>
      <w:r w:rsidRPr="0067771E" w:rsidR="006134BD">
        <w:rPr>
          <w:sz w:val="20"/>
          <w:szCs w:val="20"/>
        </w:rPr>
        <w:t>Regulations;</w:t>
      </w:r>
      <w:proofErr w:type="gramEnd"/>
    </w:p>
    <w:p w:rsidRPr="0067771E" w:rsidR="006134BD" w:rsidP="000F3D69" w:rsidRDefault="006134BD" w14:paraId="502C70DC" w14:textId="56592019">
      <w:pPr>
        <w:pStyle w:val="leglisttextstandard"/>
        <w:shd w:val="clear" w:color="auto" w:fill="FFFFFF"/>
        <w:spacing w:before="60" w:beforeAutospacing="0" w:after="60" w:afterAutospacing="0"/>
        <w:ind w:left="720"/>
        <w:rPr>
          <w:sz w:val="20"/>
          <w:szCs w:val="20"/>
        </w:rPr>
      </w:pPr>
      <w:r w:rsidRPr="0067771E">
        <w:rPr>
          <w:sz w:val="20"/>
          <w:szCs w:val="20"/>
        </w:rPr>
        <w:t xml:space="preserve">“child” means a person under the age of </w:t>
      </w:r>
      <w:proofErr w:type="gramStart"/>
      <w:r w:rsidRPr="0067771E">
        <w:rPr>
          <w:sz w:val="20"/>
          <w:szCs w:val="20"/>
        </w:rPr>
        <w:t>16;</w:t>
      </w:r>
      <w:proofErr w:type="gramEnd"/>
    </w:p>
    <w:p w:rsidRPr="0067771E" w:rsidR="006134BD" w:rsidP="000F3D69" w:rsidRDefault="006134BD" w14:paraId="53F27732" w14:textId="4471713E">
      <w:pPr>
        <w:pStyle w:val="leglisttextstandard"/>
        <w:shd w:val="clear" w:color="auto" w:fill="FFFFFF"/>
        <w:spacing w:before="60" w:beforeAutospacing="0" w:after="60" w:afterAutospacing="0"/>
        <w:ind w:left="720"/>
        <w:rPr>
          <w:sz w:val="20"/>
          <w:szCs w:val="20"/>
        </w:rPr>
      </w:pPr>
      <w:r w:rsidRPr="0067771E">
        <w:rPr>
          <w:sz w:val="20"/>
          <w:szCs w:val="20"/>
        </w:rPr>
        <w:t>“family” has the meaning given by section 137(1) of the Social Security Contributions and Benefits Act 1992</w:t>
      </w:r>
      <w:r w:rsidR="00D0611D">
        <w:rPr>
          <w:sz w:val="20"/>
          <w:szCs w:val="20"/>
        </w:rPr>
        <w:t>(</w:t>
      </w:r>
      <w:r w:rsidR="00D0611D">
        <w:rPr>
          <w:rStyle w:val="FootnoteReference"/>
          <w:sz w:val="20"/>
          <w:szCs w:val="20"/>
        </w:rPr>
        <w:footnoteReference w:id="4"/>
      </w:r>
      <w:r w:rsidR="00D0611D">
        <w:rPr>
          <w:sz w:val="20"/>
          <w:szCs w:val="20"/>
        </w:rPr>
        <w:t>)</w:t>
      </w:r>
      <w:r w:rsidRPr="0067771E">
        <w:rPr>
          <w:sz w:val="20"/>
          <w:szCs w:val="20"/>
        </w:rPr>
        <w:t xml:space="preserve"> for the purposes of Part </w:t>
      </w:r>
      <w:r w:rsidR="00067D37">
        <w:rPr>
          <w:sz w:val="20"/>
          <w:szCs w:val="20"/>
        </w:rPr>
        <w:t>7</w:t>
      </w:r>
      <w:r w:rsidRPr="0067771E" w:rsidR="00067D37">
        <w:rPr>
          <w:sz w:val="20"/>
          <w:szCs w:val="20"/>
        </w:rPr>
        <w:t xml:space="preserve"> </w:t>
      </w:r>
      <w:r w:rsidRPr="0067771E">
        <w:rPr>
          <w:sz w:val="20"/>
          <w:szCs w:val="20"/>
        </w:rPr>
        <w:t>of the Act (income-related benefits</w:t>
      </w:r>
      <w:proofErr w:type="gramStart"/>
      <w:r w:rsidRPr="0067771E">
        <w:rPr>
          <w:sz w:val="20"/>
          <w:szCs w:val="20"/>
        </w:rPr>
        <w:t>);</w:t>
      </w:r>
      <w:proofErr w:type="gramEnd"/>
    </w:p>
    <w:p w:rsidRPr="00F12A06" w:rsidR="00963C70" w:rsidP="000F3D69" w:rsidRDefault="00470D86" w14:paraId="29BD433E" w14:textId="4F12437F">
      <w:pPr>
        <w:pStyle w:val="leglisttextstandard"/>
        <w:shd w:val="clear" w:color="auto" w:fill="FFFFFF"/>
        <w:spacing w:before="60" w:beforeAutospacing="0" w:after="60" w:afterAutospacing="0"/>
        <w:ind w:left="720"/>
        <w:rPr>
          <w:sz w:val="20"/>
          <w:szCs w:val="20"/>
        </w:rPr>
      </w:pPr>
      <w:r w:rsidRPr="00F12A06" w:rsidDel="00470D86">
        <w:rPr>
          <w:sz w:val="20"/>
          <w:szCs w:val="20"/>
        </w:rPr>
        <w:t xml:space="preserve"> </w:t>
      </w:r>
      <w:r w:rsidRPr="00F12A06" w:rsidR="006134BD">
        <w:rPr>
          <w:sz w:val="20"/>
          <w:szCs w:val="20"/>
        </w:rPr>
        <w:t xml:space="preserve">“Healthy Start food” means the food prescribed at </w:t>
      </w:r>
      <w:r w:rsidR="002A4EA1">
        <w:rPr>
          <w:sz w:val="20"/>
          <w:szCs w:val="20"/>
        </w:rPr>
        <w:t>r</w:t>
      </w:r>
      <w:r w:rsidRPr="00F12A06" w:rsidR="005B05F0">
        <w:rPr>
          <w:sz w:val="20"/>
          <w:szCs w:val="20"/>
        </w:rPr>
        <w:t xml:space="preserve">egulation </w:t>
      </w:r>
      <w:r w:rsidR="00CA2320">
        <w:rPr>
          <w:sz w:val="20"/>
          <w:szCs w:val="20"/>
        </w:rPr>
        <w:t xml:space="preserve">5 </w:t>
      </w:r>
      <w:r w:rsidRPr="00F12A06" w:rsidR="005B05F0">
        <w:rPr>
          <w:sz w:val="20"/>
          <w:szCs w:val="20"/>
        </w:rPr>
        <w:t>of</w:t>
      </w:r>
      <w:r w:rsidRPr="00F12A06" w:rsidR="006134BD">
        <w:rPr>
          <w:sz w:val="20"/>
          <w:szCs w:val="20"/>
        </w:rPr>
        <w:t xml:space="preserve"> the principal </w:t>
      </w:r>
      <w:proofErr w:type="gramStart"/>
      <w:r w:rsidRPr="00F12A06" w:rsidR="006134BD">
        <w:rPr>
          <w:sz w:val="20"/>
          <w:szCs w:val="20"/>
        </w:rPr>
        <w:t>Regulations;</w:t>
      </w:r>
      <w:proofErr w:type="gramEnd"/>
    </w:p>
    <w:p w:rsidR="006134BD" w:rsidP="000F3D69" w:rsidRDefault="00963C70" w14:paraId="35FAEFD2" w14:textId="0559CA29">
      <w:pPr>
        <w:pStyle w:val="leglisttextstandard"/>
        <w:shd w:val="clear" w:color="auto" w:fill="FFFFFF"/>
        <w:spacing w:before="60" w:beforeAutospacing="0" w:after="60" w:afterAutospacing="0"/>
        <w:ind w:left="720"/>
        <w:rPr>
          <w:sz w:val="20"/>
          <w:szCs w:val="20"/>
        </w:rPr>
      </w:pPr>
      <w:r>
        <w:rPr>
          <w:sz w:val="20"/>
          <w:szCs w:val="20"/>
        </w:rPr>
        <w:t>“Healthy Start legislation” means</w:t>
      </w:r>
      <w:r w:rsidRPr="00963C70">
        <w:rPr>
          <w:sz w:val="20"/>
          <w:szCs w:val="20"/>
        </w:rPr>
        <w:t xml:space="preserve"> all applicable laws and regulations relating to the administration of the </w:t>
      </w:r>
      <w:r w:rsidRPr="00A45DF0" w:rsidR="0076356D">
        <w:rPr>
          <w:sz w:val="20"/>
          <w:szCs w:val="20"/>
        </w:rPr>
        <w:t>Healthy Start</w:t>
      </w:r>
      <w:r w:rsidR="0076356D">
        <w:rPr>
          <w:sz w:val="20"/>
          <w:szCs w:val="20"/>
        </w:rPr>
        <w:t xml:space="preserve"> </w:t>
      </w:r>
      <w:r w:rsidR="00CA2320">
        <w:rPr>
          <w:sz w:val="20"/>
          <w:szCs w:val="20"/>
        </w:rPr>
        <w:t>S</w:t>
      </w:r>
      <w:r w:rsidRPr="00963C70">
        <w:rPr>
          <w:sz w:val="20"/>
          <w:szCs w:val="20"/>
        </w:rPr>
        <w:t>cheme (as amended from time to time</w:t>
      </w:r>
      <w:proofErr w:type="gramStart"/>
      <w:r w:rsidRPr="00963C70">
        <w:rPr>
          <w:sz w:val="20"/>
          <w:szCs w:val="20"/>
        </w:rPr>
        <w:t>)</w:t>
      </w:r>
      <w:r w:rsidR="0076356D">
        <w:rPr>
          <w:sz w:val="20"/>
          <w:szCs w:val="20"/>
        </w:rPr>
        <w:t>;</w:t>
      </w:r>
      <w:proofErr w:type="gramEnd"/>
    </w:p>
    <w:p w:rsidRPr="00A45DF0" w:rsidR="00947AC0" w:rsidP="00947AC0" w:rsidRDefault="00947AC0" w14:paraId="773CEC5A" w14:textId="13DA9171">
      <w:pPr>
        <w:spacing w:before="60" w:after="60" w:line="240" w:lineRule="auto"/>
        <w:ind w:left="720"/>
        <w:jc w:val="both"/>
        <w:rPr>
          <w:rFonts w:ascii="Times New Roman" w:hAnsi="Times New Roman" w:cs="Times New Roman"/>
          <w:sz w:val="20"/>
          <w:szCs w:val="20"/>
        </w:rPr>
      </w:pPr>
      <w:r w:rsidRPr="00DC08B4">
        <w:rPr>
          <w:rFonts w:ascii="Times New Roman" w:hAnsi="Times New Roman" w:cs="Times New Roman"/>
          <w:sz w:val="20"/>
          <w:szCs w:val="20"/>
        </w:rPr>
        <w:t>“the Healthy Start Scheme”</w:t>
      </w:r>
      <w:r w:rsidRPr="00947AC0">
        <w:rPr>
          <w:rFonts w:ascii="Times New Roman" w:hAnsi="Times New Roman" w:cs="Times New Roman"/>
          <w:sz w:val="20"/>
          <w:szCs w:val="20"/>
        </w:rPr>
        <w:t xml:space="preserve"> means the scheme</w:t>
      </w:r>
      <w:r w:rsidRPr="00DC08B4">
        <w:rPr>
          <w:rFonts w:ascii="Times New Roman" w:hAnsi="Times New Roman" w:cs="Times New Roman"/>
          <w:sz w:val="20"/>
          <w:szCs w:val="20"/>
        </w:rPr>
        <w:t xml:space="preserve"> established by the</w:t>
      </w:r>
      <w:r w:rsidR="00F11973">
        <w:rPr>
          <w:rFonts w:ascii="Times New Roman" w:hAnsi="Times New Roman" w:cs="Times New Roman"/>
          <w:sz w:val="20"/>
          <w:szCs w:val="20"/>
        </w:rPr>
        <w:t xml:space="preserve"> </w:t>
      </w:r>
      <w:r w:rsidR="00AD6860">
        <w:rPr>
          <w:rFonts w:ascii="Times New Roman" w:hAnsi="Times New Roman" w:cs="Times New Roman"/>
          <w:sz w:val="20"/>
          <w:szCs w:val="20"/>
        </w:rPr>
        <w:t>p</w:t>
      </w:r>
      <w:r w:rsidR="00F11973">
        <w:rPr>
          <w:rFonts w:ascii="Times New Roman" w:hAnsi="Times New Roman" w:cs="Times New Roman"/>
          <w:sz w:val="20"/>
          <w:szCs w:val="20"/>
        </w:rPr>
        <w:t xml:space="preserve">rincipal Regulations </w:t>
      </w:r>
      <w:r w:rsidRPr="00DC08B4">
        <w:rPr>
          <w:rFonts w:ascii="Times New Roman" w:hAnsi="Times New Roman" w:cs="Times New Roman"/>
          <w:sz w:val="20"/>
          <w:szCs w:val="20"/>
        </w:rPr>
        <w:t xml:space="preserve">and set out in the </w:t>
      </w:r>
      <w:r w:rsidRPr="00A45DF0">
        <w:rPr>
          <w:rFonts w:ascii="Times New Roman" w:hAnsi="Times New Roman" w:cs="Times New Roman"/>
          <w:sz w:val="20"/>
          <w:szCs w:val="20"/>
        </w:rPr>
        <w:t xml:space="preserve">Healthy Start </w:t>
      </w:r>
      <w:proofErr w:type="gramStart"/>
      <w:r w:rsidRPr="00A45DF0">
        <w:rPr>
          <w:rFonts w:ascii="Times New Roman" w:hAnsi="Times New Roman" w:cs="Times New Roman"/>
          <w:sz w:val="20"/>
          <w:szCs w:val="20"/>
        </w:rPr>
        <w:t>legislation;</w:t>
      </w:r>
      <w:proofErr w:type="gramEnd"/>
    </w:p>
    <w:p w:rsidRPr="00FC4D88" w:rsidR="00CA2320" w:rsidP="00FC4D88" w:rsidRDefault="00947AC0" w14:paraId="409A33EC" w14:textId="0AB42F2A">
      <w:pPr>
        <w:pStyle w:val="leglisttextstandard"/>
        <w:shd w:val="clear" w:color="auto" w:fill="FFFFFF"/>
        <w:spacing w:before="60" w:beforeAutospacing="0" w:after="60" w:afterAutospacing="0"/>
        <w:ind w:left="720"/>
        <w:jc w:val="both"/>
        <w:rPr>
          <w:color w:val="0000FF"/>
          <w:sz w:val="20"/>
          <w:szCs w:val="20"/>
          <w:u w:val="single"/>
        </w:rPr>
      </w:pPr>
      <w:r w:rsidRPr="00A45DF0" w:rsidDel="00947AC0">
        <w:rPr>
          <w:sz w:val="20"/>
          <w:szCs w:val="20"/>
        </w:rPr>
        <w:t xml:space="preserve"> </w:t>
      </w:r>
      <w:r w:rsidRPr="00A45DF0" w:rsidR="00CA2320">
        <w:rPr>
          <w:sz w:val="20"/>
          <w:szCs w:val="20"/>
        </w:rPr>
        <w:t>“Healthy Start vitamins” means</w:t>
      </w:r>
      <w:r w:rsidRPr="00A45DF0" w:rsidR="001F523E">
        <w:rPr>
          <w:sz w:val="21"/>
          <w:szCs w:val="21"/>
        </w:rPr>
        <w:t xml:space="preserve"> </w:t>
      </w:r>
      <w:r w:rsidRPr="00A45DF0" w:rsidR="001F523E">
        <w:rPr>
          <w:sz w:val="20"/>
          <w:szCs w:val="20"/>
        </w:rPr>
        <w:t xml:space="preserve">the vitamins </w:t>
      </w:r>
      <w:r w:rsidRPr="00A45DF0" w:rsidR="00CA2320">
        <w:rPr>
          <w:sz w:val="20"/>
          <w:szCs w:val="20"/>
        </w:rPr>
        <w:t xml:space="preserve">specified in regulation 5A of the principal </w:t>
      </w:r>
      <w:proofErr w:type="gramStart"/>
      <w:r w:rsidRPr="00A45DF0" w:rsidR="00CA2320">
        <w:rPr>
          <w:sz w:val="20"/>
          <w:szCs w:val="20"/>
        </w:rPr>
        <w:t>Regulations</w:t>
      </w:r>
      <w:r w:rsidR="0076356D">
        <w:rPr>
          <w:sz w:val="20"/>
          <w:szCs w:val="20"/>
        </w:rPr>
        <w:t>;</w:t>
      </w:r>
      <w:proofErr w:type="gramEnd"/>
    </w:p>
    <w:p w:rsidR="006134BD" w:rsidP="000F3D69" w:rsidRDefault="006134BD" w14:paraId="76CF14DE" w14:textId="7BFB646C">
      <w:pPr>
        <w:pStyle w:val="leglisttextstandard"/>
        <w:shd w:val="clear" w:color="auto" w:fill="FFFFFF"/>
        <w:spacing w:before="60" w:beforeAutospacing="0" w:after="60" w:afterAutospacing="0"/>
        <w:ind w:left="720"/>
        <w:jc w:val="both"/>
        <w:rPr>
          <w:sz w:val="20"/>
          <w:szCs w:val="20"/>
        </w:rPr>
      </w:pPr>
      <w:r w:rsidRPr="0067771E">
        <w:rPr>
          <w:sz w:val="20"/>
          <w:szCs w:val="20"/>
        </w:rPr>
        <w:t>“parental responsibility” in England and Wales has the same meaning as in section 3(1) of the Children Act 1989</w:t>
      </w:r>
      <w:r w:rsidR="002751A9">
        <w:rPr>
          <w:sz w:val="20"/>
          <w:szCs w:val="20"/>
        </w:rPr>
        <w:t>(</w:t>
      </w:r>
      <w:r w:rsidR="002751A9">
        <w:rPr>
          <w:rStyle w:val="FootnoteReference"/>
          <w:sz w:val="20"/>
          <w:szCs w:val="20"/>
        </w:rPr>
        <w:footnoteReference w:id="5"/>
      </w:r>
      <w:proofErr w:type="gramStart"/>
      <w:r w:rsidR="002751A9">
        <w:rPr>
          <w:sz w:val="20"/>
          <w:szCs w:val="20"/>
        </w:rPr>
        <w:t>);</w:t>
      </w:r>
      <w:proofErr w:type="gramEnd"/>
    </w:p>
    <w:p w:rsidRPr="005309BA" w:rsidR="006134BD" w:rsidP="000F3D69" w:rsidRDefault="00DD716C" w14:paraId="6BD14E95" w14:textId="3F3B8101">
      <w:pPr>
        <w:spacing w:before="60" w:after="60" w:line="240" w:lineRule="auto"/>
        <w:ind w:left="720"/>
        <w:jc w:val="both"/>
        <w:rPr>
          <w:rFonts w:ascii="Times New Roman" w:hAnsi="Times New Roman" w:cs="Times New Roman"/>
          <w:sz w:val="20"/>
          <w:szCs w:val="20"/>
        </w:rPr>
      </w:pPr>
      <w:r w:rsidRPr="0067771E" w:rsidDel="00DD716C">
        <w:rPr>
          <w:rFonts w:ascii="Times New Roman" w:hAnsi="Times New Roman" w:cs="Times New Roman"/>
          <w:sz w:val="20"/>
          <w:szCs w:val="20"/>
        </w:rPr>
        <w:t xml:space="preserve"> </w:t>
      </w:r>
      <w:r w:rsidRPr="005309BA" w:rsidR="006134BD">
        <w:rPr>
          <w:rFonts w:ascii="Times New Roman" w:hAnsi="Times New Roman" w:cs="Times New Roman"/>
          <w:sz w:val="20"/>
          <w:szCs w:val="20"/>
        </w:rPr>
        <w:t xml:space="preserve">“the DHSC” means the Department of Health and Social </w:t>
      </w:r>
      <w:proofErr w:type="gramStart"/>
      <w:r w:rsidRPr="005309BA" w:rsidR="006134BD">
        <w:rPr>
          <w:rFonts w:ascii="Times New Roman" w:hAnsi="Times New Roman" w:cs="Times New Roman"/>
          <w:sz w:val="20"/>
          <w:szCs w:val="20"/>
        </w:rPr>
        <w:t>Care</w:t>
      </w:r>
      <w:r w:rsidR="0076356D">
        <w:rPr>
          <w:rFonts w:ascii="Times New Roman" w:hAnsi="Times New Roman" w:cs="Times New Roman"/>
          <w:sz w:val="20"/>
          <w:szCs w:val="20"/>
        </w:rPr>
        <w:t>;</w:t>
      </w:r>
      <w:proofErr w:type="gramEnd"/>
    </w:p>
    <w:p w:rsidRPr="00B03961" w:rsidR="0076356D" w:rsidP="00B03961" w:rsidRDefault="006134BD" w14:paraId="320D4B2E" w14:textId="02086534">
      <w:pPr>
        <w:spacing w:before="60" w:after="60" w:line="240" w:lineRule="auto"/>
        <w:ind w:left="720"/>
        <w:rPr>
          <w:rFonts w:ascii="Times New Roman" w:hAnsi="Times New Roman" w:cs="Times New Roman"/>
          <w:color w:val="0000FF"/>
          <w:sz w:val="20"/>
          <w:szCs w:val="20"/>
          <w:u w:val="single"/>
        </w:rPr>
      </w:pPr>
      <w:r w:rsidRPr="00B03961">
        <w:rPr>
          <w:rFonts w:ascii="Times New Roman" w:hAnsi="Times New Roman" w:cs="Times New Roman"/>
          <w:sz w:val="20"/>
          <w:szCs w:val="20"/>
        </w:rPr>
        <w:t>“the principal Regulations” means the Healthy Start Scheme and Welfare Food (Amendment) Regulations 2005</w:t>
      </w:r>
      <w:r w:rsidR="007A6C4F">
        <w:rPr>
          <w:rFonts w:ascii="Times New Roman" w:hAnsi="Times New Roman" w:cs="Times New Roman"/>
          <w:sz w:val="20"/>
          <w:szCs w:val="20"/>
        </w:rPr>
        <w:t>(</w:t>
      </w:r>
      <w:r w:rsidR="007A6C4F">
        <w:rPr>
          <w:rStyle w:val="FootnoteReference"/>
          <w:rFonts w:ascii="Times New Roman" w:hAnsi="Times New Roman" w:cs="Times New Roman"/>
          <w:sz w:val="20"/>
          <w:szCs w:val="20"/>
        </w:rPr>
        <w:footnoteReference w:id="6"/>
      </w:r>
      <w:r w:rsidR="007A6C4F">
        <w:rPr>
          <w:rFonts w:ascii="Times New Roman" w:hAnsi="Times New Roman" w:cs="Times New Roman"/>
          <w:sz w:val="20"/>
          <w:szCs w:val="20"/>
        </w:rPr>
        <w:t>)</w:t>
      </w:r>
      <w:hyperlink w:history="1" r:id="rId11">
        <w:r w:rsidRPr="00B03961">
          <w:rPr>
            <w:rStyle w:val="Hyperlink"/>
            <w:rFonts w:ascii="Times New Roman" w:hAnsi="Times New Roman" w:cs="Times New Roman"/>
            <w:sz w:val="20"/>
            <w:szCs w:val="20"/>
          </w:rPr>
          <w:t>;</w:t>
        </w:r>
      </w:hyperlink>
      <w:r w:rsidRPr="00B03961" w:rsidDel="001C1782" w:rsidR="001C1782">
        <w:rPr>
          <w:rFonts w:ascii="Times New Roman" w:hAnsi="Times New Roman" w:cs="Times New Roman"/>
          <w:color w:val="0000FF"/>
          <w:sz w:val="20"/>
          <w:szCs w:val="20"/>
          <w:u w:val="single"/>
        </w:rPr>
        <w:t xml:space="preserve"> </w:t>
      </w:r>
    </w:p>
    <w:p w:rsidR="006134BD" w:rsidP="000F3D69" w:rsidRDefault="006134BD" w14:paraId="32C3217C" w14:textId="1CBE5643">
      <w:pPr>
        <w:spacing w:before="60" w:after="60" w:line="240" w:lineRule="auto"/>
        <w:ind w:firstLine="720"/>
        <w:rPr>
          <w:rFonts w:ascii="Times New Roman" w:hAnsi="Times New Roman" w:cs="Times New Roman"/>
          <w:sz w:val="20"/>
          <w:szCs w:val="20"/>
          <w:shd w:val="clear" w:color="auto" w:fill="FFFFFF"/>
        </w:rPr>
      </w:pPr>
      <w:r w:rsidRPr="005309BA">
        <w:rPr>
          <w:rFonts w:ascii="Times New Roman" w:hAnsi="Times New Roman" w:cs="Times New Roman"/>
          <w:sz w:val="20"/>
          <w:szCs w:val="20"/>
        </w:rPr>
        <w:t>“</w:t>
      </w:r>
      <w:r w:rsidRPr="00033D56">
        <w:rPr>
          <w:rFonts w:ascii="Times New Roman" w:hAnsi="Times New Roman" w:cs="Times New Roman"/>
          <w:sz w:val="20"/>
          <w:szCs w:val="20"/>
          <w:shd w:val="clear" w:color="auto" w:fill="FFFFFF"/>
        </w:rPr>
        <w:t xml:space="preserve">voucher” is to be construed in accordance with regulation 8 </w:t>
      </w:r>
      <w:r>
        <w:rPr>
          <w:rFonts w:ascii="Times New Roman" w:hAnsi="Times New Roman" w:cs="Times New Roman"/>
          <w:sz w:val="20"/>
          <w:szCs w:val="20"/>
          <w:shd w:val="clear" w:color="auto" w:fill="FFFFFF"/>
        </w:rPr>
        <w:t xml:space="preserve">of the </w:t>
      </w:r>
      <w:r w:rsidR="00793FFA">
        <w:rPr>
          <w:rFonts w:ascii="Times New Roman" w:hAnsi="Times New Roman" w:cs="Times New Roman"/>
          <w:sz w:val="20"/>
          <w:szCs w:val="20"/>
          <w:shd w:val="clear" w:color="auto" w:fill="FFFFFF"/>
        </w:rPr>
        <w:t>p</w:t>
      </w:r>
      <w:r>
        <w:rPr>
          <w:rFonts w:ascii="Times New Roman" w:hAnsi="Times New Roman" w:cs="Times New Roman"/>
          <w:sz w:val="20"/>
          <w:szCs w:val="20"/>
          <w:shd w:val="clear" w:color="auto" w:fill="FFFFFF"/>
        </w:rPr>
        <w:t>rincipal Regulations</w:t>
      </w:r>
      <w:r w:rsidR="00793FFA">
        <w:rPr>
          <w:rFonts w:ascii="Times New Roman" w:hAnsi="Times New Roman" w:cs="Times New Roman"/>
          <w:sz w:val="20"/>
          <w:szCs w:val="20"/>
          <w:shd w:val="clear" w:color="auto" w:fill="FFFFFF"/>
        </w:rPr>
        <w:t>.</w:t>
      </w:r>
    </w:p>
    <w:p w:rsidRPr="005F7116" w:rsidR="00A411F2" w:rsidP="00C33513" w:rsidRDefault="00A411F2" w14:paraId="59B1D7D1" w14:textId="4A460567">
      <w:pPr>
        <w:spacing w:before="60" w:after="60" w:line="240" w:lineRule="auto"/>
        <w:ind w:left="720"/>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 xml:space="preserve">“UK GDPR” means </w:t>
      </w:r>
      <w:r w:rsidR="002C3CCD">
        <w:rPr>
          <w:rFonts w:ascii="Times New Roman" w:hAnsi="Times New Roman" w:cs="Times New Roman"/>
          <w:sz w:val="20"/>
          <w:szCs w:val="20"/>
          <w:shd w:val="clear" w:color="auto" w:fill="FFFFFF"/>
        </w:rPr>
        <w:t xml:space="preserve">the European Union General Data Protection </w:t>
      </w:r>
      <w:r w:rsidR="008E1287">
        <w:rPr>
          <w:rFonts w:ascii="Times New Roman" w:hAnsi="Times New Roman" w:cs="Times New Roman"/>
          <w:sz w:val="20"/>
          <w:szCs w:val="20"/>
          <w:shd w:val="clear" w:color="auto" w:fill="FFFFFF"/>
        </w:rPr>
        <w:t>Regulation</w:t>
      </w:r>
      <w:r w:rsidR="002C3CCD">
        <w:rPr>
          <w:rFonts w:ascii="Times New Roman" w:hAnsi="Times New Roman" w:cs="Times New Roman"/>
          <w:sz w:val="20"/>
          <w:szCs w:val="20"/>
          <w:shd w:val="clear" w:color="auto" w:fill="FFFFFF"/>
        </w:rPr>
        <w:t xml:space="preserve"> (</w:t>
      </w:r>
      <w:r w:rsidR="002C3CCD">
        <w:rPr>
          <w:rStyle w:val="FootnoteReference"/>
          <w:rFonts w:ascii="Times New Roman" w:hAnsi="Times New Roman" w:cs="Times New Roman"/>
          <w:sz w:val="20"/>
          <w:szCs w:val="20"/>
          <w:shd w:val="clear" w:color="auto" w:fill="FFFFFF"/>
        </w:rPr>
        <w:footnoteReference w:id="7"/>
      </w:r>
      <w:r w:rsidR="002C3CCD">
        <w:rPr>
          <w:rFonts w:ascii="Times New Roman" w:hAnsi="Times New Roman" w:cs="Times New Roman"/>
          <w:sz w:val="20"/>
          <w:szCs w:val="20"/>
          <w:shd w:val="clear" w:color="auto" w:fill="FFFFFF"/>
        </w:rPr>
        <w:t>)</w:t>
      </w:r>
      <w:r w:rsidR="008E1287">
        <w:rPr>
          <w:rFonts w:ascii="Times New Roman" w:hAnsi="Times New Roman" w:cs="Times New Roman"/>
          <w:sz w:val="20"/>
          <w:szCs w:val="20"/>
          <w:shd w:val="clear" w:color="auto" w:fill="FFFFFF"/>
        </w:rPr>
        <w:t>, as implemented</w:t>
      </w:r>
      <w:r w:rsidR="005172AD">
        <w:rPr>
          <w:rFonts w:ascii="Times New Roman" w:hAnsi="Times New Roman" w:cs="Times New Roman"/>
          <w:sz w:val="20"/>
          <w:szCs w:val="20"/>
          <w:shd w:val="clear" w:color="auto" w:fill="FFFFFF"/>
        </w:rPr>
        <w:t xml:space="preserve"> in the UK</w:t>
      </w:r>
      <w:r w:rsidR="008E1287">
        <w:rPr>
          <w:rFonts w:ascii="Times New Roman" w:hAnsi="Times New Roman" w:cs="Times New Roman"/>
          <w:sz w:val="20"/>
          <w:szCs w:val="20"/>
          <w:shd w:val="clear" w:color="auto" w:fill="FFFFFF"/>
        </w:rPr>
        <w:t xml:space="preserve"> by the Data Protection Act 2018</w:t>
      </w:r>
      <w:r w:rsidR="005172AD">
        <w:rPr>
          <w:rFonts w:ascii="Times New Roman" w:hAnsi="Times New Roman" w:cs="Times New Roman"/>
          <w:sz w:val="20"/>
          <w:szCs w:val="20"/>
          <w:shd w:val="clear" w:color="auto" w:fill="FFFFFF"/>
        </w:rPr>
        <w:t>(</w:t>
      </w:r>
      <w:r w:rsidR="005172AD">
        <w:rPr>
          <w:rStyle w:val="FootnoteReference"/>
          <w:rFonts w:ascii="Times New Roman" w:hAnsi="Times New Roman" w:cs="Times New Roman"/>
          <w:sz w:val="20"/>
          <w:szCs w:val="20"/>
          <w:shd w:val="clear" w:color="auto" w:fill="FFFFFF"/>
        </w:rPr>
        <w:footnoteReference w:id="8"/>
      </w:r>
      <w:r w:rsidR="005172AD">
        <w:rPr>
          <w:rFonts w:ascii="Times New Roman" w:hAnsi="Times New Roman" w:cs="Times New Roman"/>
          <w:sz w:val="20"/>
          <w:szCs w:val="20"/>
          <w:shd w:val="clear" w:color="auto" w:fill="FFFFFF"/>
        </w:rPr>
        <w:t>)</w:t>
      </w:r>
      <w:r w:rsidR="008E1287">
        <w:rPr>
          <w:rFonts w:ascii="Times New Roman" w:hAnsi="Times New Roman" w:cs="Times New Roman"/>
          <w:sz w:val="20"/>
          <w:szCs w:val="20"/>
          <w:shd w:val="clear" w:color="auto" w:fill="FFFFFF"/>
        </w:rPr>
        <w:t xml:space="preserve"> and amended by the Data Protection, Privacy and Electronic Communications (Amendments etc.)(EU Exit) Regulations 2019</w:t>
      </w:r>
      <w:r w:rsidR="005172AD">
        <w:rPr>
          <w:rFonts w:ascii="Times New Roman" w:hAnsi="Times New Roman" w:cs="Times New Roman"/>
          <w:sz w:val="20"/>
          <w:szCs w:val="20"/>
          <w:shd w:val="clear" w:color="auto" w:fill="FFFFFF"/>
        </w:rPr>
        <w:t>(</w:t>
      </w:r>
      <w:r w:rsidR="005172AD">
        <w:rPr>
          <w:rStyle w:val="FootnoteReference"/>
          <w:rFonts w:ascii="Times New Roman" w:hAnsi="Times New Roman" w:cs="Times New Roman"/>
          <w:sz w:val="20"/>
          <w:szCs w:val="20"/>
          <w:shd w:val="clear" w:color="auto" w:fill="FFFFFF"/>
        </w:rPr>
        <w:footnoteReference w:id="9"/>
      </w:r>
      <w:r w:rsidR="005172AD">
        <w:rPr>
          <w:rFonts w:ascii="Times New Roman" w:hAnsi="Times New Roman" w:cs="Times New Roman"/>
          <w:sz w:val="20"/>
          <w:szCs w:val="20"/>
          <w:shd w:val="clear" w:color="auto" w:fill="FFFFFF"/>
        </w:rPr>
        <w:t>)</w:t>
      </w:r>
      <w:r w:rsidR="008E1287">
        <w:rPr>
          <w:rFonts w:ascii="Times New Roman" w:hAnsi="Times New Roman" w:cs="Times New Roman"/>
          <w:sz w:val="20"/>
          <w:szCs w:val="20"/>
          <w:shd w:val="clear" w:color="auto" w:fill="FFFFFF"/>
        </w:rPr>
        <w:t xml:space="preserve"> </w:t>
      </w:r>
      <w:r w:rsidR="002C3CCD">
        <w:rPr>
          <w:rFonts w:ascii="Times New Roman" w:hAnsi="Times New Roman" w:cs="Times New Roman"/>
          <w:sz w:val="20"/>
          <w:szCs w:val="20"/>
          <w:shd w:val="clear" w:color="auto" w:fill="FFFFFF"/>
        </w:rPr>
        <w:t>and the Data Protection, Privacy and Electronic Communications (Amendments etc.)(EU Exit) Regulations 2020</w:t>
      </w:r>
      <w:r w:rsidR="005172AD">
        <w:rPr>
          <w:rFonts w:ascii="Times New Roman" w:hAnsi="Times New Roman" w:cs="Times New Roman"/>
          <w:sz w:val="20"/>
          <w:szCs w:val="20"/>
          <w:shd w:val="clear" w:color="auto" w:fill="FFFFFF"/>
        </w:rPr>
        <w:t>(</w:t>
      </w:r>
      <w:r w:rsidR="005172AD">
        <w:rPr>
          <w:rStyle w:val="FootnoteReference"/>
          <w:rFonts w:ascii="Times New Roman" w:hAnsi="Times New Roman" w:cs="Times New Roman"/>
          <w:sz w:val="20"/>
          <w:szCs w:val="20"/>
          <w:shd w:val="clear" w:color="auto" w:fill="FFFFFF"/>
        </w:rPr>
        <w:footnoteReference w:id="10"/>
      </w:r>
      <w:r w:rsidR="005172AD">
        <w:rPr>
          <w:rFonts w:ascii="Times New Roman" w:hAnsi="Times New Roman" w:cs="Times New Roman"/>
          <w:sz w:val="20"/>
          <w:szCs w:val="20"/>
          <w:shd w:val="clear" w:color="auto" w:fill="FFFFFF"/>
        </w:rPr>
        <w:t>)</w:t>
      </w:r>
      <w:r w:rsidR="002C3CCD">
        <w:rPr>
          <w:rFonts w:ascii="Times New Roman" w:hAnsi="Times New Roman" w:cs="Times New Roman"/>
          <w:sz w:val="20"/>
          <w:szCs w:val="20"/>
          <w:shd w:val="clear" w:color="auto" w:fill="FFFFFF"/>
        </w:rPr>
        <w:t xml:space="preserve">. </w:t>
      </w:r>
    </w:p>
    <w:p w:rsidR="007D5551" w:rsidP="006134BD" w:rsidRDefault="007D5551" w14:paraId="02E855F0" w14:textId="77777777">
      <w:pPr>
        <w:pStyle w:val="ListParagraph"/>
        <w:tabs>
          <w:tab w:val="right" w:pos="9026"/>
        </w:tabs>
        <w:spacing w:line="240" w:lineRule="auto"/>
        <w:ind w:left="0"/>
        <w:rPr>
          <w:rFonts w:ascii="Times New Roman" w:hAnsi="Times New Roman" w:cs="Times New Roman"/>
          <w:b/>
          <w:sz w:val="20"/>
          <w:szCs w:val="20"/>
        </w:rPr>
      </w:pPr>
    </w:p>
    <w:p w:rsidR="007D5551" w:rsidP="006134BD" w:rsidRDefault="007D5551" w14:paraId="26357B08" w14:textId="77777777">
      <w:pPr>
        <w:pStyle w:val="ListParagraph"/>
        <w:tabs>
          <w:tab w:val="right" w:pos="9026"/>
        </w:tabs>
        <w:spacing w:line="240" w:lineRule="auto"/>
        <w:ind w:left="0"/>
        <w:rPr>
          <w:rFonts w:ascii="Times New Roman" w:hAnsi="Times New Roman" w:cs="Times New Roman"/>
          <w:b/>
          <w:sz w:val="20"/>
          <w:szCs w:val="20"/>
        </w:rPr>
      </w:pPr>
    </w:p>
    <w:p w:rsidRPr="005309BA" w:rsidR="006134BD" w:rsidP="006134BD" w:rsidRDefault="006134BD" w14:paraId="26B8B15B" w14:textId="77777777">
      <w:pPr>
        <w:pStyle w:val="ListParagraph"/>
        <w:tabs>
          <w:tab w:val="right" w:pos="9026"/>
        </w:tabs>
        <w:spacing w:line="240" w:lineRule="auto"/>
        <w:ind w:left="0"/>
        <w:rPr>
          <w:rFonts w:ascii="Times New Roman" w:hAnsi="Times New Roman" w:cs="Times New Roman"/>
          <w:b/>
          <w:sz w:val="20"/>
          <w:szCs w:val="20"/>
        </w:rPr>
      </w:pPr>
      <w:r w:rsidRPr="005309BA">
        <w:rPr>
          <w:rFonts w:ascii="Times New Roman" w:hAnsi="Times New Roman" w:cs="Times New Roman"/>
          <w:b/>
          <w:sz w:val="20"/>
          <w:szCs w:val="20"/>
        </w:rPr>
        <w:t>Healthy Start Scheme</w:t>
      </w:r>
      <w:r w:rsidRPr="005309BA">
        <w:rPr>
          <w:rFonts w:ascii="Times New Roman" w:hAnsi="Times New Roman" w:cs="Times New Roman"/>
          <w:b/>
          <w:sz w:val="20"/>
          <w:szCs w:val="20"/>
        </w:rPr>
        <w:tab/>
      </w:r>
    </w:p>
    <w:p w:rsidR="00DA6201" w:rsidP="004A3D4C" w:rsidRDefault="007D5551" w14:paraId="788E62F0" w14:textId="19A75F6A">
      <w:pPr>
        <w:rPr>
          <w:rFonts w:ascii="Times New Roman" w:hAnsi="Times New Roman" w:cs="Times New Roman"/>
          <w:sz w:val="20"/>
          <w:szCs w:val="20"/>
        </w:rPr>
      </w:pPr>
      <w:r>
        <w:rPr>
          <w:rFonts w:ascii="Times New Roman" w:hAnsi="Times New Roman" w:cs="Times New Roman"/>
          <w:sz w:val="20"/>
          <w:szCs w:val="20"/>
        </w:rPr>
        <w:t xml:space="preserve">2. - </w:t>
      </w:r>
      <w:r w:rsidRPr="00B40F5C" w:rsidR="006134BD">
        <w:rPr>
          <w:rFonts w:ascii="Times New Roman" w:hAnsi="Times New Roman" w:cs="Times New Roman"/>
          <w:sz w:val="20"/>
          <w:szCs w:val="20"/>
        </w:rPr>
        <w:t xml:space="preserve">(1) The Secretary of State directs the </w:t>
      </w:r>
      <w:r w:rsidR="00DD716C">
        <w:rPr>
          <w:rFonts w:ascii="Times New Roman" w:hAnsi="Times New Roman" w:cs="Times New Roman"/>
          <w:sz w:val="20"/>
          <w:szCs w:val="20"/>
        </w:rPr>
        <w:t>Authority</w:t>
      </w:r>
      <w:r w:rsidRPr="00B40F5C" w:rsidR="006134BD">
        <w:rPr>
          <w:rFonts w:ascii="Times New Roman" w:hAnsi="Times New Roman" w:cs="Times New Roman"/>
          <w:sz w:val="20"/>
          <w:szCs w:val="20"/>
        </w:rPr>
        <w:t xml:space="preserve"> to exercise the functions of the Secretary of State in relatio</w:t>
      </w:r>
      <w:r w:rsidR="006134BD">
        <w:rPr>
          <w:rFonts w:ascii="Times New Roman" w:hAnsi="Times New Roman" w:cs="Times New Roman"/>
          <w:sz w:val="20"/>
          <w:szCs w:val="20"/>
        </w:rPr>
        <w:t>n</w:t>
      </w:r>
      <w:r w:rsidRPr="00B40F5C" w:rsidR="006134BD">
        <w:rPr>
          <w:rFonts w:ascii="Times New Roman" w:hAnsi="Times New Roman" w:cs="Times New Roman"/>
          <w:sz w:val="20"/>
          <w:szCs w:val="20"/>
        </w:rPr>
        <w:t xml:space="preserve"> to the operation </w:t>
      </w:r>
      <w:r w:rsidR="00AC7D44">
        <w:rPr>
          <w:rFonts w:ascii="Times New Roman" w:hAnsi="Times New Roman" w:cs="Times New Roman"/>
          <w:sz w:val="20"/>
          <w:szCs w:val="20"/>
        </w:rPr>
        <w:t xml:space="preserve">and the administration </w:t>
      </w:r>
      <w:r w:rsidR="006134BD">
        <w:rPr>
          <w:rFonts w:ascii="Times New Roman" w:hAnsi="Times New Roman" w:cs="Times New Roman"/>
          <w:sz w:val="20"/>
          <w:szCs w:val="20"/>
        </w:rPr>
        <w:t>o</w:t>
      </w:r>
      <w:r w:rsidRPr="00B40F5C" w:rsidR="006134BD">
        <w:rPr>
          <w:rFonts w:ascii="Times New Roman" w:hAnsi="Times New Roman" w:cs="Times New Roman"/>
          <w:sz w:val="20"/>
          <w:szCs w:val="20"/>
        </w:rPr>
        <w:t>f the Healthy Start Scheme</w:t>
      </w:r>
      <w:r w:rsidR="00470D86">
        <w:rPr>
          <w:rFonts w:ascii="Times New Roman" w:hAnsi="Times New Roman" w:cs="Times New Roman"/>
          <w:sz w:val="20"/>
          <w:szCs w:val="20"/>
        </w:rPr>
        <w:t xml:space="preserve"> and the provision of </w:t>
      </w:r>
      <w:r w:rsidR="00F12A06">
        <w:rPr>
          <w:rFonts w:ascii="Times New Roman" w:hAnsi="Times New Roman" w:cs="Times New Roman"/>
          <w:sz w:val="20"/>
          <w:szCs w:val="20"/>
        </w:rPr>
        <w:t xml:space="preserve">Healthy Start </w:t>
      </w:r>
      <w:r w:rsidR="00470D86">
        <w:rPr>
          <w:rFonts w:ascii="Times New Roman" w:hAnsi="Times New Roman" w:cs="Times New Roman"/>
          <w:sz w:val="20"/>
          <w:szCs w:val="20"/>
        </w:rPr>
        <w:t>vitamins</w:t>
      </w:r>
      <w:r w:rsidRPr="00B40F5C" w:rsidR="006134BD">
        <w:rPr>
          <w:rFonts w:ascii="Times New Roman" w:hAnsi="Times New Roman" w:cs="Times New Roman"/>
          <w:sz w:val="20"/>
          <w:szCs w:val="20"/>
        </w:rPr>
        <w:t xml:space="preserve">, </w:t>
      </w:r>
      <w:r w:rsidR="00CA2320">
        <w:rPr>
          <w:rFonts w:ascii="Times New Roman" w:hAnsi="Times New Roman" w:cs="Times New Roman"/>
          <w:sz w:val="20"/>
          <w:szCs w:val="20"/>
        </w:rPr>
        <w:t xml:space="preserve">pursuant to </w:t>
      </w:r>
      <w:r w:rsidR="00377003">
        <w:rPr>
          <w:rFonts w:ascii="Times New Roman" w:hAnsi="Times New Roman" w:cs="Times New Roman"/>
          <w:sz w:val="20"/>
          <w:szCs w:val="20"/>
        </w:rPr>
        <w:t>r</w:t>
      </w:r>
      <w:r w:rsidR="00CA2320">
        <w:rPr>
          <w:rFonts w:ascii="Times New Roman" w:hAnsi="Times New Roman" w:cs="Times New Roman"/>
          <w:sz w:val="20"/>
          <w:szCs w:val="20"/>
        </w:rPr>
        <w:t>egulation 7A</w:t>
      </w:r>
      <w:r w:rsidR="00377003">
        <w:rPr>
          <w:rFonts w:ascii="Times New Roman" w:hAnsi="Times New Roman" w:cs="Times New Roman"/>
          <w:sz w:val="20"/>
          <w:szCs w:val="20"/>
        </w:rPr>
        <w:t>(</w:t>
      </w:r>
      <w:r w:rsidR="00CA2320">
        <w:rPr>
          <w:rFonts w:ascii="Times New Roman" w:hAnsi="Times New Roman" w:cs="Times New Roman"/>
          <w:sz w:val="20"/>
          <w:szCs w:val="20"/>
        </w:rPr>
        <w:t>2</w:t>
      </w:r>
      <w:r w:rsidR="00377003">
        <w:rPr>
          <w:rFonts w:ascii="Times New Roman" w:hAnsi="Times New Roman" w:cs="Times New Roman"/>
          <w:sz w:val="20"/>
          <w:szCs w:val="20"/>
        </w:rPr>
        <w:t>)</w:t>
      </w:r>
      <w:r w:rsidR="00CA2320">
        <w:rPr>
          <w:rFonts w:ascii="Times New Roman" w:hAnsi="Times New Roman" w:cs="Times New Roman"/>
          <w:sz w:val="20"/>
          <w:szCs w:val="20"/>
        </w:rPr>
        <w:t>(c)</w:t>
      </w:r>
      <w:r w:rsidR="00377003">
        <w:rPr>
          <w:rFonts w:ascii="Times New Roman" w:hAnsi="Times New Roman" w:cs="Times New Roman"/>
          <w:sz w:val="20"/>
          <w:szCs w:val="20"/>
        </w:rPr>
        <w:t xml:space="preserve"> of the principal Regulations</w:t>
      </w:r>
      <w:r w:rsidRPr="00B40F5C" w:rsidR="00CA2320">
        <w:rPr>
          <w:rFonts w:ascii="Times New Roman" w:hAnsi="Times New Roman" w:cs="Times New Roman"/>
          <w:sz w:val="20"/>
          <w:szCs w:val="20"/>
        </w:rPr>
        <w:t xml:space="preserve">, </w:t>
      </w:r>
      <w:r w:rsidRPr="00B40F5C" w:rsidR="006134BD">
        <w:rPr>
          <w:rFonts w:ascii="Times New Roman" w:hAnsi="Times New Roman" w:cs="Times New Roman"/>
          <w:sz w:val="20"/>
          <w:szCs w:val="20"/>
        </w:rPr>
        <w:t>and in particular to</w:t>
      </w:r>
      <w:r w:rsidRPr="00BB200B" w:rsidR="00377003">
        <w:rPr>
          <w:sz w:val="20"/>
          <w:szCs w:val="20"/>
        </w:rPr>
        <w:t>—</w:t>
      </w:r>
      <w:r w:rsidRPr="00B40F5C" w:rsidR="006134BD">
        <w:rPr>
          <w:rFonts w:ascii="Times New Roman" w:hAnsi="Times New Roman" w:cs="Times New Roman"/>
          <w:sz w:val="20"/>
          <w:szCs w:val="20"/>
        </w:rPr>
        <w:t xml:space="preserve">  </w:t>
      </w:r>
      <w:bookmarkStart w:name="_Hlk48124762" w:id="0"/>
    </w:p>
    <w:p w:rsidRPr="00CD534F" w:rsidR="0013258C" w:rsidP="00135060" w:rsidRDefault="00A0620A" w14:paraId="46C71F2D" w14:textId="2030E1C2">
      <w:pPr>
        <w:spacing w:before="60" w:after="60" w:line="360" w:lineRule="auto"/>
        <w:ind w:left="720"/>
        <w:rPr>
          <w:rFonts w:ascii="Times New Roman" w:hAnsi="Times New Roman" w:cs="Times New Roman"/>
          <w:sz w:val="20"/>
          <w:szCs w:val="20"/>
        </w:rPr>
      </w:pPr>
      <w:r>
        <w:rPr>
          <w:rFonts w:ascii="Times New Roman" w:hAnsi="Times New Roman" w:cs="Times New Roman"/>
          <w:sz w:val="20"/>
          <w:szCs w:val="20"/>
        </w:rPr>
        <w:t>(a</w:t>
      </w:r>
      <w:r w:rsidR="00E5176A">
        <w:rPr>
          <w:rFonts w:ascii="Times New Roman" w:hAnsi="Times New Roman" w:cs="Times New Roman"/>
          <w:sz w:val="20"/>
          <w:szCs w:val="20"/>
        </w:rPr>
        <w:t>) w</w:t>
      </w:r>
      <w:r w:rsidR="0013258C">
        <w:rPr>
          <w:rFonts w:ascii="Times New Roman" w:hAnsi="Times New Roman" w:cs="Times New Roman"/>
          <w:sz w:val="20"/>
          <w:szCs w:val="20"/>
        </w:rPr>
        <w:t>ork with the Secretary of State to ensure that appropriate agreements</w:t>
      </w:r>
      <w:r>
        <w:rPr>
          <w:rFonts w:ascii="Times New Roman" w:hAnsi="Times New Roman" w:cs="Times New Roman"/>
          <w:sz w:val="20"/>
          <w:szCs w:val="20"/>
        </w:rPr>
        <w:t xml:space="preserve"> </w:t>
      </w:r>
      <w:r w:rsidR="0013258C">
        <w:rPr>
          <w:rFonts w:ascii="Times New Roman" w:hAnsi="Times New Roman" w:cs="Times New Roman"/>
          <w:sz w:val="20"/>
          <w:szCs w:val="20"/>
        </w:rPr>
        <w:t xml:space="preserve">and </w:t>
      </w:r>
      <w:r w:rsidR="00D43B35">
        <w:rPr>
          <w:rFonts w:ascii="Times New Roman" w:hAnsi="Times New Roman" w:cs="Times New Roman"/>
          <w:sz w:val="20"/>
          <w:szCs w:val="20"/>
        </w:rPr>
        <w:t>arrangements</w:t>
      </w:r>
      <w:r w:rsidR="0013258C">
        <w:rPr>
          <w:rFonts w:ascii="Times New Roman" w:hAnsi="Times New Roman" w:cs="Times New Roman"/>
          <w:sz w:val="20"/>
          <w:szCs w:val="20"/>
        </w:rPr>
        <w:t xml:space="preserve"> are put in place between the Authority and the Secretary of State detailing the </w:t>
      </w:r>
      <w:r w:rsidR="0006059B">
        <w:rPr>
          <w:rFonts w:ascii="Times New Roman" w:hAnsi="Times New Roman" w:cs="Times New Roman"/>
          <w:sz w:val="20"/>
          <w:szCs w:val="20"/>
        </w:rPr>
        <w:t xml:space="preserve">administration and </w:t>
      </w:r>
      <w:r w:rsidR="005B05F0">
        <w:rPr>
          <w:rFonts w:ascii="Times New Roman" w:hAnsi="Times New Roman" w:cs="Times New Roman"/>
          <w:sz w:val="20"/>
          <w:szCs w:val="20"/>
        </w:rPr>
        <w:t xml:space="preserve">operation </w:t>
      </w:r>
      <w:r w:rsidR="00792E16">
        <w:rPr>
          <w:rFonts w:ascii="Times New Roman" w:hAnsi="Times New Roman" w:cs="Times New Roman"/>
          <w:sz w:val="20"/>
          <w:szCs w:val="20"/>
        </w:rPr>
        <w:t xml:space="preserve">of </w:t>
      </w:r>
      <w:r w:rsidR="0013258C">
        <w:rPr>
          <w:rFonts w:ascii="Times New Roman" w:hAnsi="Times New Roman" w:cs="Times New Roman"/>
          <w:sz w:val="20"/>
          <w:szCs w:val="20"/>
        </w:rPr>
        <w:t xml:space="preserve">the </w:t>
      </w:r>
      <w:r w:rsidR="00CA2320">
        <w:rPr>
          <w:rFonts w:ascii="Times New Roman" w:hAnsi="Times New Roman" w:cs="Times New Roman"/>
          <w:sz w:val="20"/>
          <w:szCs w:val="20"/>
        </w:rPr>
        <w:t>S</w:t>
      </w:r>
      <w:r w:rsidR="0013258C">
        <w:rPr>
          <w:rFonts w:ascii="Times New Roman" w:hAnsi="Times New Roman" w:cs="Times New Roman"/>
          <w:sz w:val="20"/>
          <w:szCs w:val="20"/>
        </w:rPr>
        <w:t xml:space="preserve">cheme, </w:t>
      </w:r>
      <w:r w:rsidR="0006059B">
        <w:rPr>
          <w:rFonts w:ascii="Times New Roman" w:hAnsi="Times New Roman" w:cs="Times New Roman"/>
          <w:sz w:val="20"/>
          <w:szCs w:val="20"/>
        </w:rPr>
        <w:t xml:space="preserve">including specifications, </w:t>
      </w:r>
      <w:r w:rsidR="00792E16">
        <w:rPr>
          <w:rFonts w:ascii="Times New Roman" w:hAnsi="Times New Roman" w:cs="Times New Roman"/>
          <w:sz w:val="20"/>
          <w:szCs w:val="20"/>
        </w:rPr>
        <w:t>key performance indicators</w:t>
      </w:r>
      <w:r w:rsidR="0013258C">
        <w:rPr>
          <w:rFonts w:ascii="Times New Roman" w:hAnsi="Times New Roman" w:cs="Times New Roman"/>
          <w:sz w:val="20"/>
          <w:szCs w:val="20"/>
        </w:rPr>
        <w:t xml:space="preserve"> and funding </w:t>
      </w:r>
      <w:proofErr w:type="gramStart"/>
      <w:r w:rsidR="0013258C">
        <w:rPr>
          <w:rFonts w:ascii="Times New Roman" w:hAnsi="Times New Roman" w:cs="Times New Roman"/>
          <w:sz w:val="20"/>
          <w:szCs w:val="20"/>
        </w:rPr>
        <w:t>arrangements</w:t>
      </w:r>
      <w:r w:rsidR="00EC6677">
        <w:rPr>
          <w:rFonts w:ascii="Times New Roman" w:hAnsi="Times New Roman" w:cs="Times New Roman"/>
          <w:sz w:val="20"/>
          <w:szCs w:val="20"/>
        </w:rPr>
        <w:t>;</w:t>
      </w:r>
      <w:proofErr w:type="gramEnd"/>
    </w:p>
    <w:p w:rsidRPr="00774F51" w:rsidR="006134BD" w:rsidP="00135060" w:rsidRDefault="00A0620A" w14:paraId="2F6E1631" w14:textId="28954BE8">
      <w:pPr>
        <w:spacing w:before="60" w:after="60" w:line="360" w:lineRule="auto"/>
        <w:ind w:left="720"/>
        <w:rPr>
          <w:rFonts w:ascii="Times New Roman" w:hAnsi="Times New Roman" w:cs="Times New Roman"/>
          <w:sz w:val="20"/>
          <w:szCs w:val="20"/>
        </w:rPr>
      </w:pPr>
      <w:r w:rsidRPr="00774F51">
        <w:rPr>
          <w:rFonts w:ascii="Times New Roman" w:hAnsi="Times New Roman" w:cs="Times New Roman"/>
          <w:sz w:val="20"/>
          <w:szCs w:val="20"/>
        </w:rPr>
        <w:t>(b</w:t>
      </w:r>
      <w:r w:rsidRPr="00774F51" w:rsidR="00DA6201">
        <w:rPr>
          <w:rFonts w:ascii="Times New Roman" w:hAnsi="Times New Roman" w:cs="Times New Roman"/>
          <w:sz w:val="20"/>
          <w:szCs w:val="20"/>
        </w:rPr>
        <w:t xml:space="preserve">) </w:t>
      </w:r>
      <w:r w:rsidRPr="00774F51" w:rsidR="006134BD">
        <w:rPr>
          <w:rFonts w:ascii="Times New Roman" w:hAnsi="Times New Roman" w:cs="Times New Roman"/>
          <w:sz w:val="20"/>
          <w:szCs w:val="20"/>
        </w:rPr>
        <w:t xml:space="preserve">establish and operate a system for the collection </w:t>
      </w:r>
      <w:r w:rsidRPr="00774F51" w:rsidR="001900F4">
        <w:rPr>
          <w:rFonts w:ascii="Times New Roman" w:hAnsi="Times New Roman" w:cs="Times New Roman"/>
          <w:sz w:val="20"/>
          <w:szCs w:val="20"/>
        </w:rPr>
        <w:t>and</w:t>
      </w:r>
      <w:r w:rsidRPr="00774F51" w:rsidR="006134BD">
        <w:rPr>
          <w:rFonts w:ascii="Times New Roman" w:hAnsi="Times New Roman" w:cs="Times New Roman"/>
          <w:sz w:val="20"/>
          <w:szCs w:val="20"/>
        </w:rPr>
        <w:t xml:space="preserve"> analysis of information </w:t>
      </w:r>
      <w:r w:rsidRPr="00774F51" w:rsidR="006077CF">
        <w:rPr>
          <w:rFonts w:ascii="Times New Roman" w:hAnsi="Times New Roman" w:cs="Times New Roman"/>
          <w:sz w:val="20"/>
          <w:szCs w:val="20"/>
        </w:rPr>
        <w:t xml:space="preserve">from beneficiaries and other government departments </w:t>
      </w:r>
      <w:r w:rsidRPr="00774F51" w:rsidR="006134BD">
        <w:rPr>
          <w:rFonts w:ascii="Times New Roman" w:hAnsi="Times New Roman" w:cs="Times New Roman"/>
          <w:sz w:val="20"/>
          <w:szCs w:val="20"/>
        </w:rPr>
        <w:t xml:space="preserve">to the extent necessary for it to provide confirmation of a person’s </w:t>
      </w:r>
      <w:bookmarkEnd w:id="0"/>
      <w:r w:rsidRPr="00774F51" w:rsidR="006134BD">
        <w:rPr>
          <w:rFonts w:ascii="Times New Roman" w:hAnsi="Times New Roman" w:cs="Times New Roman"/>
          <w:sz w:val="20"/>
          <w:szCs w:val="20"/>
        </w:rPr>
        <w:t xml:space="preserve">entitlement to </w:t>
      </w:r>
      <w:r w:rsidR="00792E16">
        <w:rPr>
          <w:rFonts w:ascii="Times New Roman" w:hAnsi="Times New Roman" w:cs="Times New Roman"/>
          <w:sz w:val="20"/>
          <w:szCs w:val="20"/>
        </w:rPr>
        <w:t xml:space="preserve">benefits under </w:t>
      </w:r>
      <w:r w:rsidRPr="00774F51" w:rsidR="006134BD">
        <w:rPr>
          <w:rFonts w:ascii="Times New Roman" w:hAnsi="Times New Roman" w:cs="Times New Roman"/>
          <w:sz w:val="20"/>
          <w:szCs w:val="20"/>
        </w:rPr>
        <w:t xml:space="preserve">the Healthy </w:t>
      </w:r>
      <w:r w:rsidRPr="00774F51" w:rsidR="00DA6201">
        <w:rPr>
          <w:rFonts w:ascii="Times New Roman" w:hAnsi="Times New Roman" w:cs="Times New Roman"/>
          <w:sz w:val="20"/>
          <w:szCs w:val="20"/>
        </w:rPr>
        <w:t>S</w:t>
      </w:r>
      <w:r w:rsidRPr="00774F51" w:rsidR="00EC6677">
        <w:rPr>
          <w:rFonts w:ascii="Times New Roman" w:hAnsi="Times New Roman" w:cs="Times New Roman"/>
          <w:sz w:val="20"/>
          <w:szCs w:val="20"/>
        </w:rPr>
        <w:t xml:space="preserve">tart </w:t>
      </w:r>
      <w:proofErr w:type="gramStart"/>
      <w:r w:rsidRPr="00774F51" w:rsidR="00EC6677">
        <w:rPr>
          <w:rFonts w:ascii="Times New Roman" w:hAnsi="Times New Roman" w:cs="Times New Roman"/>
          <w:sz w:val="20"/>
          <w:szCs w:val="20"/>
        </w:rPr>
        <w:t>Scheme;</w:t>
      </w:r>
      <w:proofErr w:type="gramEnd"/>
      <w:r w:rsidRPr="00774F51" w:rsidR="00490F8D">
        <w:rPr>
          <w:rFonts w:ascii="Times New Roman" w:hAnsi="Times New Roman" w:cs="Times New Roman"/>
          <w:sz w:val="20"/>
          <w:szCs w:val="20"/>
        </w:rPr>
        <w:t xml:space="preserve"> </w:t>
      </w:r>
    </w:p>
    <w:p w:rsidRPr="00774F51" w:rsidR="00112300" w:rsidP="00135060" w:rsidRDefault="00DA6201" w14:paraId="43AFA7D1" w14:textId="2F2DC911">
      <w:pPr>
        <w:spacing w:before="60" w:after="60" w:line="360" w:lineRule="auto"/>
        <w:ind w:left="720"/>
        <w:rPr>
          <w:rFonts w:ascii="Times New Roman" w:hAnsi="Times New Roman" w:cs="Times New Roman"/>
          <w:sz w:val="20"/>
          <w:szCs w:val="20"/>
        </w:rPr>
      </w:pPr>
      <w:r w:rsidRPr="00774F51">
        <w:rPr>
          <w:rFonts w:ascii="Times New Roman" w:hAnsi="Times New Roman" w:cs="Times New Roman"/>
          <w:sz w:val="20"/>
          <w:szCs w:val="20"/>
        </w:rPr>
        <w:t>(</w:t>
      </w:r>
      <w:r w:rsidRPr="00774F51" w:rsidR="00A0620A">
        <w:rPr>
          <w:rFonts w:ascii="Times New Roman" w:hAnsi="Times New Roman" w:cs="Times New Roman"/>
          <w:sz w:val="20"/>
          <w:szCs w:val="20"/>
        </w:rPr>
        <w:t>c</w:t>
      </w:r>
      <w:r w:rsidRPr="00774F51">
        <w:rPr>
          <w:rFonts w:ascii="Times New Roman" w:hAnsi="Times New Roman" w:cs="Times New Roman"/>
          <w:sz w:val="20"/>
          <w:szCs w:val="20"/>
        </w:rPr>
        <w:t>) d</w:t>
      </w:r>
      <w:r w:rsidRPr="00774F51" w:rsidR="00112300">
        <w:rPr>
          <w:rFonts w:ascii="Times New Roman" w:hAnsi="Times New Roman" w:cs="Times New Roman"/>
          <w:sz w:val="20"/>
          <w:szCs w:val="20"/>
        </w:rPr>
        <w:t xml:space="preserve">evelop and operate information and </w:t>
      </w:r>
      <w:r w:rsidRPr="00774F51" w:rsidR="005B05F0">
        <w:rPr>
          <w:rFonts w:ascii="Times New Roman" w:hAnsi="Times New Roman" w:cs="Times New Roman"/>
          <w:sz w:val="20"/>
          <w:szCs w:val="20"/>
        </w:rPr>
        <w:t>communication</w:t>
      </w:r>
      <w:r w:rsidRPr="00774F51" w:rsidR="00112300">
        <w:rPr>
          <w:rFonts w:ascii="Times New Roman" w:hAnsi="Times New Roman" w:cs="Times New Roman"/>
          <w:sz w:val="20"/>
          <w:szCs w:val="20"/>
        </w:rPr>
        <w:t xml:space="preserve"> syste</w:t>
      </w:r>
      <w:r w:rsidRPr="00774F51" w:rsidR="00AB0A78">
        <w:rPr>
          <w:rFonts w:ascii="Times New Roman" w:hAnsi="Times New Roman" w:cs="Times New Roman"/>
          <w:sz w:val="20"/>
          <w:szCs w:val="20"/>
        </w:rPr>
        <w:t xml:space="preserve">ms to operate the </w:t>
      </w:r>
      <w:r w:rsidR="00CA2320">
        <w:rPr>
          <w:rFonts w:ascii="Times New Roman" w:hAnsi="Times New Roman" w:cs="Times New Roman"/>
          <w:sz w:val="20"/>
          <w:szCs w:val="20"/>
        </w:rPr>
        <w:t>H</w:t>
      </w:r>
      <w:r w:rsidRPr="00774F51" w:rsidR="00AB0A78">
        <w:rPr>
          <w:rFonts w:ascii="Times New Roman" w:hAnsi="Times New Roman" w:cs="Times New Roman"/>
          <w:sz w:val="20"/>
          <w:szCs w:val="20"/>
        </w:rPr>
        <w:t xml:space="preserve">ealthy </w:t>
      </w:r>
      <w:r w:rsidR="00F12A06">
        <w:rPr>
          <w:rFonts w:ascii="Times New Roman" w:hAnsi="Times New Roman" w:cs="Times New Roman"/>
          <w:sz w:val="20"/>
          <w:szCs w:val="20"/>
        </w:rPr>
        <w:t>S</w:t>
      </w:r>
      <w:r w:rsidRPr="00774F51" w:rsidR="00AB0A78">
        <w:rPr>
          <w:rFonts w:ascii="Times New Roman" w:hAnsi="Times New Roman" w:cs="Times New Roman"/>
          <w:sz w:val="20"/>
          <w:szCs w:val="20"/>
        </w:rPr>
        <w:t xml:space="preserve">tart </w:t>
      </w:r>
      <w:proofErr w:type="gramStart"/>
      <w:r w:rsidR="00CA2320">
        <w:rPr>
          <w:rFonts w:ascii="Times New Roman" w:hAnsi="Times New Roman" w:cs="Times New Roman"/>
          <w:sz w:val="20"/>
          <w:szCs w:val="20"/>
        </w:rPr>
        <w:t>S</w:t>
      </w:r>
      <w:r w:rsidRPr="00774F51" w:rsidR="00AB0A78">
        <w:rPr>
          <w:rFonts w:ascii="Times New Roman" w:hAnsi="Times New Roman" w:cs="Times New Roman"/>
          <w:sz w:val="20"/>
          <w:szCs w:val="20"/>
        </w:rPr>
        <w:t>cheme</w:t>
      </w:r>
      <w:r w:rsidRPr="00774F51" w:rsidR="00EC6677">
        <w:rPr>
          <w:rFonts w:ascii="Times New Roman" w:hAnsi="Times New Roman" w:cs="Times New Roman"/>
          <w:sz w:val="20"/>
          <w:szCs w:val="20"/>
        </w:rPr>
        <w:t>;</w:t>
      </w:r>
      <w:proofErr w:type="gramEnd"/>
    </w:p>
    <w:p w:rsidRPr="00CD534F" w:rsidR="006134BD" w:rsidP="00135060" w:rsidRDefault="006134BD" w14:paraId="2D56103F" w14:textId="2774188C">
      <w:pPr>
        <w:spacing w:before="60" w:after="60" w:line="360" w:lineRule="auto"/>
        <w:ind w:left="720"/>
        <w:rPr>
          <w:rFonts w:ascii="Times New Roman" w:hAnsi="Times New Roman" w:cs="Times New Roman"/>
          <w:sz w:val="20"/>
          <w:szCs w:val="20"/>
        </w:rPr>
      </w:pPr>
      <w:r w:rsidRPr="00774F51">
        <w:rPr>
          <w:rFonts w:ascii="Times New Roman" w:hAnsi="Times New Roman" w:cs="Times New Roman"/>
          <w:sz w:val="20"/>
          <w:szCs w:val="20"/>
        </w:rPr>
        <w:t>(</w:t>
      </w:r>
      <w:r w:rsidRPr="00774F51" w:rsidR="00A0620A">
        <w:rPr>
          <w:rFonts w:ascii="Times New Roman" w:hAnsi="Times New Roman" w:cs="Times New Roman"/>
          <w:sz w:val="20"/>
          <w:szCs w:val="20"/>
        </w:rPr>
        <w:t>d</w:t>
      </w:r>
      <w:r w:rsidRPr="00774F51">
        <w:rPr>
          <w:rFonts w:ascii="Times New Roman" w:hAnsi="Times New Roman" w:cs="Times New Roman"/>
          <w:sz w:val="20"/>
          <w:szCs w:val="20"/>
        </w:rPr>
        <w:t>) make arrangements to receive and process information from applicati</w:t>
      </w:r>
      <w:r w:rsidRPr="00774F51" w:rsidR="00EC6677">
        <w:rPr>
          <w:rFonts w:ascii="Times New Roman" w:hAnsi="Times New Roman" w:cs="Times New Roman"/>
          <w:sz w:val="20"/>
          <w:szCs w:val="20"/>
        </w:rPr>
        <w:t xml:space="preserve">ons to the Healthy Start </w:t>
      </w:r>
      <w:proofErr w:type="gramStart"/>
      <w:r w:rsidRPr="00774F51" w:rsidR="00EC6677">
        <w:rPr>
          <w:rFonts w:ascii="Times New Roman" w:hAnsi="Times New Roman" w:cs="Times New Roman"/>
          <w:sz w:val="20"/>
          <w:szCs w:val="20"/>
        </w:rPr>
        <w:t>Scheme;</w:t>
      </w:r>
      <w:proofErr w:type="gramEnd"/>
    </w:p>
    <w:p w:rsidRPr="00A8382E" w:rsidR="001F3360" w:rsidP="00135060" w:rsidRDefault="00A0620A" w14:paraId="56F6802F" w14:textId="564FAB06">
      <w:pPr>
        <w:pStyle w:val="CommentText"/>
        <w:spacing w:after="0" w:line="360" w:lineRule="auto"/>
        <w:ind w:left="720"/>
        <w:rPr>
          <w:rFonts w:ascii="Times New Roman" w:hAnsi="Times New Roman" w:cs="Times New Roman"/>
        </w:rPr>
      </w:pPr>
      <w:r w:rsidRPr="00907566">
        <w:rPr>
          <w:rFonts w:ascii="Times New Roman" w:hAnsi="Times New Roman" w:cs="Times New Roman"/>
        </w:rPr>
        <w:t>(e</w:t>
      </w:r>
      <w:r w:rsidRPr="00907566" w:rsidR="001F3360">
        <w:rPr>
          <w:rFonts w:ascii="Times New Roman" w:hAnsi="Times New Roman" w:cs="Times New Roman"/>
        </w:rPr>
        <w:t xml:space="preserve">) accept, consider and decide applications made by individuals under the </w:t>
      </w:r>
      <w:r w:rsidR="00CA2320">
        <w:rPr>
          <w:rFonts w:ascii="Times New Roman" w:hAnsi="Times New Roman" w:cs="Times New Roman"/>
        </w:rPr>
        <w:t xml:space="preserve">Healthy Start </w:t>
      </w:r>
      <w:proofErr w:type="gramStart"/>
      <w:r w:rsidRPr="00907566" w:rsidR="001F3360">
        <w:rPr>
          <w:rFonts w:ascii="Times New Roman" w:hAnsi="Times New Roman" w:cs="Times New Roman"/>
        </w:rPr>
        <w:t>Scheme</w:t>
      </w:r>
      <w:r w:rsidRPr="00907566" w:rsidR="00EC6677">
        <w:rPr>
          <w:rFonts w:ascii="Times New Roman" w:hAnsi="Times New Roman" w:cs="Times New Roman"/>
        </w:rPr>
        <w:t>;</w:t>
      </w:r>
      <w:proofErr w:type="gramEnd"/>
    </w:p>
    <w:p w:rsidR="00126A14" w:rsidP="00587754" w:rsidRDefault="007D5551" w14:paraId="2DAC1B93" w14:textId="748D7C32">
      <w:pPr>
        <w:spacing w:after="0" w:line="360" w:lineRule="auto"/>
        <w:ind w:left="720"/>
        <w:rPr>
          <w:rFonts w:ascii="Times New Roman" w:hAnsi="Times New Roman" w:cs="Times New Roman"/>
          <w:sz w:val="20"/>
          <w:szCs w:val="20"/>
        </w:rPr>
      </w:pPr>
      <w:r w:rsidRPr="00774F51">
        <w:rPr>
          <w:rFonts w:ascii="Times New Roman" w:hAnsi="Times New Roman" w:cs="Times New Roman"/>
          <w:sz w:val="20"/>
          <w:szCs w:val="20"/>
        </w:rPr>
        <w:t>(</w:t>
      </w:r>
      <w:r w:rsidRPr="00774F51" w:rsidR="00A0620A">
        <w:rPr>
          <w:rFonts w:ascii="Times New Roman" w:hAnsi="Times New Roman" w:cs="Times New Roman"/>
          <w:sz w:val="20"/>
          <w:szCs w:val="20"/>
        </w:rPr>
        <w:t>f</w:t>
      </w:r>
      <w:r w:rsidRPr="00774F51" w:rsidR="006134BD">
        <w:rPr>
          <w:rFonts w:ascii="Times New Roman" w:hAnsi="Times New Roman" w:cs="Times New Roman"/>
          <w:sz w:val="20"/>
          <w:szCs w:val="20"/>
        </w:rPr>
        <w:t xml:space="preserve">)  apply eligibility criteria to determine applications for the Healthy Start </w:t>
      </w:r>
      <w:proofErr w:type="gramStart"/>
      <w:r w:rsidRPr="00774F51" w:rsidR="006134BD">
        <w:rPr>
          <w:rFonts w:ascii="Times New Roman" w:hAnsi="Times New Roman" w:cs="Times New Roman"/>
          <w:sz w:val="20"/>
          <w:szCs w:val="20"/>
        </w:rPr>
        <w:t>Scheme</w:t>
      </w:r>
      <w:r w:rsidR="00792E16">
        <w:rPr>
          <w:rFonts w:ascii="Times New Roman" w:hAnsi="Times New Roman" w:cs="Times New Roman"/>
          <w:sz w:val="20"/>
          <w:szCs w:val="20"/>
        </w:rPr>
        <w:t>;</w:t>
      </w:r>
      <w:proofErr w:type="gramEnd"/>
    </w:p>
    <w:p w:rsidRPr="00CD534F" w:rsidR="001F3360" w:rsidP="00FB5788" w:rsidRDefault="001F3360" w14:paraId="3EF0D3AE" w14:textId="3B0443DC">
      <w:pPr>
        <w:spacing w:after="0" w:line="240" w:lineRule="auto"/>
        <w:ind w:left="720"/>
        <w:rPr>
          <w:rFonts w:ascii="Times New Roman" w:hAnsi="Times New Roman" w:cs="Times New Roman"/>
          <w:sz w:val="20"/>
          <w:szCs w:val="20"/>
        </w:rPr>
      </w:pPr>
      <w:r w:rsidRPr="00907566">
        <w:rPr>
          <w:rFonts w:ascii="Times New Roman" w:hAnsi="Times New Roman" w:cs="Times New Roman"/>
          <w:sz w:val="20"/>
          <w:szCs w:val="20"/>
        </w:rPr>
        <w:t>(</w:t>
      </w:r>
      <w:r w:rsidR="00FB5788">
        <w:rPr>
          <w:rFonts w:ascii="Times New Roman" w:hAnsi="Times New Roman" w:cs="Times New Roman"/>
          <w:sz w:val="20"/>
          <w:szCs w:val="20"/>
        </w:rPr>
        <w:t>g</w:t>
      </w:r>
      <w:r w:rsidRPr="00907566">
        <w:rPr>
          <w:rFonts w:ascii="Times New Roman" w:hAnsi="Times New Roman" w:cs="Times New Roman"/>
          <w:sz w:val="20"/>
          <w:szCs w:val="20"/>
        </w:rPr>
        <w:t xml:space="preserve">) inform applicants to the Scheme of the Authority’s decisions under the </w:t>
      </w:r>
      <w:proofErr w:type="gramStart"/>
      <w:r w:rsidRPr="00907566">
        <w:rPr>
          <w:rFonts w:ascii="Times New Roman" w:hAnsi="Times New Roman" w:cs="Times New Roman"/>
          <w:sz w:val="20"/>
          <w:szCs w:val="20"/>
        </w:rPr>
        <w:t>Scheme;</w:t>
      </w:r>
      <w:proofErr w:type="gramEnd"/>
      <w:r w:rsidRPr="000870B4">
        <w:rPr>
          <w:rFonts w:ascii="Times New Roman" w:hAnsi="Times New Roman" w:cs="Times New Roman"/>
          <w:sz w:val="20"/>
          <w:szCs w:val="20"/>
        </w:rPr>
        <w:t xml:space="preserve"> </w:t>
      </w:r>
    </w:p>
    <w:p w:rsidRPr="005309BA" w:rsidR="006134BD" w:rsidP="00135060" w:rsidRDefault="006134BD" w14:paraId="51C8B873" w14:textId="171CB153">
      <w:pPr>
        <w:spacing w:before="60" w:after="60" w:line="360" w:lineRule="auto"/>
        <w:ind w:left="720"/>
        <w:rPr>
          <w:rFonts w:ascii="Times New Roman" w:hAnsi="Times New Roman" w:cs="Times New Roman"/>
          <w:sz w:val="20"/>
          <w:szCs w:val="20"/>
        </w:rPr>
      </w:pPr>
      <w:r w:rsidRPr="00CD534F">
        <w:rPr>
          <w:rFonts w:ascii="Times New Roman" w:hAnsi="Times New Roman" w:cs="Times New Roman"/>
          <w:sz w:val="20"/>
          <w:szCs w:val="20"/>
        </w:rPr>
        <w:t>(</w:t>
      </w:r>
      <w:r w:rsidR="00FB5788">
        <w:rPr>
          <w:rFonts w:ascii="Times New Roman" w:hAnsi="Times New Roman" w:cs="Times New Roman"/>
          <w:sz w:val="20"/>
          <w:szCs w:val="20"/>
        </w:rPr>
        <w:t>h</w:t>
      </w:r>
      <w:r w:rsidRPr="00CD534F">
        <w:rPr>
          <w:rFonts w:ascii="Times New Roman" w:hAnsi="Times New Roman" w:cs="Times New Roman"/>
          <w:sz w:val="20"/>
          <w:szCs w:val="20"/>
        </w:rPr>
        <w:t>) make arrangements for the provision of vouchers</w:t>
      </w:r>
      <w:r w:rsidR="004314B1">
        <w:rPr>
          <w:rFonts w:ascii="Times New Roman" w:hAnsi="Times New Roman" w:cs="Times New Roman"/>
          <w:sz w:val="20"/>
          <w:szCs w:val="20"/>
        </w:rPr>
        <w:t xml:space="preserve"> </w:t>
      </w:r>
      <w:proofErr w:type="gramStart"/>
      <w:r w:rsidR="004314B1">
        <w:rPr>
          <w:rFonts w:ascii="Times New Roman" w:hAnsi="Times New Roman" w:cs="Times New Roman"/>
          <w:sz w:val="20"/>
          <w:szCs w:val="20"/>
        </w:rPr>
        <w:t>or</w:t>
      </w:r>
      <w:r w:rsidRPr="00CD534F">
        <w:rPr>
          <w:rFonts w:ascii="Times New Roman" w:hAnsi="Times New Roman" w:cs="Times New Roman"/>
          <w:sz w:val="20"/>
          <w:szCs w:val="20"/>
        </w:rPr>
        <w:t xml:space="preserve">  credit</w:t>
      </w:r>
      <w:proofErr w:type="gramEnd"/>
      <w:r w:rsidRPr="00CD534F">
        <w:rPr>
          <w:rFonts w:ascii="Times New Roman" w:hAnsi="Times New Roman" w:cs="Times New Roman"/>
          <w:sz w:val="20"/>
          <w:szCs w:val="20"/>
        </w:rPr>
        <w:t xml:space="preserve"> under the </w:t>
      </w:r>
      <w:r w:rsidR="00CA2320">
        <w:rPr>
          <w:rFonts w:ascii="Times New Roman" w:hAnsi="Times New Roman" w:cs="Times New Roman"/>
          <w:sz w:val="20"/>
          <w:szCs w:val="20"/>
        </w:rPr>
        <w:t>Healthy Start S</w:t>
      </w:r>
      <w:r w:rsidRPr="00CD534F">
        <w:rPr>
          <w:rFonts w:ascii="Times New Roman" w:hAnsi="Times New Roman" w:cs="Times New Roman"/>
          <w:sz w:val="20"/>
          <w:szCs w:val="20"/>
        </w:rPr>
        <w:t>cheme comprising the</w:t>
      </w:r>
      <w:r>
        <w:rPr>
          <w:rFonts w:ascii="Times New Roman" w:hAnsi="Times New Roman" w:cs="Times New Roman"/>
          <w:sz w:val="20"/>
          <w:szCs w:val="20"/>
        </w:rPr>
        <w:t xml:space="preserve"> amount of benefit due to</w:t>
      </w:r>
      <w:r w:rsidRPr="00BB200B" w:rsidR="00792E16">
        <w:rPr>
          <w:sz w:val="20"/>
          <w:szCs w:val="20"/>
        </w:rPr>
        <w:t>—</w:t>
      </w:r>
    </w:p>
    <w:p w:rsidRPr="005309BA" w:rsidR="006134BD" w:rsidP="00135060" w:rsidRDefault="006134BD" w14:paraId="1C5904D9" w14:textId="72E28B30">
      <w:pPr>
        <w:pStyle w:val="ListParagraph"/>
        <w:numPr>
          <w:ilvl w:val="0"/>
          <w:numId w:val="1"/>
        </w:numPr>
        <w:spacing w:before="60" w:after="60" w:line="360" w:lineRule="auto"/>
        <w:rPr>
          <w:rFonts w:ascii="Times New Roman" w:hAnsi="Times New Roman" w:cs="Times New Roman"/>
          <w:sz w:val="20"/>
          <w:szCs w:val="20"/>
        </w:rPr>
      </w:pPr>
      <w:r w:rsidRPr="005309BA">
        <w:rPr>
          <w:rFonts w:ascii="Times New Roman" w:hAnsi="Times New Roman" w:cs="Times New Roman"/>
          <w:sz w:val="20"/>
          <w:szCs w:val="20"/>
        </w:rPr>
        <w:t xml:space="preserve"> a person who is entitled to receive the benefit under the Healthy Start Scheme</w:t>
      </w:r>
      <w:r w:rsidR="00B23787">
        <w:rPr>
          <w:rFonts w:ascii="Times New Roman" w:hAnsi="Times New Roman" w:cs="Times New Roman"/>
          <w:sz w:val="20"/>
          <w:szCs w:val="20"/>
        </w:rPr>
        <w:t>,</w:t>
      </w:r>
      <w:r w:rsidR="00CA2320">
        <w:rPr>
          <w:rFonts w:ascii="Times New Roman" w:hAnsi="Times New Roman" w:cs="Times New Roman"/>
          <w:sz w:val="20"/>
          <w:szCs w:val="20"/>
        </w:rPr>
        <w:t xml:space="preserve"> or</w:t>
      </w:r>
    </w:p>
    <w:p w:rsidRPr="005309BA" w:rsidR="006134BD" w:rsidP="00135060" w:rsidRDefault="006134BD" w14:paraId="1E1BAFFB" w14:textId="7C0FBBBD">
      <w:pPr>
        <w:pStyle w:val="ListParagraph"/>
        <w:numPr>
          <w:ilvl w:val="0"/>
          <w:numId w:val="1"/>
        </w:numPr>
        <w:spacing w:before="60" w:after="60" w:line="360" w:lineRule="auto"/>
        <w:rPr>
          <w:rFonts w:ascii="Times New Roman" w:hAnsi="Times New Roman" w:cs="Times New Roman"/>
          <w:sz w:val="20"/>
          <w:szCs w:val="20"/>
        </w:rPr>
      </w:pPr>
      <w:r w:rsidRPr="005309BA">
        <w:rPr>
          <w:rFonts w:ascii="Times New Roman" w:hAnsi="Times New Roman" w:cs="Times New Roman"/>
          <w:sz w:val="20"/>
          <w:szCs w:val="20"/>
        </w:rPr>
        <w:t>a person who has parental responsibility for a child.</w:t>
      </w:r>
      <w:r w:rsidR="00D73813">
        <w:rPr>
          <w:rFonts w:ascii="Times New Roman" w:hAnsi="Times New Roman" w:cs="Times New Roman"/>
          <w:sz w:val="20"/>
          <w:szCs w:val="20"/>
        </w:rPr>
        <w:t xml:space="preserve"> </w:t>
      </w:r>
    </w:p>
    <w:p w:rsidRPr="003C51DF" w:rsidR="00D11E56" w:rsidP="00135060" w:rsidRDefault="00260537" w14:paraId="739BA989" w14:textId="7802A88B">
      <w:pPr>
        <w:spacing w:after="0" w:line="360" w:lineRule="auto"/>
        <w:ind w:left="720"/>
        <w:rPr>
          <w:rFonts w:ascii="Times New Roman" w:hAnsi="Times New Roman" w:cs="Times New Roman"/>
          <w:sz w:val="20"/>
          <w:szCs w:val="20"/>
        </w:rPr>
      </w:pPr>
      <w:r w:rsidRPr="003C51DF">
        <w:rPr>
          <w:rFonts w:ascii="Times New Roman" w:hAnsi="Times New Roman" w:cs="Times New Roman"/>
          <w:sz w:val="20"/>
          <w:szCs w:val="20"/>
        </w:rPr>
        <w:t>(</w:t>
      </w:r>
      <w:proofErr w:type="spellStart"/>
      <w:r w:rsidRPr="003C51DF" w:rsidR="00FB5788">
        <w:rPr>
          <w:rFonts w:ascii="Times New Roman" w:hAnsi="Times New Roman" w:cs="Times New Roman"/>
          <w:sz w:val="20"/>
          <w:szCs w:val="20"/>
        </w:rPr>
        <w:t>i</w:t>
      </w:r>
      <w:proofErr w:type="spellEnd"/>
      <w:r w:rsidRPr="003C51DF">
        <w:rPr>
          <w:rFonts w:ascii="Times New Roman" w:hAnsi="Times New Roman" w:cs="Times New Roman"/>
          <w:sz w:val="20"/>
          <w:szCs w:val="20"/>
        </w:rPr>
        <w:t>)</w:t>
      </w:r>
      <w:r w:rsidRPr="003C51DF" w:rsidR="00292384">
        <w:rPr>
          <w:rFonts w:ascii="Times New Roman" w:hAnsi="Times New Roman" w:cs="Times New Roman"/>
          <w:sz w:val="20"/>
          <w:szCs w:val="20"/>
        </w:rPr>
        <w:t xml:space="preserve"> pay the beneficiary an amount equal to the value represented by the voucher or credit she</w:t>
      </w:r>
      <w:r w:rsidRPr="003C51DF" w:rsidR="00B65CC6">
        <w:rPr>
          <w:rFonts w:ascii="Times New Roman" w:hAnsi="Times New Roman" w:cs="Times New Roman"/>
          <w:sz w:val="20"/>
          <w:szCs w:val="20"/>
        </w:rPr>
        <w:t>/he</w:t>
      </w:r>
      <w:r w:rsidRPr="003C51DF" w:rsidR="00292384">
        <w:rPr>
          <w:rFonts w:ascii="Times New Roman" w:hAnsi="Times New Roman" w:cs="Times New Roman"/>
          <w:sz w:val="20"/>
          <w:szCs w:val="20"/>
        </w:rPr>
        <w:t xml:space="preserve"> would otherwise receive in accordance with </w:t>
      </w:r>
      <w:r w:rsidR="00B23787">
        <w:rPr>
          <w:rFonts w:ascii="Times New Roman" w:hAnsi="Times New Roman" w:cs="Times New Roman"/>
          <w:sz w:val="20"/>
          <w:szCs w:val="20"/>
        </w:rPr>
        <w:t>r</w:t>
      </w:r>
      <w:r w:rsidRPr="003C51DF" w:rsidR="00292384">
        <w:rPr>
          <w:rFonts w:ascii="Times New Roman" w:hAnsi="Times New Roman" w:cs="Times New Roman"/>
          <w:sz w:val="20"/>
          <w:szCs w:val="20"/>
        </w:rPr>
        <w:t xml:space="preserve">egulation 5 of the principal </w:t>
      </w:r>
      <w:proofErr w:type="gramStart"/>
      <w:r w:rsidR="006D6E76">
        <w:rPr>
          <w:rFonts w:ascii="Times New Roman" w:hAnsi="Times New Roman" w:cs="Times New Roman"/>
          <w:sz w:val="20"/>
          <w:szCs w:val="20"/>
        </w:rPr>
        <w:t>R</w:t>
      </w:r>
      <w:r w:rsidRPr="003C51DF" w:rsidR="00292384">
        <w:rPr>
          <w:rFonts w:ascii="Times New Roman" w:hAnsi="Times New Roman" w:cs="Times New Roman"/>
          <w:sz w:val="20"/>
          <w:szCs w:val="20"/>
        </w:rPr>
        <w:t>egulations</w:t>
      </w:r>
      <w:r w:rsidRPr="003C51DF" w:rsidR="00EC6677">
        <w:rPr>
          <w:rFonts w:ascii="Times New Roman" w:hAnsi="Times New Roman" w:cs="Times New Roman"/>
          <w:sz w:val="20"/>
          <w:szCs w:val="20"/>
        </w:rPr>
        <w:t>;</w:t>
      </w:r>
      <w:proofErr w:type="gramEnd"/>
      <w:r w:rsidRPr="003C51DF" w:rsidR="00292384">
        <w:rPr>
          <w:rFonts w:ascii="Times New Roman" w:hAnsi="Times New Roman" w:cs="Times New Roman"/>
          <w:sz w:val="20"/>
          <w:szCs w:val="20"/>
        </w:rPr>
        <w:t xml:space="preserve"> </w:t>
      </w:r>
    </w:p>
    <w:p w:rsidRPr="00B06670" w:rsidR="00C75434" w:rsidP="00135060" w:rsidRDefault="00C75434" w14:paraId="0701EE92" w14:textId="1BD05ED5">
      <w:pPr>
        <w:spacing w:after="0" w:line="360" w:lineRule="auto"/>
        <w:ind w:left="720"/>
        <w:rPr>
          <w:rFonts w:ascii="Times New Roman" w:hAnsi="Times New Roman" w:cs="Times New Roman"/>
          <w:sz w:val="20"/>
          <w:szCs w:val="20"/>
        </w:rPr>
      </w:pPr>
      <w:r w:rsidRPr="003C51DF">
        <w:rPr>
          <w:rFonts w:ascii="Times New Roman" w:hAnsi="Times New Roman" w:cs="Times New Roman"/>
          <w:sz w:val="20"/>
          <w:szCs w:val="20"/>
        </w:rPr>
        <w:t>(</w:t>
      </w:r>
      <w:r w:rsidR="00126A14">
        <w:rPr>
          <w:rFonts w:ascii="Times New Roman" w:hAnsi="Times New Roman" w:cs="Times New Roman"/>
          <w:sz w:val="20"/>
          <w:szCs w:val="20"/>
        </w:rPr>
        <w:t>j</w:t>
      </w:r>
      <w:r w:rsidRPr="003C51DF">
        <w:rPr>
          <w:rFonts w:ascii="Times New Roman" w:hAnsi="Times New Roman" w:cs="Times New Roman"/>
          <w:sz w:val="20"/>
          <w:szCs w:val="20"/>
        </w:rPr>
        <w:t>)</w:t>
      </w:r>
      <w:r w:rsidR="00537044">
        <w:rPr>
          <w:rFonts w:ascii="Times New Roman" w:hAnsi="Times New Roman" w:cs="Times New Roman"/>
          <w:sz w:val="20"/>
          <w:szCs w:val="20"/>
        </w:rPr>
        <w:t xml:space="preserve"> </w:t>
      </w:r>
      <w:r w:rsidRPr="003C51DF" w:rsidR="0010775B">
        <w:rPr>
          <w:rFonts w:ascii="Times New Roman" w:hAnsi="Times New Roman" w:cs="Times New Roman"/>
          <w:sz w:val="20"/>
          <w:szCs w:val="20"/>
        </w:rPr>
        <w:t xml:space="preserve">provide a beneficiary with payment </w:t>
      </w:r>
      <w:proofErr w:type="gramStart"/>
      <w:r w:rsidRPr="003C51DF" w:rsidR="0010775B">
        <w:rPr>
          <w:rFonts w:ascii="Times New Roman" w:hAnsi="Times New Roman" w:cs="Times New Roman"/>
          <w:sz w:val="20"/>
          <w:szCs w:val="20"/>
        </w:rPr>
        <w:t>or  voucher</w:t>
      </w:r>
      <w:proofErr w:type="gramEnd"/>
      <w:r w:rsidRPr="003C51DF" w:rsidR="0010775B">
        <w:rPr>
          <w:rFonts w:ascii="Times New Roman" w:hAnsi="Times New Roman" w:cs="Times New Roman"/>
          <w:sz w:val="20"/>
          <w:szCs w:val="20"/>
        </w:rPr>
        <w:t xml:space="preserve"> in </w:t>
      </w:r>
      <w:r w:rsidR="00B23787">
        <w:rPr>
          <w:rFonts w:ascii="Times New Roman" w:hAnsi="Times New Roman" w:cs="Times New Roman"/>
          <w:sz w:val="20"/>
          <w:szCs w:val="20"/>
        </w:rPr>
        <w:t xml:space="preserve">circumstances </w:t>
      </w:r>
      <w:r w:rsidRPr="003C51DF" w:rsidR="0010775B">
        <w:rPr>
          <w:rFonts w:ascii="Times New Roman" w:hAnsi="Times New Roman" w:cs="Times New Roman"/>
          <w:sz w:val="20"/>
          <w:szCs w:val="20"/>
        </w:rPr>
        <w:t xml:space="preserve">where the beneficiary </w:t>
      </w:r>
      <w:r w:rsidRPr="003C51DF" w:rsidR="0010775B">
        <w:rPr>
          <w:rFonts w:ascii="Times New Roman" w:hAnsi="Times New Roman" w:cs="Times New Roman"/>
          <w:sz w:val="20"/>
          <w:szCs w:val="20"/>
          <w:shd w:val="clear" w:color="auto" w:fill="FFFFFF"/>
        </w:rPr>
        <w:t xml:space="preserve">has failed to </w:t>
      </w:r>
      <w:r w:rsidRPr="00F97670" w:rsidR="0010775B">
        <w:rPr>
          <w:rFonts w:ascii="Times New Roman" w:hAnsi="Times New Roman" w:cs="Times New Roman"/>
          <w:sz w:val="20"/>
          <w:szCs w:val="20"/>
          <w:shd w:val="clear" w:color="auto" w:fill="FFFFFF"/>
        </w:rPr>
        <w:t xml:space="preserve">receive a benefit and meets the criteria set out in </w:t>
      </w:r>
      <w:r w:rsidR="00B23787">
        <w:rPr>
          <w:rFonts w:ascii="Times New Roman" w:hAnsi="Times New Roman" w:cs="Times New Roman"/>
          <w:sz w:val="20"/>
          <w:szCs w:val="20"/>
        </w:rPr>
        <w:t>r</w:t>
      </w:r>
      <w:r w:rsidRPr="00F97670">
        <w:rPr>
          <w:rFonts w:ascii="Times New Roman" w:hAnsi="Times New Roman" w:cs="Times New Roman"/>
          <w:sz w:val="20"/>
          <w:szCs w:val="20"/>
        </w:rPr>
        <w:t>egulation 10</w:t>
      </w:r>
      <w:r w:rsidRPr="00B06670" w:rsidR="00621916">
        <w:rPr>
          <w:rFonts w:ascii="Times New Roman" w:hAnsi="Times New Roman" w:cs="Times New Roman"/>
          <w:sz w:val="20"/>
          <w:szCs w:val="20"/>
        </w:rPr>
        <w:t xml:space="preserve">(2) </w:t>
      </w:r>
      <w:r w:rsidRPr="00B06670">
        <w:rPr>
          <w:rFonts w:ascii="Times New Roman" w:hAnsi="Times New Roman" w:cs="Times New Roman"/>
          <w:sz w:val="20"/>
          <w:szCs w:val="20"/>
        </w:rPr>
        <w:t xml:space="preserve">of the principal </w:t>
      </w:r>
      <w:r w:rsidRPr="00B06670" w:rsidR="006D6E76">
        <w:rPr>
          <w:rFonts w:ascii="Times New Roman" w:hAnsi="Times New Roman" w:cs="Times New Roman"/>
          <w:sz w:val="20"/>
          <w:szCs w:val="20"/>
        </w:rPr>
        <w:t>R</w:t>
      </w:r>
      <w:r w:rsidRPr="00B06670">
        <w:rPr>
          <w:rFonts w:ascii="Times New Roman" w:hAnsi="Times New Roman" w:cs="Times New Roman"/>
          <w:sz w:val="20"/>
          <w:szCs w:val="20"/>
        </w:rPr>
        <w:t>egula</w:t>
      </w:r>
      <w:r w:rsidRPr="00B06670" w:rsidR="006D6E76">
        <w:rPr>
          <w:rFonts w:ascii="Times New Roman" w:hAnsi="Times New Roman" w:cs="Times New Roman"/>
          <w:sz w:val="20"/>
          <w:szCs w:val="20"/>
        </w:rPr>
        <w:t>ti</w:t>
      </w:r>
      <w:r w:rsidRPr="00B06670">
        <w:rPr>
          <w:rFonts w:ascii="Times New Roman" w:hAnsi="Times New Roman" w:cs="Times New Roman"/>
          <w:sz w:val="20"/>
          <w:szCs w:val="20"/>
        </w:rPr>
        <w:t>ons</w:t>
      </w:r>
      <w:r w:rsidR="00BE6E78">
        <w:rPr>
          <w:rFonts w:ascii="Times New Roman" w:hAnsi="Times New Roman" w:cs="Times New Roman"/>
          <w:sz w:val="20"/>
          <w:szCs w:val="20"/>
        </w:rPr>
        <w:t>;</w:t>
      </w:r>
    </w:p>
    <w:p w:rsidRPr="003C51DF" w:rsidR="00D24458" w:rsidP="00135060" w:rsidRDefault="00C933AA" w14:paraId="1353CBF8" w14:textId="7BFAA1AA">
      <w:pPr>
        <w:spacing w:after="0" w:line="360" w:lineRule="auto"/>
        <w:ind w:left="720"/>
        <w:rPr>
          <w:rFonts w:ascii="Times New Roman" w:hAnsi="Times New Roman" w:cs="Times New Roman"/>
          <w:sz w:val="20"/>
          <w:szCs w:val="20"/>
        </w:rPr>
      </w:pPr>
      <w:r w:rsidRPr="00F97670">
        <w:rPr>
          <w:rFonts w:ascii="Times New Roman" w:hAnsi="Times New Roman" w:cs="Times New Roman"/>
          <w:sz w:val="20"/>
          <w:szCs w:val="20"/>
        </w:rPr>
        <w:t>(</w:t>
      </w:r>
      <w:r w:rsidRPr="00F97670" w:rsidR="00126A14">
        <w:rPr>
          <w:rFonts w:ascii="Times New Roman" w:hAnsi="Times New Roman" w:cs="Times New Roman"/>
          <w:sz w:val="20"/>
          <w:szCs w:val="20"/>
        </w:rPr>
        <w:t>k</w:t>
      </w:r>
      <w:r w:rsidRPr="00B06670">
        <w:rPr>
          <w:rFonts w:ascii="Times New Roman" w:hAnsi="Times New Roman" w:cs="Times New Roman"/>
          <w:sz w:val="20"/>
          <w:szCs w:val="20"/>
        </w:rPr>
        <w:t>) exercise the functions</w:t>
      </w:r>
      <w:r w:rsidRPr="00B06670" w:rsidR="00B517F6">
        <w:rPr>
          <w:rFonts w:ascii="Times New Roman" w:hAnsi="Times New Roman" w:cs="Times New Roman"/>
          <w:sz w:val="20"/>
          <w:szCs w:val="20"/>
        </w:rPr>
        <w:t xml:space="preserve"> of the Secretary of State</w:t>
      </w:r>
      <w:r w:rsidRPr="00B06670" w:rsidR="0037606B">
        <w:rPr>
          <w:rFonts w:ascii="Times New Roman" w:hAnsi="Times New Roman" w:cs="Times New Roman"/>
          <w:sz w:val="20"/>
          <w:szCs w:val="20"/>
        </w:rPr>
        <w:t xml:space="preserve"> and the existing functions of the Authority</w:t>
      </w:r>
      <w:r w:rsidRPr="00B06670" w:rsidR="00470D86">
        <w:rPr>
          <w:rFonts w:ascii="Times New Roman" w:hAnsi="Times New Roman" w:cs="Times New Roman"/>
          <w:sz w:val="20"/>
          <w:szCs w:val="20"/>
        </w:rPr>
        <w:t xml:space="preserve"> to administer the scheme</w:t>
      </w:r>
      <w:r w:rsidRPr="00B06670">
        <w:rPr>
          <w:rFonts w:ascii="Times New Roman" w:hAnsi="Times New Roman" w:cs="Times New Roman"/>
          <w:sz w:val="20"/>
          <w:szCs w:val="20"/>
        </w:rPr>
        <w:t xml:space="preserve"> in relation to </w:t>
      </w:r>
      <w:r w:rsidRPr="00B06670" w:rsidR="00C6102A">
        <w:rPr>
          <w:rFonts w:ascii="Times New Roman" w:hAnsi="Times New Roman" w:cs="Times New Roman"/>
          <w:sz w:val="20"/>
          <w:szCs w:val="20"/>
        </w:rPr>
        <w:t xml:space="preserve">the </w:t>
      </w:r>
      <w:r w:rsidRPr="00B06670" w:rsidR="005B05F0">
        <w:rPr>
          <w:rFonts w:ascii="Times New Roman" w:hAnsi="Times New Roman" w:cs="Times New Roman"/>
          <w:sz w:val="20"/>
          <w:szCs w:val="20"/>
        </w:rPr>
        <w:t>provision</w:t>
      </w:r>
      <w:r w:rsidRPr="00B06670" w:rsidR="00C6102A">
        <w:rPr>
          <w:rFonts w:ascii="Times New Roman" w:hAnsi="Times New Roman" w:cs="Times New Roman"/>
          <w:sz w:val="20"/>
          <w:szCs w:val="20"/>
        </w:rPr>
        <w:t xml:space="preserve"> of Healthy Start Vitamins </w:t>
      </w:r>
      <w:r w:rsidRPr="00B06670" w:rsidR="00897559">
        <w:rPr>
          <w:rFonts w:ascii="Times New Roman" w:hAnsi="Times New Roman" w:cs="Times New Roman"/>
          <w:sz w:val="20"/>
          <w:szCs w:val="20"/>
        </w:rPr>
        <w:t xml:space="preserve">as </w:t>
      </w:r>
      <w:r w:rsidRPr="00B06670" w:rsidR="00FB5788">
        <w:rPr>
          <w:rFonts w:ascii="Times New Roman" w:hAnsi="Times New Roman" w:cs="Times New Roman"/>
          <w:sz w:val="20"/>
          <w:szCs w:val="20"/>
        </w:rPr>
        <w:t xml:space="preserve">set out </w:t>
      </w:r>
      <w:r w:rsidRPr="00B06670" w:rsidR="00C6102A">
        <w:rPr>
          <w:rFonts w:ascii="Times New Roman" w:hAnsi="Times New Roman" w:cs="Times New Roman"/>
          <w:sz w:val="20"/>
          <w:szCs w:val="20"/>
        </w:rPr>
        <w:t xml:space="preserve">in </w:t>
      </w:r>
      <w:r w:rsidR="00BE6E78">
        <w:rPr>
          <w:rFonts w:ascii="Times New Roman" w:hAnsi="Times New Roman" w:cs="Times New Roman"/>
          <w:sz w:val="20"/>
          <w:szCs w:val="20"/>
        </w:rPr>
        <w:t>r</w:t>
      </w:r>
      <w:r w:rsidRPr="00B06670" w:rsidR="00470D86">
        <w:rPr>
          <w:rFonts w:ascii="Times New Roman" w:hAnsi="Times New Roman" w:cs="Times New Roman"/>
          <w:sz w:val="20"/>
          <w:szCs w:val="20"/>
        </w:rPr>
        <w:t>egulation</w:t>
      </w:r>
      <w:r w:rsidRPr="00F97670" w:rsidR="00470D86">
        <w:rPr>
          <w:rFonts w:ascii="Times New Roman" w:hAnsi="Times New Roman" w:cs="Times New Roman"/>
          <w:sz w:val="20"/>
          <w:szCs w:val="20"/>
        </w:rPr>
        <w:t xml:space="preserve">  </w:t>
      </w:r>
      <w:r w:rsidRPr="00DD3226" w:rsidR="00470D86">
        <w:rPr>
          <w:rFonts w:ascii="Times New Roman" w:hAnsi="Times New Roman" w:eastAsia="Times New Roman" w:cs="Times New Roman"/>
          <w:sz w:val="20"/>
          <w:szCs w:val="20"/>
        </w:rPr>
        <w:t>7A(</w:t>
      </w:r>
      <w:r w:rsidRPr="005F358B" w:rsidR="00F315D5">
        <w:rPr>
          <w:rFonts w:ascii="Times New Roman" w:hAnsi="Times New Roman" w:eastAsia="Times New Roman" w:cs="Times New Roman"/>
          <w:sz w:val="20"/>
          <w:szCs w:val="20"/>
        </w:rPr>
        <w:t>1</w:t>
      </w:r>
      <w:r w:rsidRPr="005F358B" w:rsidR="00470D86">
        <w:rPr>
          <w:rFonts w:ascii="Times New Roman" w:hAnsi="Times New Roman" w:eastAsia="Times New Roman" w:cs="Times New Roman"/>
          <w:sz w:val="20"/>
          <w:szCs w:val="20"/>
        </w:rPr>
        <w:t xml:space="preserve">), </w:t>
      </w:r>
      <w:r w:rsidRPr="00C33513" w:rsidR="00F12A06">
        <w:rPr>
          <w:rFonts w:ascii="Times New Roman" w:hAnsi="Times New Roman" w:cs="Times New Roman"/>
          <w:sz w:val="20"/>
          <w:szCs w:val="20"/>
        </w:rPr>
        <w:t xml:space="preserve">(2)(a)(ii) and </w:t>
      </w:r>
      <w:r w:rsidRPr="00DD3226" w:rsidR="00470D86">
        <w:rPr>
          <w:rFonts w:ascii="Times New Roman" w:hAnsi="Times New Roman" w:eastAsia="Times New Roman" w:cs="Times New Roman"/>
          <w:sz w:val="20"/>
          <w:szCs w:val="20"/>
        </w:rPr>
        <w:t>(2)(</w:t>
      </w:r>
      <w:r w:rsidRPr="005F358B" w:rsidR="0052462E">
        <w:rPr>
          <w:rFonts w:ascii="Times New Roman" w:hAnsi="Times New Roman" w:eastAsia="Times New Roman" w:cs="Times New Roman"/>
          <w:sz w:val="20"/>
          <w:szCs w:val="20"/>
        </w:rPr>
        <w:t>a</w:t>
      </w:r>
      <w:r w:rsidRPr="005F358B" w:rsidR="00470D86">
        <w:rPr>
          <w:rFonts w:ascii="Times New Roman" w:hAnsi="Times New Roman" w:eastAsia="Times New Roman" w:cs="Times New Roman"/>
          <w:sz w:val="20"/>
          <w:szCs w:val="20"/>
        </w:rPr>
        <w:t xml:space="preserve">) </w:t>
      </w:r>
      <w:r w:rsidR="005F358B">
        <w:rPr>
          <w:rFonts w:ascii="Times New Roman" w:hAnsi="Times New Roman" w:eastAsia="Times New Roman" w:cs="Times New Roman"/>
          <w:sz w:val="20"/>
          <w:szCs w:val="20"/>
        </w:rPr>
        <w:t xml:space="preserve">and </w:t>
      </w:r>
      <w:r w:rsidRPr="005F358B" w:rsidR="00470D86">
        <w:rPr>
          <w:rFonts w:ascii="Times New Roman" w:hAnsi="Times New Roman" w:eastAsia="Times New Roman" w:cs="Times New Roman"/>
          <w:sz w:val="20"/>
          <w:szCs w:val="20"/>
        </w:rPr>
        <w:t>(</w:t>
      </w:r>
      <w:r w:rsidRPr="005F358B" w:rsidR="0052462E">
        <w:rPr>
          <w:rFonts w:ascii="Times New Roman" w:hAnsi="Times New Roman" w:eastAsia="Times New Roman" w:cs="Times New Roman"/>
          <w:sz w:val="20"/>
          <w:szCs w:val="20"/>
        </w:rPr>
        <w:t>b</w:t>
      </w:r>
      <w:r w:rsidRPr="005F358B" w:rsidR="00470D86">
        <w:rPr>
          <w:rFonts w:ascii="Times New Roman" w:hAnsi="Times New Roman" w:eastAsia="Times New Roman" w:cs="Times New Roman"/>
          <w:sz w:val="20"/>
          <w:szCs w:val="20"/>
        </w:rPr>
        <w:t>)</w:t>
      </w:r>
      <w:r w:rsidRPr="005F358B" w:rsidR="00897559">
        <w:rPr>
          <w:rFonts w:ascii="Times New Roman" w:hAnsi="Times New Roman" w:cs="Times New Roman"/>
          <w:sz w:val="20"/>
          <w:szCs w:val="20"/>
        </w:rPr>
        <w:t xml:space="preserve"> of t</w:t>
      </w:r>
      <w:r w:rsidRPr="005F358B" w:rsidR="00897559">
        <w:rPr>
          <w:rFonts w:ascii="Times New Roman" w:hAnsi="Times New Roman" w:cs="Times New Roman"/>
          <w:sz w:val="20"/>
          <w:szCs w:val="20"/>
          <w:shd w:val="clear" w:color="auto" w:fill="FFFFFF"/>
        </w:rPr>
        <w:t>he</w:t>
      </w:r>
      <w:r w:rsidRPr="005F358B" w:rsidR="00A41BD7">
        <w:rPr>
          <w:rFonts w:ascii="Times New Roman" w:hAnsi="Times New Roman" w:cs="Times New Roman"/>
          <w:sz w:val="20"/>
          <w:szCs w:val="20"/>
          <w:shd w:val="clear" w:color="auto" w:fill="FFFFFF"/>
        </w:rPr>
        <w:t xml:space="preserve"> </w:t>
      </w:r>
      <w:r w:rsidRPr="005F358B" w:rsidR="00962D3A">
        <w:rPr>
          <w:rFonts w:ascii="Times New Roman" w:hAnsi="Times New Roman" w:cs="Times New Roman"/>
          <w:sz w:val="20"/>
          <w:szCs w:val="20"/>
          <w:shd w:val="clear" w:color="auto" w:fill="FFFFFF"/>
        </w:rPr>
        <w:t>principal Regulations</w:t>
      </w:r>
      <w:r w:rsidRPr="00F0710D" w:rsidR="00E71CED">
        <w:rPr>
          <w:rFonts w:ascii="Times New Roman" w:hAnsi="Times New Roman" w:cs="Times New Roman"/>
          <w:sz w:val="20"/>
          <w:szCs w:val="20"/>
        </w:rPr>
        <w:t xml:space="preserve">, </w:t>
      </w:r>
      <w:r w:rsidRPr="00DD3226" w:rsidR="00BE6E78">
        <w:rPr>
          <w:rFonts w:ascii="Times New Roman" w:hAnsi="Times New Roman" w:cs="Times New Roman"/>
          <w:sz w:val="20"/>
          <w:szCs w:val="20"/>
        </w:rPr>
        <w:t>r</w:t>
      </w:r>
      <w:r w:rsidRPr="00DD3226" w:rsidR="00C6102A">
        <w:rPr>
          <w:rFonts w:ascii="Times New Roman" w:hAnsi="Times New Roman" w:cs="Times New Roman"/>
          <w:sz w:val="20"/>
          <w:szCs w:val="20"/>
        </w:rPr>
        <w:t>egulation</w:t>
      </w:r>
      <w:r w:rsidRPr="00DD3226" w:rsidR="00577814">
        <w:rPr>
          <w:rFonts w:ascii="Times New Roman" w:hAnsi="Times New Roman" w:cs="Times New Roman"/>
          <w:sz w:val="20"/>
          <w:szCs w:val="20"/>
        </w:rPr>
        <w:t xml:space="preserve"> 5 of the Welfare Food Regulations 1996</w:t>
      </w:r>
      <w:r w:rsidR="007A6C4F">
        <w:rPr>
          <w:rFonts w:ascii="Times New Roman" w:hAnsi="Times New Roman" w:cs="Times New Roman"/>
          <w:sz w:val="20"/>
          <w:szCs w:val="20"/>
        </w:rPr>
        <w:t>(</w:t>
      </w:r>
      <w:r w:rsidR="007A6C4F">
        <w:rPr>
          <w:rStyle w:val="FootnoteReference"/>
          <w:rFonts w:ascii="Times New Roman" w:hAnsi="Times New Roman" w:cs="Times New Roman"/>
          <w:sz w:val="20"/>
          <w:szCs w:val="20"/>
        </w:rPr>
        <w:footnoteReference w:id="11"/>
      </w:r>
      <w:r w:rsidR="007A6C4F">
        <w:rPr>
          <w:rFonts w:ascii="Times New Roman" w:hAnsi="Times New Roman" w:cs="Times New Roman"/>
          <w:sz w:val="20"/>
          <w:szCs w:val="20"/>
        </w:rPr>
        <w:t>)</w:t>
      </w:r>
      <w:r w:rsidRPr="00DD3226" w:rsidR="00577814">
        <w:rPr>
          <w:rFonts w:ascii="Times New Roman" w:hAnsi="Times New Roman" w:cs="Times New Roman"/>
          <w:sz w:val="20"/>
          <w:szCs w:val="20"/>
        </w:rPr>
        <w:t>,</w:t>
      </w:r>
      <w:r w:rsidRPr="00DD3226" w:rsidR="00962D3A">
        <w:rPr>
          <w:rFonts w:ascii="Times New Roman" w:hAnsi="Times New Roman" w:cs="Times New Roman"/>
          <w:sz w:val="20"/>
          <w:szCs w:val="20"/>
        </w:rPr>
        <w:t xml:space="preserve"> and</w:t>
      </w:r>
      <w:r w:rsidRPr="00DD3226" w:rsidR="00577814">
        <w:rPr>
          <w:rFonts w:ascii="Times New Roman" w:hAnsi="Times New Roman" w:cs="Times New Roman"/>
          <w:sz w:val="20"/>
          <w:szCs w:val="20"/>
        </w:rPr>
        <w:t xml:space="preserve"> </w:t>
      </w:r>
      <w:r w:rsidR="005F358B">
        <w:rPr>
          <w:rFonts w:ascii="Times New Roman" w:hAnsi="Times New Roman" w:cs="Times New Roman"/>
          <w:sz w:val="20"/>
          <w:szCs w:val="20"/>
        </w:rPr>
        <w:t>r</w:t>
      </w:r>
      <w:r w:rsidRPr="005F358B" w:rsidR="00135060">
        <w:rPr>
          <w:rFonts w:ascii="Times New Roman" w:hAnsi="Times New Roman" w:cs="Times New Roman"/>
          <w:sz w:val="20"/>
          <w:szCs w:val="20"/>
        </w:rPr>
        <w:t>egulations</w:t>
      </w:r>
      <w:r w:rsidRPr="005F358B" w:rsidR="00577814">
        <w:rPr>
          <w:rFonts w:ascii="Times New Roman" w:hAnsi="Times New Roman" w:cs="Times New Roman"/>
          <w:sz w:val="20"/>
          <w:szCs w:val="20"/>
        </w:rPr>
        <w:t xml:space="preserve"> 5A and 8A of </w:t>
      </w:r>
      <w:r w:rsidRPr="005F358B" w:rsidR="00962D3A">
        <w:rPr>
          <w:rFonts w:ascii="Times New Roman" w:hAnsi="Times New Roman" w:cs="Times New Roman"/>
          <w:sz w:val="20"/>
          <w:szCs w:val="20"/>
        </w:rPr>
        <w:t xml:space="preserve">the </w:t>
      </w:r>
      <w:r w:rsidR="005F358B">
        <w:rPr>
          <w:rFonts w:ascii="Times New Roman" w:hAnsi="Times New Roman" w:cs="Times New Roman"/>
          <w:sz w:val="20"/>
          <w:szCs w:val="20"/>
        </w:rPr>
        <w:t>principal</w:t>
      </w:r>
      <w:r w:rsidRPr="005F358B" w:rsidR="005F358B">
        <w:rPr>
          <w:rFonts w:ascii="Times New Roman" w:hAnsi="Times New Roman" w:cs="Times New Roman"/>
          <w:sz w:val="20"/>
          <w:szCs w:val="20"/>
        </w:rPr>
        <w:t xml:space="preserve"> </w:t>
      </w:r>
      <w:r w:rsidRPr="005F358B" w:rsidR="00962D3A">
        <w:rPr>
          <w:rFonts w:ascii="Times New Roman" w:hAnsi="Times New Roman" w:cs="Times New Roman"/>
          <w:sz w:val="20"/>
          <w:szCs w:val="20"/>
        </w:rPr>
        <w:t>Regulations</w:t>
      </w:r>
      <w:r w:rsidRPr="005F358B" w:rsidR="00D96422">
        <w:rPr>
          <w:rFonts w:ascii="Times New Roman" w:hAnsi="Times New Roman" w:cs="Times New Roman"/>
          <w:sz w:val="20"/>
          <w:szCs w:val="20"/>
        </w:rPr>
        <w:t xml:space="preserve"> with particular regard to sections </w:t>
      </w:r>
      <w:r w:rsidRPr="00C33513" w:rsidR="00D96422">
        <w:rPr>
          <w:rFonts w:ascii="Times New Roman" w:hAnsi="Times New Roman" w:eastAsia="Times New Roman" w:cs="Times New Roman"/>
          <w:sz w:val="20"/>
          <w:szCs w:val="20"/>
        </w:rPr>
        <w:t>8A(6), (7), (8) and (9)</w:t>
      </w:r>
      <w:r w:rsidRPr="005F358B" w:rsidR="00EC6677">
        <w:rPr>
          <w:rFonts w:ascii="Times New Roman" w:hAnsi="Times New Roman" w:cs="Times New Roman"/>
          <w:sz w:val="20"/>
          <w:szCs w:val="20"/>
        </w:rPr>
        <w:t>;</w:t>
      </w:r>
    </w:p>
    <w:p w:rsidR="00055CF5" w:rsidP="00135060" w:rsidRDefault="00D24458" w14:paraId="37DE6985" w14:textId="75DD4418">
      <w:pPr>
        <w:spacing w:after="0" w:line="360" w:lineRule="auto"/>
        <w:ind w:left="720"/>
        <w:rPr>
          <w:rFonts w:ascii="Times New Roman" w:hAnsi="Times New Roman" w:cs="Times New Roman"/>
          <w:sz w:val="20"/>
          <w:szCs w:val="20"/>
        </w:rPr>
      </w:pPr>
      <w:r>
        <w:rPr>
          <w:rFonts w:ascii="Times New Roman" w:hAnsi="Times New Roman" w:cs="Times New Roman"/>
          <w:sz w:val="20"/>
          <w:szCs w:val="20"/>
        </w:rPr>
        <w:lastRenderedPageBreak/>
        <w:t>(</w:t>
      </w:r>
      <w:r w:rsidR="00126A14">
        <w:rPr>
          <w:rFonts w:ascii="Times New Roman" w:hAnsi="Times New Roman" w:cs="Times New Roman"/>
          <w:sz w:val="20"/>
          <w:szCs w:val="20"/>
        </w:rPr>
        <w:t>l</w:t>
      </w:r>
      <w:r>
        <w:rPr>
          <w:rFonts w:ascii="Times New Roman" w:hAnsi="Times New Roman" w:cs="Times New Roman"/>
          <w:sz w:val="20"/>
          <w:szCs w:val="20"/>
        </w:rPr>
        <w:t xml:space="preserve">) </w:t>
      </w:r>
      <w:r w:rsidR="0038347C">
        <w:rPr>
          <w:rFonts w:ascii="Times New Roman" w:hAnsi="Times New Roman" w:cs="Times New Roman"/>
          <w:sz w:val="20"/>
          <w:szCs w:val="20"/>
        </w:rPr>
        <w:t>together with the Secretary of State</w:t>
      </w:r>
      <w:r w:rsidR="00B06670">
        <w:rPr>
          <w:rFonts w:ascii="Times New Roman" w:hAnsi="Times New Roman" w:cs="Times New Roman"/>
          <w:sz w:val="20"/>
          <w:szCs w:val="20"/>
        </w:rPr>
        <w:t>,</w:t>
      </w:r>
      <w:r w:rsidR="0038347C">
        <w:rPr>
          <w:rFonts w:ascii="Times New Roman" w:hAnsi="Times New Roman" w:cs="Times New Roman"/>
          <w:sz w:val="20"/>
          <w:szCs w:val="20"/>
        </w:rPr>
        <w:t xml:space="preserve"> </w:t>
      </w:r>
      <w:r>
        <w:rPr>
          <w:rFonts w:ascii="Times New Roman" w:hAnsi="Times New Roman" w:cs="Times New Roman"/>
          <w:sz w:val="20"/>
          <w:szCs w:val="20"/>
        </w:rPr>
        <w:t xml:space="preserve">provide </w:t>
      </w:r>
      <w:r w:rsidRPr="005309BA">
        <w:rPr>
          <w:rFonts w:ascii="Times New Roman" w:hAnsi="Times New Roman" w:cs="Times New Roman"/>
          <w:sz w:val="20"/>
          <w:szCs w:val="20"/>
        </w:rPr>
        <w:t xml:space="preserve">advice </w:t>
      </w:r>
      <w:r>
        <w:rPr>
          <w:rFonts w:ascii="Times New Roman" w:hAnsi="Times New Roman" w:cs="Times New Roman"/>
          <w:sz w:val="20"/>
          <w:szCs w:val="20"/>
        </w:rPr>
        <w:t xml:space="preserve">on health and nutrition </w:t>
      </w:r>
      <w:r w:rsidR="00E905B2">
        <w:rPr>
          <w:rFonts w:ascii="Times New Roman" w:hAnsi="Times New Roman" w:cs="Times New Roman"/>
          <w:sz w:val="20"/>
          <w:szCs w:val="20"/>
        </w:rPr>
        <w:t>pursuant to r</w:t>
      </w:r>
      <w:r>
        <w:rPr>
          <w:rFonts w:ascii="Times New Roman" w:hAnsi="Times New Roman" w:cs="Times New Roman"/>
          <w:sz w:val="20"/>
          <w:szCs w:val="20"/>
        </w:rPr>
        <w:t xml:space="preserve">egulation 6 of the </w:t>
      </w:r>
      <w:r w:rsidR="00F0710D">
        <w:rPr>
          <w:rFonts w:ascii="Times New Roman" w:hAnsi="Times New Roman" w:cs="Times New Roman"/>
          <w:sz w:val="20"/>
          <w:szCs w:val="20"/>
        </w:rPr>
        <w:t xml:space="preserve">principal </w:t>
      </w:r>
      <w:r w:rsidR="006D6E76">
        <w:rPr>
          <w:rFonts w:ascii="Times New Roman" w:hAnsi="Times New Roman" w:cs="Times New Roman"/>
          <w:sz w:val="20"/>
          <w:szCs w:val="20"/>
        </w:rPr>
        <w:t>R</w:t>
      </w:r>
      <w:r>
        <w:rPr>
          <w:rFonts w:ascii="Times New Roman" w:hAnsi="Times New Roman" w:cs="Times New Roman"/>
          <w:sz w:val="20"/>
          <w:szCs w:val="20"/>
        </w:rPr>
        <w:t>egulations</w:t>
      </w:r>
      <w:r w:rsidR="00EC6677">
        <w:rPr>
          <w:rFonts w:ascii="Times New Roman" w:hAnsi="Times New Roman" w:cs="Times New Roman"/>
          <w:sz w:val="20"/>
          <w:szCs w:val="20"/>
        </w:rPr>
        <w:t>.</w:t>
      </w:r>
      <w:r>
        <w:rPr>
          <w:rFonts w:ascii="Times New Roman" w:hAnsi="Times New Roman" w:cs="Times New Roman"/>
          <w:sz w:val="20"/>
          <w:szCs w:val="20"/>
        </w:rPr>
        <w:t xml:space="preserve"> </w:t>
      </w:r>
    </w:p>
    <w:p w:rsidRPr="00B57C7E" w:rsidR="00B57C7E" w:rsidP="00135060" w:rsidRDefault="00B57C7E" w14:paraId="5B6F48B8" w14:textId="77777777">
      <w:pPr>
        <w:spacing w:after="0" w:line="360" w:lineRule="auto"/>
        <w:ind w:left="720"/>
        <w:rPr>
          <w:rFonts w:ascii="Times New Roman" w:hAnsi="Times New Roman" w:cs="Times New Roman"/>
          <w:sz w:val="20"/>
          <w:szCs w:val="20"/>
        </w:rPr>
      </w:pPr>
    </w:p>
    <w:p w:rsidRPr="005309BA" w:rsidR="006134BD" w:rsidP="00135060" w:rsidRDefault="006134BD" w14:paraId="273AFE09" w14:textId="448A3099">
      <w:pPr>
        <w:pStyle w:val="ListParagraph"/>
        <w:numPr>
          <w:ilvl w:val="0"/>
          <w:numId w:val="6"/>
        </w:numPr>
        <w:spacing w:line="360" w:lineRule="auto"/>
        <w:rPr>
          <w:rFonts w:ascii="Times New Roman" w:hAnsi="Times New Roman" w:cs="Times New Roman"/>
          <w:sz w:val="20"/>
          <w:szCs w:val="20"/>
        </w:rPr>
      </w:pPr>
      <w:r w:rsidRPr="005309BA">
        <w:rPr>
          <w:rFonts w:ascii="Times New Roman" w:hAnsi="Times New Roman" w:cs="Times New Roman"/>
          <w:sz w:val="20"/>
          <w:szCs w:val="20"/>
        </w:rPr>
        <w:t>The reference to</w:t>
      </w:r>
      <w:r w:rsidRPr="00BB200B" w:rsidR="00E905B2">
        <w:rPr>
          <w:sz w:val="20"/>
          <w:szCs w:val="20"/>
        </w:rPr>
        <w:t>—</w:t>
      </w:r>
    </w:p>
    <w:p w:rsidRPr="005309BA" w:rsidR="006134BD" w:rsidP="00135060" w:rsidRDefault="007D5551" w14:paraId="1D306E8C" w14:textId="277E5E2B">
      <w:pPr>
        <w:spacing w:before="60" w:after="60" w:line="360" w:lineRule="auto"/>
        <w:ind w:left="720"/>
        <w:rPr>
          <w:rFonts w:ascii="Times New Roman" w:hAnsi="Times New Roman" w:cs="Times New Roman"/>
          <w:sz w:val="20"/>
          <w:szCs w:val="20"/>
        </w:rPr>
      </w:pPr>
      <w:r>
        <w:rPr>
          <w:rFonts w:ascii="Times New Roman" w:hAnsi="Times New Roman" w:cs="Times New Roman"/>
          <w:sz w:val="20"/>
          <w:szCs w:val="20"/>
        </w:rPr>
        <w:t xml:space="preserve">(a) </w:t>
      </w:r>
      <w:r w:rsidRPr="005309BA" w:rsidR="006134BD">
        <w:rPr>
          <w:rFonts w:ascii="Times New Roman" w:hAnsi="Times New Roman" w:cs="Times New Roman"/>
          <w:sz w:val="20"/>
          <w:szCs w:val="20"/>
        </w:rPr>
        <w:t>“</w:t>
      </w:r>
      <w:r w:rsidR="0038347C">
        <w:rPr>
          <w:rFonts w:ascii="Times New Roman" w:hAnsi="Times New Roman" w:cs="Times New Roman"/>
          <w:sz w:val="20"/>
          <w:szCs w:val="20"/>
        </w:rPr>
        <w:t xml:space="preserve">person entitled </w:t>
      </w:r>
      <w:r w:rsidR="009F13A6">
        <w:rPr>
          <w:rFonts w:ascii="Times New Roman" w:hAnsi="Times New Roman" w:cs="Times New Roman"/>
          <w:sz w:val="20"/>
          <w:szCs w:val="20"/>
        </w:rPr>
        <w:t>to receive the benefit”</w:t>
      </w:r>
      <w:r w:rsidRPr="005309BA" w:rsidR="006134BD">
        <w:rPr>
          <w:rFonts w:ascii="Times New Roman" w:hAnsi="Times New Roman" w:cs="Times New Roman"/>
          <w:sz w:val="20"/>
          <w:szCs w:val="20"/>
        </w:rPr>
        <w:t xml:space="preserve">” in </w:t>
      </w:r>
      <w:r w:rsidR="00E905B2">
        <w:rPr>
          <w:rFonts w:ascii="Times New Roman" w:hAnsi="Times New Roman" w:cs="Times New Roman"/>
          <w:sz w:val="20"/>
          <w:szCs w:val="20"/>
        </w:rPr>
        <w:t>sub-</w:t>
      </w:r>
      <w:r w:rsidRPr="005309BA" w:rsidR="006134BD">
        <w:rPr>
          <w:rFonts w:ascii="Times New Roman" w:hAnsi="Times New Roman" w:cs="Times New Roman"/>
          <w:sz w:val="20"/>
          <w:szCs w:val="20"/>
        </w:rPr>
        <w:t>paragraph</w:t>
      </w:r>
      <w:r w:rsidR="000C6574">
        <w:rPr>
          <w:rFonts w:ascii="Times New Roman" w:hAnsi="Times New Roman" w:cs="Times New Roman"/>
          <w:sz w:val="20"/>
          <w:szCs w:val="20"/>
        </w:rPr>
        <w:t xml:space="preserve"> </w:t>
      </w:r>
      <w:r w:rsidR="00E905B2">
        <w:rPr>
          <w:rFonts w:ascii="Times New Roman" w:hAnsi="Times New Roman" w:cs="Times New Roman"/>
          <w:sz w:val="20"/>
          <w:szCs w:val="20"/>
        </w:rPr>
        <w:t>(1)</w:t>
      </w:r>
      <w:r w:rsidR="009F13A6">
        <w:rPr>
          <w:rFonts w:ascii="Times New Roman" w:hAnsi="Times New Roman" w:cs="Times New Roman"/>
          <w:sz w:val="20"/>
          <w:szCs w:val="20"/>
        </w:rPr>
        <w:t>(</w:t>
      </w:r>
      <w:r w:rsidR="0038347C">
        <w:rPr>
          <w:rFonts w:ascii="Times New Roman" w:hAnsi="Times New Roman" w:cs="Times New Roman"/>
          <w:sz w:val="20"/>
          <w:szCs w:val="20"/>
        </w:rPr>
        <w:t>h</w:t>
      </w:r>
      <w:r w:rsidR="009F13A6">
        <w:rPr>
          <w:rFonts w:ascii="Times New Roman" w:hAnsi="Times New Roman" w:cs="Times New Roman"/>
          <w:sz w:val="20"/>
          <w:szCs w:val="20"/>
        </w:rPr>
        <w:t xml:space="preserve">) </w:t>
      </w:r>
      <w:r w:rsidR="0038347C">
        <w:rPr>
          <w:rFonts w:ascii="Times New Roman" w:hAnsi="Times New Roman" w:cs="Times New Roman"/>
          <w:sz w:val="20"/>
          <w:szCs w:val="20"/>
        </w:rPr>
        <w:t>relates to a person who satisfies</w:t>
      </w:r>
      <w:r w:rsidRPr="005309BA" w:rsidR="006134BD">
        <w:rPr>
          <w:rFonts w:ascii="Times New Roman" w:hAnsi="Times New Roman" w:cs="Times New Roman"/>
          <w:sz w:val="20"/>
          <w:szCs w:val="20"/>
        </w:rPr>
        <w:t xml:space="preserve"> criteria agreed by the Secretary of State and prescribed in regulations 2 and 3 of the principal </w:t>
      </w:r>
      <w:proofErr w:type="gramStart"/>
      <w:r w:rsidR="00E905B2">
        <w:rPr>
          <w:rFonts w:ascii="Times New Roman" w:hAnsi="Times New Roman" w:cs="Times New Roman"/>
          <w:sz w:val="20"/>
          <w:szCs w:val="20"/>
        </w:rPr>
        <w:t>R</w:t>
      </w:r>
      <w:r w:rsidRPr="005309BA" w:rsidR="006134BD">
        <w:rPr>
          <w:rFonts w:ascii="Times New Roman" w:hAnsi="Times New Roman" w:cs="Times New Roman"/>
          <w:sz w:val="20"/>
          <w:szCs w:val="20"/>
        </w:rPr>
        <w:t>egulations</w:t>
      </w:r>
      <w:r w:rsidR="00E905B2">
        <w:rPr>
          <w:rFonts w:ascii="Times New Roman" w:hAnsi="Times New Roman" w:cs="Times New Roman"/>
          <w:sz w:val="20"/>
          <w:szCs w:val="20"/>
        </w:rPr>
        <w:t>;</w:t>
      </w:r>
      <w:proofErr w:type="gramEnd"/>
    </w:p>
    <w:p w:rsidR="000C6574" w:rsidP="00135060" w:rsidRDefault="007D5551" w14:paraId="54A5E694" w14:textId="647D798F">
      <w:pPr>
        <w:spacing w:after="0" w:line="360" w:lineRule="auto"/>
        <w:ind w:left="720"/>
        <w:rPr>
          <w:rFonts w:ascii="Times New Roman" w:hAnsi="Times New Roman" w:cs="Times New Roman"/>
          <w:sz w:val="20"/>
          <w:szCs w:val="20"/>
        </w:rPr>
      </w:pPr>
      <w:r>
        <w:rPr>
          <w:rFonts w:ascii="Times New Roman" w:hAnsi="Times New Roman" w:cs="Times New Roman"/>
          <w:sz w:val="20"/>
          <w:szCs w:val="20"/>
        </w:rPr>
        <w:t xml:space="preserve">(b) </w:t>
      </w:r>
      <w:r w:rsidR="006134BD">
        <w:rPr>
          <w:rFonts w:ascii="Times New Roman" w:hAnsi="Times New Roman" w:cs="Times New Roman"/>
          <w:sz w:val="20"/>
          <w:szCs w:val="20"/>
        </w:rPr>
        <w:t>“comprising the amount”</w:t>
      </w:r>
      <w:r w:rsidR="00D73813">
        <w:rPr>
          <w:rFonts w:ascii="Times New Roman" w:hAnsi="Times New Roman" w:cs="Times New Roman"/>
          <w:sz w:val="20"/>
          <w:szCs w:val="20"/>
        </w:rPr>
        <w:t xml:space="preserve"> </w:t>
      </w:r>
      <w:r w:rsidR="009F13A6">
        <w:rPr>
          <w:rFonts w:ascii="Times New Roman" w:hAnsi="Times New Roman" w:cs="Times New Roman"/>
          <w:sz w:val="20"/>
          <w:szCs w:val="20"/>
        </w:rPr>
        <w:t xml:space="preserve">in </w:t>
      </w:r>
      <w:r w:rsidR="003A498B">
        <w:rPr>
          <w:rFonts w:ascii="Times New Roman" w:hAnsi="Times New Roman" w:cs="Times New Roman"/>
          <w:sz w:val="20"/>
          <w:szCs w:val="20"/>
        </w:rPr>
        <w:t>sub-</w:t>
      </w:r>
      <w:r w:rsidR="009F13A6">
        <w:rPr>
          <w:rFonts w:ascii="Times New Roman" w:hAnsi="Times New Roman" w:cs="Times New Roman"/>
          <w:sz w:val="20"/>
          <w:szCs w:val="20"/>
        </w:rPr>
        <w:t xml:space="preserve">paragraph </w:t>
      </w:r>
      <w:r w:rsidR="003A498B">
        <w:rPr>
          <w:rFonts w:ascii="Times New Roman" w:hAnsi="Times New Roman" w:cs="Times New Roman"/>
          <w:sz w:val="20"/>
          <w:szCs w:val="20"/>
        </w:rPr>
        <w:t>(1)</w:t>
      </w:r>
      <w:r w:rsidR="009F13A6">
        <w:rPr>
          <w:rFonts w:ascii="Times New Roman" w:hAnsi="Times New Roman" w:cs="Times New Roman"/>
          <w:sz w:val="20"/>
          <w:szCs w:val="20"/>
        </w:rPr>
        <w:t>(</w:t>
      </w:r>
      <w:r w:rsidR="0038347C">
        <w:rPr>
          <w:rFonts w:ascii="Times New Roman" w:hAnsi="Times New Roman" w:cs="Times New Roman"/>
          <w:sz w:val="20"/>
          <w:szCs w:val="20"/>
        </w:rPr>
        <w:t>h</w:t>
      </w:r>
      <w:r w:rsidR="009F13A6">
        <w:rPr>
          <w:rFonts w:ascii="Times New Roman" w:hAnsi="Times New Roman" w:cs="Times New Roman"/>
          <w:sz w:val="20"/>
          <w:szCs w:val="20"/>
        </w:rPr>
        <w:t xml:space="preserve">) </w:t>
      </w:r>
      <w:r w:rsidRPr="005309BA" w:rsidR="006134BD">
        <w:rPr>
          <w:rFonts w:ascii="Times New Roman" w:hAnsi="Times New Roman" w:cs="Times New Roman"/>
          <w:sz w:val="20"/>
          <w:szCs w:val="20"/>
        </w:rPr>
        <w:t xml:space="preserve">is to the amount of </w:t>
      </w:r>
      <w:r w:rsidR="006134BD">
        <w:rPr>
          <w:rFonts w:ascii="Times New Roman" w:hAnsi="Times New Roman" w:cs="Times New Roman"/>
          <w:sz w:val="20"/>
          <w:szCs w:val="20"/>
        </w:rPr>
        <w:t>benefit</w:t>
      </w:r>
      <w:r w:rsidRPr="005309BA" w:rsidR="006134BD">
        <w:rPr>
          <w:rFonts w:ascii="Times New Roman" w:hAnsi="Times New Roman" w:cs="Times New Roman"/>
          <w:sz w:val="20"/>
          <w:szCs w:val="20"/>
        </w:rPr>
        <w:t xml:space="preserve"> agreed by the Secretary of State and provided for under </w:t>
      </w:r>
      <w:r w:rsidR="003A498B">
        <w:rPr>
          <w:rFonts w:ascii="Times New Roman" w:hAnsi="Times New Roman" w:cs="Times New Roman"/>
          <w:sz w:val="20"/>
          <w:szCs w:val="20"/>
        </w:rPr>
        <w:t>r</w:t>
      </w:r>
      <w:r w:rsidRPr="005309BA" w:rsidR="006134BD">
        <w:rPr>
          <w:rFonts w:ascii="Times New Roman" w:hAnsi="Times New Roman" w:cs="Times New Roman"/>
          <w:sz w:val="20"/>
          <w:szCs w:val="20"/>
        </w:rPr>
        <w:t xml:space="preserve">egulation 8 of the principal </w:t>
      </w:r>
      <w:proofErr w:type="gramStart"/>
      <w:r w:rsidR="003A498B">
        <w:rPr>
          <w:rFonts w:ascii="Times New Roman" w:hAnsi="Times New Roman" w:cs="Times New Roman"/>
          <w:sz w:val="20"/>
          <w:szCs w:val="20"/>
        </w:rPr>
        <w:t>R</w:t>
      </w:r>
      <w:r w:rsidRPr="005309BA" w:rsidR="006134BD">
        <w:rPr>
          <w:rFonts w:ascii="Times New Roman" w:hAnsi="Times New Roman" w:cs="Times New Roman"/>
          <w:sz w:val="20"/>
          <w:szCs w:val="20"/>
        </w:rPr>
        <w:t>egulations</w:t>
      </w:r>
      <w:r w:rsidR="003A498B">
        <w:rPr>
          <w:rFonts w:ascii="Times New Roman" w:hAnsi="Times New Roman" w:cs="Times New Roman"/>
          <w:sz w:val="20"/>
          <w:szCs w:val="20"/>
        </w:rPr>
        <w:t>;</w:t>
      </w:r>
      <w:proofErr w:type="gramEnd"/>
    </w:p>
    <w:p w:rsidR="0038347C" w:rsidP="0038347C" w:rsidRDefault="0038347C" w14:paraId="1F07BB60" w14:textId="24F076B3">
      <w:pPr>
        <w:spacing w:after="0" w:line="360" w:lineRule="auto"/>
        <w:ind w:left="720"/>
        <w:rPr>
          <w:rFonts w:ascii="Times New Roman" w:hAnsi="Times New Roman" w:cs="Times New Roman"/>
          <w:sz w:val="20"/>
          <w:szCs w:val="20"/>
        </w:rPr>
      </w:pPr>
      <w:r>
        <w:rPr>
          <w:rFonts w:ascii="Times New Roman" w:hAnsi="Times New Roman" w:cs="Times New Roman"/>
          <w:sz w:val="20"/>
          <w:szCs w:val="20"/>
        </w:rPr>
        <w:t>( c) “</w:t>
      </w:r>
      <w:r w:rsidRPr="00A1135B">
        <w:rPr>
          <w:rFonts w:ascii="Times New Roman" w:hAnsi="Times New Roman" w:cs="Times New Roman"/>
          <w:sz w:val="20"/>
          <w:szCs w:val="20"/>
        </w:rPr>
        <w:t xml:space="preserve">exercise the functions of the </w:t>
      </w:r>
      <w:proofErr w:type="spellStart"/>
      <w:r w:rsidRPr="00A1135B">
        <w:rPr>
          <w:rFonts w:ascii="Times New Roman" w:hAnsi="Times New Roman" w:cs="Times New Roman"/>
          <w:sz w:val="20"/>
          <w:szCs w:val="20"/>
        </w:rPr>
        <w:t>Secretarty</w:t>
      </w:r>
      <w:proofErr w:type="spellEnd"/>
      <w:r w:rsidRPr="00A1135B">
        <w:rPr>
          <w:rFonts w:ascii="Times New Roman" w:hAnsi="Times New Roman" w:cs="Times New Roman"/>
          <w:sz w:val="20"/>
          <w:szCs w:val="20"/>
        </w:rPr>
        <w:t xml:space="preserve"> of State” </w:t>
      </w:r>
      <w:r w:rsidR="00CD0316">
        <w:rPr>
          <w:rFonts w:ascii="Times New Roman" w:hAnsi="Times New Roman" w:cs="Times New Roman"/>
          <w:sz w:val="20"/>
          <w:szCs w:val="20"/>
        </w:rPr>
        <w:t xml:space="preserve">in sub-paragraph (1)(k) </w:t>
      </w:r>
      <w:r w:rsidRPr="009810AB">
        <w:rPr>
          <w:rFonts w:ascii="Times New Roman" w:hAnsi="Times New Roman" w:eastAsia="Times New Roman" w:cs="Times New Roman"/>
          <w:sz w:val="20"/>
          <w:szCs w:val="20"/>
        </w:rPr>
        <w:t>excludes the</w:t>
      </w:r>
      <w:r w:rsidRPr="00A1135B">
        <w:rPr>
          <w:rFonts w:ascii="Times New Roman" w:hAnsi="Times New Roman" w:eastAsia="Times New Roman" w:cs="Times New Roman"/>
          <w:sz w:val="20"/>
          <w:szCs w:val="20"/>
          <w:u w:val="single"/>
        </w:rPr>
        <w:t xml:space="preserve"> </w:t>
      </w:r>
      <w:r w:rsidRPr="00A1135B">
        <w:rPr>
          <w:rFonts w:ascii="Times New Roman" w:hAnsi="Times New Roman" w:eastAsia="Times New Roman" w:cs="Times New Roman"/>
          <w:sz w:val="20"/>
          <w:szCs w:val="20"/>
        </w:rPr>
        <w:t xml:space="preserve">power to amend or modify the voucher value pursuant to </w:t>
      </w:r>
      <w:r w:rsidR="00CD0316">
        <w:rPr>
          <w:rFonts w:ascii="Times New Roman" w:hAnsi="Times New Roman" w:eastAsia="Times New Roman" w:cs="Times New Roman"/>
          <w:sz w:val="20"/>
          <w:szCs w:val="20"/>
        </w:rPr>
        <w:t>regulation</w:t>
      </w:r>
      <w:r w:rsidRPr="00A1135B" w:rsidR="00CD0316">
        <w:rPr>
          <w:rFonts w:ascii="Times New Roman" w:hAnsi="Times New Roman" w:eastAsia="Times New Roman" w:cs="Times New Roman"/>
          <w:sz w:val="20"/>
          <w:szCs w:val="20"/>
        </w:rPr>
        <w:t xml:space="preserve"> </w:t>
      </w:r>
      <w:r w:rsidRPr="00A1135B">
        <w:rPr>
          <w:rFonts w:ascii="Times New Roman" w:hAnsi="Times New Roman" w:eastAsia="Times New Roman" w:cs="Times New Roman"/>
          <w:sz w:val="20"/>
          <w:szCs w:val="20"/>
        </w:rPr>
        <w:t>8(4)</w:t>
      </w:r>
      <w:r w:rsidR="00CD0316">
        <w:rPr>
          <w:rFonts w:ascii="Times New Roman" w:hAnsi="Times New Roman" w:eastAsia="Times New Roman" w:cs="Times New Roman"/>
          <w:sz w:val="20"/>
          <w:szCs w:val="20"/>
        </w:rPr>
        <w:t xml:space="preserve"> to </w:t>
      </w:r>
      <w:r w:rsidRPr="00A1135B">
        <w:rPr>
          <w:rFonts w:ascii="Times New Roman" w:hAnsi="Times New Roman" w:eastAsia="Times New Roman" w:cs="Times New Roman"/>
          <w:sz w:val="20"/>
          <w:szCs w:val="20"/>
        </w:rPr>
        <w:t xml:space="preserve">(6) of the </w:t>
      </w:r>
      <w:r w:rsidR="00F0710D">
        <w:rPr>
          <w:rFonts w:ascii="Times New Roman" w:hAnsi="Times New Roman" w:eastAsia="Times New Roman" w:cs="Times New Roman"/>
          <w:sz w:val="20"/>
          <w:szCs w:val="20"/>
        </w:rPr>
        <w:t>principal</w:t>
      </w:r>
      <w:r w:rsidRPr="00A1135B" w:rsidR="00F0710D">
        <w:rPr>
          <w:rFonts w:ascii="Times New Roman" w:hAnsi="Times New Roman" w:eastAsia="Times New Roman" w:cs="Times New Roman"/>
          <w:sz w:val="20"/>
          <w:szCs w:val="20"/>
        </w:rPr>
        <w:t xml:space="preserve"> </w:t>
      </w:r>
      <w:r w:rsidRPr="00A1135B">
        <w:rPr>
          <w:rFonts w:ascii="Times New Roman" w:hAnsi="Times New Roman" w:eastAsia="Times New Roman" w:cs="Times New Roman"/>
          <w:sz w:val="20"/>
          <w:szCs w:val="20"/>
        </w:rPr>
        <w:t>Regulations.</w:t>
      </w:r>
    </w:p>
    <w:p w:rsidR="000C6574" w:rsidP="00135060" w:rsidRDefault="000C6574" w14:paraId="35C9038A" w14:textId="77777777">
      <w:pPr>
        <w:spacing w:after="0" w:line="360" w:lineRule="auto"/>
        <w:rPr>
          <w:rFonts w:ascii="Times New Roman" w:hAnsi="Times New Roman" w:cs="Times New Roman"/>
          <w:sz w:val="20"/>
          <w:szCs w:val="20"/>
        </w:rPr>
      </w:pPr>
    </w:p>
    <w:p w:rsidRPr="005309BA" w:rsidR="009F13A6" w:rsidP="00C33513" w:rsidRDefault="009F13A6" w14:paraId="621D4DB9" w14:textId="77777777">
      <w:pPr>
        <w:spacing w:after="0" w:line="240" w:lineRule="auto"/>
        <w:contextualSpacing/>
        <w:rPr>
          <w:rFonts w:ascii="Times New Roman" w:hAnsi="Times New Roman" w:cs="Times New Roman"/>
          <w:sz w:val="20"/>
          <w:szCs w:val="20"/>
        </w:rPr>
      </w:pPr>
    </w:p>
    <w:p w:rsidR="001538B2" w:rsidP="00C33513" w:rsidRDefault="00980F61" w14:paraId="38FA20E3" w14:textId="77777777">
      <w:pPr>
        <w:contextualSpacing/>
        <w:rPr>
          <w:rFonts w:ascii="Times New Roman" w:hAnsi="Times New Roman" w:cs="Times New Roman"/>
          <w:sz w:val="20"/>
          <w:szCs w:val="20"/>
        </w:rPr>
      </w:pPr>
      <w:r>
        <w:rPr>
          <w:rFonts w:ascii="Times New Roman" w:hAnsi="Times New Roman" w:cs="Times New Roman"/>
          <w:sz w:val="20"/>
          <w:szCs w:val="20"/>
        </w:rPr>
        <w:t>3</w:t>
      </w:r>
      <w:r w:rsidR="00483D79">
        <w:rPr>
          <w:rFonts w:ascii="Times New Roman" w:hAnsi="Times New Roman" w:cs="Times New Roman"/>
          <w:sz w:val="20"/>
          <w:szCs w:val="20"/>
        </w:rPr>
        <w:t xml:space="preserve">. - </w:t>
      </w:r>
      <w:r w:rsidRPr="005309BA" w:rsidR="006134BD">
        <w:rPr>
          <w:rFonts w:ascii="Times New Roman" w:hAnsi="Times New Roman" w:cs="Times New Roman"/>
          <w:sz w:val="20"/>
          <w:szCs w:val="20"/>
        </w:rPr>
        <w:t xml:space="preserve">(1) In exercising the </w:t>
      </w:r>
      <w:r w:rsidR="00451059">
        <w:rPr>
          <w:rFonts w:ascii="Times New Roman" w:hAnsi="Times New Roman" w:cs="Times New Roman"/>
          <w:sz w:val="20"/>
          <w:szCs w:val="20"/>
        </w:rPr>
        <w:t xml:space="preserve">activities </w:t>
      </w:r>
      <w:r w:rsidR="00E52FF8">
        <w:rPr>
          <w:rFonts w:ascii="Times New Roman" w:hAnsi="Times New Roman" w:cs="Times New Roman"/>
          <w:sz w:val="20"/>
          <w:szCs w:val="20"/>
        </w:rPr>
        <w:t xml:space="preserve">in this Direction </w:t>
      </w:r>
      <w:r w:rsidR="00451059">
        <w:rPr>
          <w:rFonts w:ascii="Times New Roman" w:hAnsi="Times New Roman" w:cs="Times New Roman"/>
          <w:sz w:val="20"/>
          <w:szCs w:val="20"/>
        </w:rPr>
        <w:t xml:space="preserve">and </w:t>
      </w:r>
      <w:r w:rsidRPr="005309BA" w:rsidR="006134BD">
        <w:rPr>
          <w:rFonts w:ascii="Times New Roman" w:hAnsi="Times New Roman" w:cs="Times New Roman"/>
          <w:sz w:val="20"/>
          <w:szCs w:val="20"/>
        </w:rPr>
        <w:t>functions in paragraph 2, the Authority must</w:t>
      </w:r>
      <w:r w:rsidR="005B49B4">
        <w:rPr>
          <w:rFonts w:ascii="Times New Roman" w:hAnsi="Times New Roman" w:cs="Times New Roman"/>
          <w:sz w:val="20"/>
          <w:szCs w:val="20"/>
        </w:rPr>
        <w:t xml:space="preserve"> act in </w:t>
      </w:r>
      <w:r w:rsidR="001538B2">
        <w:rPr>
          <w:rFonts w:ascii="Times New Roman" w:hAnsi="Times New Roman" w:cs="Times New Roman"/>
          <w:sz w:val="20"/>
          <w:szCs w:val="20"/>
        </w:rPr>
        <w:t xml:space="preserve">  </w:t>
      </w:r>
    </w:p>
    <w:p w:rsidR="005B49B4" w:rsidP="00C33513" w:rsidRDefault="001538B2" w14:paraId="0BC3A6C4" w14:textId="0E523217">
      <w:pPr>
        <w:contextualSpacing/>
        <w:rPr>
          <w:rFonts w:ascii="Times New Roman" w:hAnsi="Times New Roman" w:cs="Times New Roman"/>
          <w:sz w:val="20"/>
          <w:szCs w:val="20"/>
        </w:rPr>
      </w:pPr>
      <w:r>
        <w:rPr>
          <w:rFonts w:ascii="Times New Roman" w:hAnsi="Times New Roman" w:cs="Times New Roman"/>
          <w:sz w:val="20"/>
          <w:szCs w:val="20"/>
        </w:rPr>
        <w:t xml:space="preserve">           </w:t>
      </w:r>
      <w:r w:rsidR="005B49B4">
        <w:rPr>
          <w:rFonts w:ascii="Times New Roman" w:hAnsi="Times New Roman" w:cs="Times New Roman"/>
          <w:sz w:val="20"/>
          <w:szCs w:val="20"/>
        </w:rPr>
        <w:t>accordance with this paragraph.</w:t>
      </w:r>
    </w:p>
    <w:p w:rsidR="001538B2" w:rsidP="00C33513" w:rsidRDefault="001538B2" w14:paraId="02586484" w14:textId="77777777">
      <w:pPr>
        <w:contextualSpacing/>
        <w:rPr>
          <w:rFonts w:ascii="Times New Roman" w:hAnsi="Times New Roman" w:cs="Times New Roman"/>
          <w:sz w:val="20"/>
          <w:szCs w:val="20"/>
        </w:rPr>
      </w:pPr>
    </w:p>
    <w:p w:rsidR="001538B2" w:rsidP="00C33513" w:rsidRDefault="00451059" w14:paraId="083847AF" w14:textId="77777777">
      <w:pPr>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33513">
        <w:rPr>
          <w:rFonts w:ascii="Times New Roman" w:hAnsi="Times New Roman" w:cs="Times New Roman"/>
          <w:sz w:val="20"/>
          <w:szCs w:val="20"/>
        </w:rPr>
        <w:t xml:space="preserve">(2) </w:t>
      </w:r>
      <w:r>
        <w:rPr>
          <w:rFonts w:ascii="Times New Roman" w:hAnsi="Times New Roman" w:cs="Times New Roman"/>
          <w:sz w:val="20"/>
          <w:szCs w:val="20"/>
        </w:rPr>
        <w:t>The</w:t>
      </w:r>
      <w:r w:rsidRPr="00C33513">
        <w:rPr>
          <w:rFonts w:ascii="Times New Roman" w:hAnsi="Times New Roman" w:cs="Times New Roman"/>
          <w:sz w:val="20"/>
          <w:szCs w:val="20"/>
        </w:rPr>
        <w:t xml:space="preserve"> Authority must have regard to such policies, </w:t>
      </w:r>
      <w:proofErr w:type="gramStart"/>
      <w:r w:rsidRPr="00C33513">
        <w:rPr>
          <w:rFonts w:ascii="Times New Roman" w:hAnsi="Times New Roman" w:cs="Times New Roman"/>
          <w:sz w:val="20"/>
          <w:szCs w:val="20"/>
        </w:rPr>
        <w:t>advice</w:t>
      </w:r>
      <w:proofErr w:type="gramEnd"/>
      <w:r w:rsidRPr="00C33513">
        <w:rPr>
          <w:rFonts w:ascii="Times New Roman" w:hAnsi="Times New Roman" w:cs="Times New Roman"/>
          <w:sz w:val="20"/>
          <w:szCs w:val="20"/>
        </w:rPr>
        <w:t xml:space="preserve"> or guidance of the Secretary of State as the </w:t>
      </w:r>
      <w:r w:rsidR="001538B2">
        <w:rPr>
          <w:rFonts w:ascii="Times New Roman" w:hAnsi="Times New Roman" w:cs="Times New Roman"/>
          <w:sz w:val="20"/>
          <w:szCs w:val="20"/>
        </w:rPr>
        <w:t xml:space="preserve">   </w:t>
      </w:r>
    </w:p>
    <w:p w:rsidR="00451059" w:rsidP="00C33513" w:rsidRDefault="001538B2" w14:paraId="7904FA98" w14:textId="3C5AECE7">
      <w:pPr>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33513" w:rsidR="00451059">
        <w:rPr>
          <w:rFonts w:ascii="Times New Roman" w:hAnsi="Times New Roman" w:cs="Times New Roman"/>
          <w:sz w:val="20"/>
          <w:szCs w:val="20"/>
        </w:rPr>
        <w:t xml:space="preserve">Secretary of State may notify in writing to the </w:t>
      </w:r>
      <w:r w:rsidR="00E52FF8">
        <w:rPr>
          <w:rFonts w:ascii="Times New Roman" w:hAnsi="Times New Roman" w:cs="Times New Roman"/>
          <w:sz w:val="20"/>
          <w:szCs w:val="20"/>
        </w:rPr>
        <w:t>Authority.</w:t>
      </w:r>
    </w:p>
    <w:p w:rsidR="001538B2" w:rsidP="00C33513" w:rsidRDefault="001538B2" w14:paraId="073F28BF" w14:textId="77777777">
      <w:pPr>
        <w:spacing w:before="60" w:after="60" w:line="240" w:lineRule="auto"/>
        <w:rPr>
          <w:rFonts w:ascii="Times New Roman" w:hAnsi="Times New Roman" w:cs="Times New Roman"/>
          <w:sz w:val="20"/>
          <w:szCs w:val="20"/>
        </w:rPr>
      </w:pPr>
    </w:p>
    <w:p w:rsidRPr="005309BA" w:rsidR="006134BD" w:rsidP="00980F61" w:rsidRDefault="001538B2" w14:paraId="208AD388" w14:textId="5EEE45DC">
      <w:pPr>
        <w:rPr>
          <w:rFonts w:ascii="Times New Roman" w:hAnsi="Times New Roman" w:cs="Times New Roman"/>
          <w:sz w:val="20"/>
          <w:szCs w:val="20"/>
        </w:rPr>
      </w:pPr>
      <w:r>
        <w:rPr>
          <w:rFonts w:ascii="Times New Roman" w:hAnsi="Times New Roman" w:cs="Times New Roman"/>
          <w:sz w:val="20"/>
          <w:szCs w:val="20"/>
        </w:rPr>
        <w:t xml:space="preserve">      (3) </w:t>
      </w:r>
      <w:r w:rsidR="005B49B4">
        <w:rPr>
          <w:rFonts w:ascii="Times New Roman" w:hAnsi="Times New Roman" w:cs="Times New Roman"/>
          <w:sz w:val="20"/>
          <w:szCs w:val="20"/>
        </w:rPr>
        <w:t>The Authority must</w:t>
      </w:r>
      <w:r w:rsidRPr="005309BA" w:rsidR="006134BD">
        <w:rPr>
          <w:rFonts w:ascii="Times New Roman" w:hAnsi="Times New Roman" w:cs="Times New Roman"/>
          <w:sz w:val="20"/>
          <w:szCs w:val="20"/>
        </w:rPr>
        <w:t xml:space="preserve"> seek such appropriate and timely legal advice in connection with—</w:t>
      </w:r>
    </w:p>
    <w:p w:rsidRPr="005309BA" w:rsidR="006134BD" w:rsidP="00483D79" w:rsidRDefault="006134BD" w14:paraId="08E1CA1F" w14:textId="0536A2B3">
      <w:pPr>
        <w:spacing w:before="60" w:after="60" w:line="240" w:lineRule="auto"/>
        <w:ind w:left="720"/>
        <w:rPr>
          <w:rFonts w:ascii="Times New Roman" w:hAnsi="Times New Roman" w:cs="Times New Roman"/>
          <w:sz w:val="20"/>
          <w:szCs w:val="20"/>
        </w:rPr>
      </w:pPr>
      <w:r w:rsidRPr="005309BA">
        <w:rPr>
          <w:rFonts w:ascii="Times New Roman" w:hAnsi="Times New Roman" w:cs="Times New Roman"/>
          <w:sz w:val="20"/>
          <w:szCs w:val="20"/>
        </w:rPr>
        <w:t xml:space="preserve">(a) the </w:t>
      </w:r>
      <w:r w:rsidR="00FD6B21">
        <w:rPr>
          <w:rFonts w:ascii="Times New Roman" w:hAnsi="Times New Roman" w:cs="Times New Roman"/>
          <w:sz w:val="20"/>
          <w:szCs w:val="20"/>
        </w:rPr>
        <w:t>administration or operation of the Healthy Start Scheme</w:t>
      </w:r>
      <w:r w:rsidR="00147D5C">
        <w:rPr>
          <w:rFonts w:ascii="Times New Roman" w:hAnsi="Times New Roman" w:cs="Times New Roman"/>
          <w:sz w:val="20"/>
          <w:szCs w:val="20"/>
        </w:rPr>
        <w:t>,</w:t>
      </w:r>
      <w:r w:rsidR="00FD6B21">
        <w:rPr>
          <w:rFonts w:ascii="Times New Roman" w:hAnsi="Times New Roman" w:cs="Times New Roman"/>
          <w:sz w:val="20"/>
          <w:szCs w:val="20"/>
        </w:rPr>
        <w:t xml:space="preserve"> including the </w:t>
      </w:r>
      <w:r w:rsidRPr="005309BA">
        <w:rPr>
          <w:rFonts w:ascii="Times New Roman" w:hAnsi="Times New Roman" w:cs="Times New Roman"/>
          <w:sz w:val="20"/>
          <w:szCs w:val="20"/>
        </w:rPr>
        <w:t>interpretation of the legislation and procedures relating to the administration of the Healthy Start Scheme;</w:t>
      </w:r>
      <w:r w:rsidR="003C2756">
        <w:rPr>
          <w:rFonts w:ascii="Times New Roman" w:hAnsi="Times New Roman" w:cs="Times New Roman"/>
          <w:sz w:val="20"/>
          <w:szCs w:val="20"/>
        </w:rPr>
        <w:t xml:space="preserve"> and</w:t>
      </w:r>
    </w:p>
    <w:p w:rsidRPr="005309BA" w:rsidR="006134BD" w:rsidP="00483D79" w:rsidRDefault="006134BD" w14:paraId="5913C633" w14:textId="38067AE8">
      <w:pPr>
        <w:spacing w:before="60" w:after="60" w:line="240" w:lineRule="auto"/>
        <w:ind w:left="720"/>
        <w:rPr>
          <w:rFonts w:ascii="Times New Roman" w:hAnsi="Times New Roman" w:cs="Times New Roman"/>
          <w:sz w:val="20"/>
          <w:szCs w:val="20"/>
        </w:rPr>
      </w:pPr>
      <w:r w:rsidRPr="005309BA">
        <w:rPr>
          <w:rFonts w:ascii="Times New Roman" w:hAnsi="Times New Roman" w:cs="Times New Roman"/>
          <w:sz w:val="20"/>
          <w:szCs w:val="20"/>
        </w:rPr>
        <w:t>(b) the conduct of litigation whether actual or threatened</w:t>
      </w:r>
      <w:r w:rsidR="00147D5C">
        <w:rPr>
          <w:rFonts w:ascii="Times New Roman" w:hAnsi="Times New Roman" w:cs="Times New Roman"/>
          <w:sz w:val="20"/>
          <w:szCs w:val="20"/>
        </w:rPr>
        <w:t>.</w:t>
      </w:r>
      <w:r w:rsidRPr="005309BA">
        <w:rPr>
          <w:rFonts w:ascii="Times New Roman" w:hAnsi="Times New Roman" w:cs="Times New Roman"/>
          <w:sz w:val="20"/>
          <w:szCs w:val="20"/>
        </w:rPr>
        <w:t xml:space="preserve"> </w:t>
      </w:r>
    </w:p>
    <w:p w:rsidRPr="000C6574" w:rsidR="00483D79" w:rsidP="00C63F32" w:rsidRDefault="00483D79" w14:paraId="4347FD8A" w14:textId="77777777">
      <w:pPr>
        <w:spacing w:before="60" w:after="60" w:line="240" w:lineRule="auto"/>
        <w:ind w:left="720"/>
        <w:rPr>
          <w:rFonts w:ascii="Times New Roman" w:hAnsi="Times New Roman" w:cs="Times New Roman"/>
          <w:sz w:val="20"/>
          <w:szCs w:val="20"/>
        </w:rPr>
      </w:pPr>
    </w:p>
    <w:p w:rsidRPr="000C6574" w:rsidR="006134BD" w:rsidP="00C33513" w:rsidRDefault="006134BD" w14:paraId="3BD67851" w14:textId="3A4EAE3F">
      <w:pPr>
        <w:pStyle w:val="ListParagraph"/>
        <w:numPr>
          <w:ilvl w:val="0"/>
          <w:numId w:val="13"/>
        </w:numPr>
        <w:spacing w:line="240" w:lineRule="auto"/>
        <w:rPr>
          <w:rFonts w:ascii="Times New Roman" w:hAnsi="Times New Roman" w:cs="Times New Roman"/>
          <w:sz w:val="20"/>
          <w:szCs w:val="20"/>
        </w:rPr>
      </w:pPr>
      <w:r w:rsidRPr="000C6574">
        <w:rPr>
          <w:rFonts w:ascii="Times New Roman" w:hAnsi="Times New Roman" w:cs="Times New Roman"/>
          <w:sz w:val="20"/>
          <w:szCs w:val="20"/>
        </w:rPr>
        <w:t>The Authority must notify the Secretary of State forthwith of any matter (including actual or threatened litigation)</w:t>
      </w:r>
      <w:r w:rsidRPr="000C6574" w:rsidR="004C30D8">
        <w:rPr>
          <w:rFonts w:ascii="Times New Roman" w:hAnsi="Times New Roman" w:cs="Times New Roman"/>
          <w:sz w:val="20"/>
          <w:szCs w:val="20"/>
        </w:rPr>
        <w:t xml:space="preserve"> in relation to the Heathy Start Scheme</w:t>
      </w:r>
      <w:r w:rsidRPr="000C6574">
        <w:rPr>
          <w:rFonts w:ascii="Times New Roman" w:hAnsi="Times New Roman" w:cs="Times New Roman"/>
          <w:sz w:val="20"/>
          <w:szCs w:val="20"/>
        </w:rPr>
        <w:t xml:space="preserve"> which may</w:t>
      </w:r>
      <w:r w:rsidRPr="005309BA" w:rsidR="00147D5C">
        <w:rPr>
          <w:rFonts w:ascii="Times New Roman" w:hAnsi="Times New Roman" w:cs="Times New Roman"/>
          <w:sz w:val="20"/>
          <w:szCs w:val="20"/>
        </w:rPr>
        <w:t>—</w:t>
      </w:r>
      <w:r w:rsidRPr="000C6574">
        <w:rPr>
          <w:rFonts w:ascii="Times New Roman" w:hAnsi="Times New Roman" w:cs="Times New Roman"/>
          <w:sz w:val="20"/>
          <w:szCs w:val="20"/>
        </w:rPr>
        <w:t xml:space="preserve"> </w:t>
      </w:r>
    </w:p>
    <w:p w:rsidRPr="000C6574" w:rsidR="006134BD" w:rsidP="00E7574E" w:rsidRDefault="006134BD" w14:paraId="2DD28575" w14:textId="4F7D0344">
      <w:pPr>
        <w:spacing w:before="60" w:after="60" w:line="240" w:lineRule="auto"/>
        <w:ind w:left="720"/>
        <w:rPr>
          <w:rFonts w:ascii="Times New Roman" w:hAnsi="Times New Roman" w:cs="Times New Roman"/>
          <w:sz w:val="20"/>
          <w:szCs w:val="20"/>
        </w:rPr>
      </w:pPr>
      <w:r w:rsidRPr="000C6574">
        <w:rPr>
          <w:rFonts w:ascii="Times New Roman" w:hAnsi="Times New Roman" w:cs="Times New Roman"/>
          <w:sz w:val="20"/>
          <w:szCs w:val="20"/>
        </w:rPr>
        <w:t xml:space="preserve">(a) challenge or cast doubt upon the existing legislation, its interpretation or application; or </w:t>
      </w:r>
    </w:p>
    <w:p w:rsidRPr="000C6574" w:rsidR="006134BD" w:rsidP="00E7574E" w:rsidRDefault="006134BD" w14:paraId="00569EAB" w14:textId="5B137D4E">
      <w:pPr>
        <w:spacing w:before="60" w:after="60" w:line="240" w:lineRule="auto"/>
        <w:ind w:left="720"/>
        <w:rPr>
          <w:rFonts w:ascii="Times New Roman" w:hAnsi="Times New Roman" w:cs="Times New Roman"/>
          <w:sz w:val="20"/>
          <w:szCs w:val="20"/>
        </w:rPr>
      </w:pPr>
      <w:r w:rsidRPr="000C6574">
        <w:rPr>
          <w:rFonts w:ascii="Times New Roman" w:hAnsi="Times New Roman" w:cs="Times New Roman"/>
          <w:sz w:val="20"/>
          <w:szCs w:val="20"/>
        </w:rPr>
        <w:t>(b) raise issues of financial or public policy in relation to the Healthy Start Scheme.</w:t>
      </w:r>
    </w:p>
    <w:p w:rsidR="00E7574E" w:rsidP="006134BD" w:rsidRDefault="004C30D8" w14:paraId="7AB31066" w14:textId="77777777">
      <w:pPr>
        <w:spacing w:line="240" w:lineRule="auto"/>
        <w:rPr>
          <w:rFonts w:ascii="Times New Roman" w:hAnsi="Times New Roman" w:cs="Times New Roman"/>
          <w:b/>
          <w:bCs/>
          <w:sz w:val="20"/>
          <w:szCs w:val="20"/>
        </w:rPr>
      </w:pPr>
      <w:r w:rsidRPr="000C6574" w:rsidDel="004C30D8">
        <w:rPr>
          <w:rFonts w:ascii="Times New Roman" w:hAnsi="Times New Roman" w:cs="Times New Roman"/>
          <w:b/>
          <w:bCs/>
          <w:sz w:val="20"/>
          <w:szCs w:val="20"/>
        </w:rPr>
        <w:t xml:space="preserve"> </w:t>
      </w:r>
    </w:p>
    <w:p w:rsidRPr="000C6574" w:rsidR="006134BD" w:rsidP="00C33513" w:rsidRDefault="006134BD" w14:paraId="1611AC56" w14:textId="6BA5F3DD">
      <w:pPr>
        <w:pStyle w:val="ListParagraph"/>
        <w:numPr>
          <w:ilvl w:val="0"/>
          <w:numId w:val="13"/>
        </w:numPr>
        <w:spacing w:line="240" w:lineRule="auto"/>
        <w:rPr>
          <w:rFonts w:ascii="Times New Roman" w:hAnsi="Times New Roman" w:cs="Times New Roman"/>
          <w:sz w:val="20"/>
          <w:szCs w:val="20"/>
        </w:rPr>
      </w:pPr>
      <w:r w:rsidRPr="000C6574">
        <w:rPr>
          <w:rFonts w:ascii="Times New Roman" w:hAnsi="Times New Roman" w:cs="Times New Roman"/>
          <w:sz w:val="20"/>
          <w:szCs w:val="20"/>
        </w:rPr>
        <w:t xml:space="preserve">Where the Authority notifies the Secretary of State of a matter in accordance with </w:t>
      </w:r>
      <w:r w:rsidR="00147D5C">
        <w:rPr>
          <w:rFonts w:ascii="Times New Roman" w:hAnsi="Times New Roman" w:cs="Times New Roman"/>
          <w:sz w:val="20"/>
          <w:szCs w:val="20"/>
        </w:rPr>
        <w:t>sub-</w:t>
      </w:r>
      <w:r w:rsidRPr="000C6574">
        <w:rPr>
          <w:rFonts w:ascii="Times New Roman" w:hAnsi="Times New Roman" w:cs="Times New Roman"/>
          <w:sz w:val="20"/>
          <w:szCs w:val="20"/>
        </w:rPr>
        <w:t>paragraph (</w:t>
      </w:r>
      <w:r w:rsidR="00A411F2">
        <w:rPr>
          <w:rFonts w:ascii="Times New Roman" w:hAnsi="Times New Roman" w:cs="Times New Roman"/>
          <w:sz w:val="20"/>
          <w:szCs w:val="20"/>
        </w:rPr>
        <w:t>3</w:t>
      </w:r>
      <w:r w:rsidRPr="000C6574">
        <w:rPr>
          <w:rFonts w:ascii="Times New Roman" w:hAnsi="Times New Roman" w:cs="Times New Roman"/>
          <w:sz w:val="20"/>
          <w:szCs w:val="20"/>
        </w:rPr>
        <w:t xml:space="preserve">) it must— </w:t>
      </w:r>
    </w:p>
    <w:p w:rsidRPr="00433459" w:rsidR="006134BD" w:rsidP="00E7574E" w:rsidRDefault="006134BD" w14:paraId="3F0D2B25" w14:textId="77777777">
      <w:pPr>
        <w:spacing w:before="60" w:after="60" w:line="240" w:lineRule="auto"/>
        <w:ind w:left="720"/>
        <w:rPr>
          <w:rFonts w:ascii="Times New Roman" w:hAnsi="Times New Roman" w:cs="Times New Roman"/>
          <w:sz w:val="20"/>
          <w:szCs w:val="20"/>
        </w:rPr>
      </w:pPr>
      <w:r w:rsidRPr="00433459">
        <w:rPr>
          <w:rFonts w:ascii="Times New Roman" w:hAnsi="Times New Roman" w:cs="Times New Roman"/>
          <w:sz w:val="20"/>
          <w:szCs w:val="20"/>
        </w:rPr>
        <w:t xml:space="preserve">(a) consult with the Secretary of State about the conduct of the matter; and </w:t>
      </w:r>
    </w:p>
    <w:p w:rsidRPr="00433459" w:rsidR="006134BD" w:rsidP="00E7574E" w:rsidRDefault="006134BD" w14:paraId="773D12B8" w14:textId="77959766">
      <w:pPr>
        <w:spacing w:before="60" w:after="60" w:line="240" w:lineRule="auto"/>
        <w:ind w:left="720"/>
        <w:rPr>
          <w:rFonts w:ascii="Times New Roman" w:hAnsi="Times New Roman" w:cs="Times New Roman"/>
          <w:sz w:val="20"/>
          <w:szCs w:val="20"/>
        </w:rPr>
      </w:pPr>
      <w:r w:rsidRPr="00433459">
        <w:rPr>
          <w:rFonts w:ascii="Times New Roman" w:hAnsi="Times New Roman" w:cs="Times New Roman"/>
          <w:sz w:val="20"/>
          <w:szCs w:val="20"/>
        </w:rPr>
        <w:t xml:space="preserve">(b) ensure that the Secretary of State is kept informed of developments in and the progress of the matter. </w:t>
      </w:r>
    </w:p>
    <w:p w:rsidRPr="00433459" w:rsidR="00373AAE" w:rsidP="00E7574E" w:rsidRDefault="00373AAE" w14:paraId="40DE0BE8" w14:textId="77777777">
      <w:pPr>
        <w:spacing w:before="60" w:after="60" w:line="240" w:lineRule="auto"/>
        <w:ind w:left="720"/>
        <w:rPr>
          <w:rFonts w:ascii="Times New Roman" w:hAnsi="Times New Roman" w:cs="Times New Roman"/>
          <w:sz w:val="20"/>
          <w:szCs w:val="20"/>
        </w:rPr>
      </w:pPr>
    </w:p>
    <w:p w:rsidRPr="000C6574" w:rsidR="005B05F0" w:rsidP="00C33513" w:rsidRDefault="007D5B29" w14:paraId="50FD2297" w14:textId="47891F8B">
      <w:pPr>
        <w:pStyle w:val="ListParagraph"/>
        <w:numPr>
          <w:ilvl w:val="0"/>
          <w:numId w:val="13"/>
        </w:numPr>
        <w:spacing w:line="240" w:lineRule="auto"/>
        <w:rPr>
          <w:rFonts w:ascii="Times New Roman" w:hAnsi="Times New Roman" w:cs="Times New Roman"/>
          <w:sz w:val="20"/>
          <w:szCs w:val="20"/>
        </w:rPr>
      </w:pPr>
      <w:r w:rsidRPr="00433459">
        <w:rPr>
          <w:rFonts w:ascii="Times New Roman" w:hAnsi="Times New Roman" w:cs="Times New Roman"/>
          <w:sz w:val="20"/>
          <w:szCs w:val="20"/>
        </w:rPr>
        <w:t>Upon request by the Secretary of State, the Authority must provide advice to the Secretary of State in</w:t>
      </w:r>
      <w:r w:rsidRPr="007D5B29">
        <w:rPr>
          <w:rFonts w:ascii="Times New Roman" w:hAnsi="Times New Roman" w:cs="Times New Roman"/>
          <w:sz w:val="20"/>
          <w:szCs w:val="20"/>
        </w:rPr>
        <w:t xml:space="preserve"> relation to any matter concerning the Healthy Start Scheme </w:t>
      </w:r>
      <w:proofErr w:type="gramStart"/>
      <w:r w:rsidRPr="007D5B29">
        <w:rPr>
          <w:rFonts w:ascii="Times New Roman" w:hAnsi="Times New Roman" w:cs="Times New Roman"/>
          <w:sz w:val="20"/>
          <w:szCs w:val="20"/>
        </w:rPr>
        <w:t>including in particular, actual</w:t>
      </w:r>
      <w:proofErr w:type="gramEnd"/>
      <w:r w:rsidRPr="007D5B29">
        <w:rPr>
          <w:rFonts w:ascii="Times New Roman" w:hAnsi="Times New Roman" w:cs="Times New Roman"/>
          <w:sz w:val="20"/>
          <w:szCs w:val="20"/>
        </w:rPr>
        <w:t xml:space="preserve"> or threatened litigation or where issues of public policy or finance may arise.</w:t>
      </w:r>
    </w:p>
    <w:p w:rsidR="00E7574E" w:rsidP="00E7574E" w:rsidRDefault="00E7574E" w14:paraId="15AFF905" w14:textId="77777777">
      <w:pPr>
        <w:rPr>
          <w:rFonts w:ascii="Times New Roman" w:hAnsi="Times New Roman" w:cs="Times New Roman"/>
          <w:sz w:val="20"/>
          <w:szCs w:val="20"/>
        </w:rPr>
      </w:pPr>
      <w:r>
        <w:rPr>
          <w:rFonts w:ascii="Times New Roman" w:hAnsi="Times New Roman" w:cs="Times New Roman"/>
          <w:sz w:val="20"/>
          <w:szCs w:val="20"/>
        </w:rPr>
        <w:t xml:space="preserve">4. - </w:t>
      </w:r>
      <w:r w:rsidRPr="005309BA">
        <w:rPr>
          <w:rFonts w:ascii="Times New Roman" w:hAnsi="Times New Roman" w:cs="Times New Roman"/>
          <w:sz w:val="20"/>
          <w:szCs w:val="20"/>
        </w:rPr>
        <w:t xml:space="preserve">(1) </w:t>
      </w:r>
      <w:r w:rsidRPr="000C6574" w:rsidR="006134BD">
        <w:rPr>
          <w:rFonts w:ascii="Times New Roman" w:hAnsi="Times New Roman" w:cs="Times New Roman"/>
          <w:sz w:val="20"/>
          <w:szCs w:val="20"/>
        </w:rPr>
        <w:t xml:space="preserve">The Authority must keep and maintain records of— </w:t>
      </w:r>
    </w:p>
    <w:p w:rsidRPr="000C6574" w:rsidR="006134BD" w:rsidP="00E7574E" w:rsidRDefault="006134BD" w14:paraId="33DB4B9C" w14:textId="58896077">
      <w:pPr>
        <w:spacing w:before="60" w:after="60" w:line="240" w:lineRule="auto"/>
        <w:ind w:left="720"/>
        <w:rPr>
          <w:rFonts w:ascii="Times New Roman" w:hAnsi="Times New Roman" w:cs="Times New Roman"/>
          <w:sz w:val="20"/>
          <w:szCs w:val="20"/>
        </w:rPr>
      </w:pPr>
      <w:r w:rsidRPr="000C6574">
        <w:rPr>
          <w:rFonts w:ascii="Times New Roman" w:hAnsi="Times New Roman" w:cs="Times New Roman"/>
          <w:sz w:val="20"/>
          <w:szCs w:val="20"/>
        </w:rPr>
        <w:t>(</w:t>
      </w:r>
      <w:r w:rsidRPr="000C6574" w:rsidR="00D73813">
        <w:rPr>
          <w:rFonts w:ascii="Times New Roman" w:hAnsi="Times New Roman" w:cs="Times New Roman"/>
          <w:sz w:val="20"/>
          <w:szCs w:val="20"/>
        </w:rPr>
        <w:t>a) all applications for benefit</w:t>
      </w:r>
      <w:r w:rsidRPr="000C6574">
        <w:rPr>
          <w:rFonts w:ascii="Times New Roman" w:hAnsi="Times New Roman" w:cs="Times New Roman"/>
          <w:sz w:val="20"/>
          <w:szCs w:val="20"/>
        </w:rPr>
        <w:t xml:space="preserve"> under the Healthy Start Scheme</w:t>
      </w:r>
      <w:r w:rsidR="00222976">
        <w:rPr>
          <w:rFonts w:ascii="Times New Roman" w:hAnsi="Times New Roman" w:cs="Times New Roman"/>
          <w:sz w:val="20"/>
          <w:szCs w:val="20"/>
        </w:rPr>
        <w:t>; and</w:t>
      </w:r>
      <w:r w:rsidRPr="000C6574">
        <w:rPr>
          <w:rFonts w:ascii="Times New Roman" w:hAnsi="Times New Roman" w:cs="Times New Roman"/>
          <w:sz w:val="20"/>
          <w:szCs w:val="20"/>
        </w:rPr>
        <w:t xml:space="preserve"> </w:t>
      </w:r>
    </w:p>
    <w:p w:rsidRPr="000C6574" w:rsidR="006134BD" w:rsidP="00E7574E" w:rsidRDefault="00E7574E" w14:paraId="7EF081F9" w14:textId="45DDA5CB">
      <w:pPr>
        <w:spacing w:before="60" w:after="60" w:line="240" w:lineRule="auto"/>
        <w:ind w:left="720"/>
        <w:rPr>
          <w:rFonts w:ascii="Times New Roman" w:hAnsi="Times New Roman" w:cs="Times New Roman"/>
          <w:sz w:val="20"/>
          <w:szCs w:val="20"/>
        </w:rPr>
      </w:pPr>
      <w:r>
        <w:rPr>
          <w:rFonts w:ascii="Times New Roman" w:hAnsi="Times New Roman" w:cs="Times New Roman"/>
          <w:sz w:val="20"/>
          <w:szCs w:val="20"/>
        </w:rPr>
        <w:t>(b) a</w:t>
      </w:r>
      <w:r w:rsidRPr="000C6574" w:rsidR="006134BD">
        <w:rPr>
          <w:rFonts w:ascii="Times New Roman" w:hAnsi="Times New Roman" w:cs="Times New Roman"/>
          <w:sz w:val="20"/>
          <w:szCs w:val="20"/>
        </w:rPr>
        <w:t>ll children and ben</w:t>
      </w:r>
      <w:r w:rsidRPr="000C6574" w:rsidR="00D73813">
        <w:rPr>
          <w:rFonts w:ascii="Times New Roman" w:hAnsi="Times New Roman" w:cs="Times New Roman"/>
          <w:sz w:val="20"/>
          <w:szCs w:val="20"/>
        </w:rPr>
        <w:t>eficiaries in receipt of benefits</w:t>
      </w:r>
      <w:r w:rsidRPr="000C6574" w:rsidR="006134BD">
        <w:rPr>
          <w:rFonts w:ascii="Times New Roman" w:hAnsi="Times New Roman" w:cs="Times New Roman"/>
          <w:sz w:val="20"/>
          <w:szCs w:val="20"/>
        </w:rPr>
        <w:t xml:space="preserve"> under the Healthy Start Scheme</w:t>
      </w:r>
      <w:r w:rsidR="00222976">
        <w:rPr>
          <w:rFonts w:ascii="Times New Roman" w:hAnsi="Times New Roman" w:cs="Times New Roman"/>
          <w:sz w:val="20"/>
          <w:szCs w:val="20"/>
        </w:rPr>
        <w:t>.</w:t>
      </w:r>
    </w:p>
    <w:p w:rsidRPr="00F97670" w:rsidR="0038347C" w:rsidP="0038347C" w:rsidRDefault="0038347C" w14:paraId="249202FD" w14:textId="2946A6C0">
      <w:pPr>
        <w:pStyle w:val="ListParagraph"/>
        <w:numPr>
          <w:ilvl w:val="0"/>
          <w:numId w:val="8"/>
        </w:numPr>
        <w:spacing w:before="100" w:beforeAutospacing="1" w:after="100" w:afterAutospacing="1" w:line="240" w:lineRule="auto"/>
        <w:rPr>
          <w:rFonts w:ascii="Times New Roman" w:hAnsi="Times New Roman" w:cs="Times New Roman"/>
          <w:iCs/>
          <w:sz w:val="20"/>
          <w:szCs w:val="20"/>
          <w:lang w:eastAsia="en-GB"/>
        </w:rPr>
      </w:pPr>
      <w:r w:rsidRPr="00F97670">
        <w:rPr>
          <w:rFonts w:ascii="Times New Roman" w:hAnsi="Times New Roman" w:cs="Times New Roman"/>
          <w:iCs/>
          <w:sz w:val="20"/>
          <w:szCs w:val="20"/>
          <w:lang w:eastAsia="en-GB"/>
        </w:rPr>
        <w:t xml:space="preserve">The Authority is responsible for the </w:t>
      </w:r>
      <w:r w:rsidRPr="00F97670">
        <w:rPr>
          <w:rFonts w:ascii="Times New Roman" w:hAnsi="Times New Roman" w:cs="Times New Roman"/>
          <w:iCs/>
          <w:sz w:val="20"/>
          <w:szCs w:val="20"/>
        </w:rPr>
        <w:t>operation and the administration of the Healthy Start Scheme</w:t>
      </w:r>
      <w:r w:rsidRPr="00F97670">
        <w:rPr>
          <w:rFonts w:ascii="Times New Roman" w:hAnsi="Times New Roman" w:cs="Times New Roman"/>
          <w:iCs/>
          <w:sz w:val="20"/>
          <w:szCs w:val="20"/>
          <w:lang w:eastAsia="en-GB"/>
        </w:rPr>
        <w:t xml:space="preserve"> in accordance with these </w:t>
      </w:r>
      <w:r w:rsidRPr="003C7B74">
        <w:rPr>
          <w:rFonts w:ascii="Times New Roman" w:hAnsi="Times New Roman" w:cs="Times New Roman"/>
          <w:iCs/>
          <w:sz w:val="20"/>
          <w:szCs w:val="20"/>
          <w:lang w:eastAsia="en-GB"/>
        </w:rPr>
        <w:t>Directions</w:t>
      </w:r>
      <w:r w:rsidRPr="00F97670">
        <w:rPr>
          <w:rFonts w:ascii="Times New Roman" w:hAnsi="Times New Roman" w:cs="Times New Roman"/>
          <w:iCs/>
          <w:sz w:val="20"/>
          <w:szCs w:val="20"/>
          <w:lang w:eastAsia="en-GB"/>
        </w:rPr>
        <w:t>.</w:t>
      </w:r>
    </w:p>
    <w:p w:rsidRPr="00F97670" w:rsidR="0038347C" w:rsidP="0038347C" w:rsidRDefault="0038347C" w14:paraId="10897895" w14:textId="77777777">
      <w:pPr>
        <w:pStyle w:val="ListParagraph"/>
        <w:spacing w:before="100" w:beforeAutospacing="1" w:after="100" w:afterAutospacing="1" w:line="240" w:lineRule="auto"/>
        <w:rPr>
          <w:rFonts w:ascii="Times New Roman" w:hAnsi="Times New Roman" w:cs="Times New Roman"/>
          <w:iCs/>
          <w:sz w:val="20"/>
          <w:szCs w:val="20"/>
          <w:lang w:eastAsia="en-GB"/>
        </w:rPr>
      </w:pPr>
    </w:p>
    <w:p w:rsidRPr="003C7B74" w:rsidR="0038347C" w:rsidP="0038347C" w:rsidRDefault="0038347C" w14:paraId="04E3A959" w14:textId="1A5D1707">
      <w:pPr>
        <w:pStyle w:val="ListParagraph"/>
        <w:numPr>
          <w:ilvl w:val="0"/>
          <w:numId w:val="8"/>
        </w:numPr>
        <w:spacing w:before="100" w:beforeAutospacing="1" w:after="100" w:afterAutospacing="1" w:line="240" w:lineRule="auto"/>
        <w:rPr>
          <w:rFonts w:ascii="Times New Roman" w:hAnsi="Times New Roman" w:cs="Times New Roman"/>
          <w:sz w:val="20"/>
          <w:szCs w:val="20"/>
        </w:rPr>
      </w:pPr>
      <w:r w:rsidRPr="00F97670">
        <w:rPr>
          <w:rFonts w:ascii="Times New Roman" w:hAnsi="Times New Roman" w:cs="Times New Roman"/>
          <w:iCs/>
          <w:sz w:val="20"/>
          <w:szCs w:val="20"/>
          <w:lang w:eastAsia="en-GB"/>
        </w:rPr>
        <w:t xml:space="preserve">In accordance with the applicable laws, the Authority may use any data it holds to advance the exercise of the functions referred to in </w:t>
      </w:r>
      <w:r w:rsidR="003550D5">
        <w:rPr>
          <w:rFonts w:ascii="Times New Roman" w:hAnsi="Times New Roman" w:cs="Times New Roman"/>
          <w:iCs/>
          <w:sz w:val="20"/>
          <w:szCs w:val="20"/>
          <w:lang w:eastAsia="en-GB"/>
        </w:rPr>
        <w:t>sub-</w:t>
      </w:r>
      <w:r w:rsidRPr="00F97670">
        <w:rPr>
          <w:rFonts w:ascii="Times New Roman" w:hAnsi="Times New Roman" w:cs="Times New Roman"/>
          <w:iCs/>
          <w:sz w:val="20"/>
          <w:szCs w:val="20"/>
          <w:lang w:eastAsia="en-GB"/>
        </w:rPr>
        <w:t xml:space="preserve">paragraph </w:t>
      </w:r>
      <w:r w:rsidR="009F3592">
        <w:rPr>
          <w:rFonts w:ascii="Times New Roman" w:hAnsi="Times New Roman" w:cs="Times New Roman"/>
          <w:iCs/>
          <w:sz w:val="20"/>
          <w:szCs w:val="20"/>
          <w:lang w:eastAsia="en-GB"/>
        </w:rPr>
        <w:t>(2)</w:t>
      </w:r>
      <w:r w:rsidRPr="00F97670">
        <w:rPr>
          <w:rFonts w:ascii="Times New Roman" w:hAnsi="Times New Roman" w:cs="Times New Roman"/>
          <w:iCs/>
          <w:sz w:val="20"/>
          <w:szCs w:val="20"/>
          <w:lang w:eastAsia="en-GB"/>
        </w:rPr>
        <w:t xml:space="preserve">, </w:t>
      </w:r>
      <w:r w:rsidRPr="00F97670">
        <w:rPr>
          <w:rFonts w:ascii="Times New Roman" w:hAnsi="Times New Roman" w:cs="Times New Roman"/>
          <w:iCs/>
          <w:color w:val="0B0C0C"/>
          <w:sz w:val="20"/>
          <w:szCs w:val="20"/>
          <w:shd w:val="clear" w:color="auto" w:fill="FFFFFF"/>
        </w:rPr>
        <w:t>including to support more effective planning and improvements to health and social care services</w:t>
      </w:r>
      <w:r w:rsidRPr="00F97670">
        <w:rPr>
          <w:rFonts w:ascii="Times New Roman" w:hAnsi="Times New Roman" w:cs="Times New Roman"/>
          <w:iCs/>
          <w:color w:val="000000"/>
          <w:sz w:val="20"/>
          <w:szCs w:val="20"/>
          <w:shd w:val="clear" w:color="auto" w:fill="FFFFFF"/>
        </w:rPr>
        <w:t xml:space="preserve">, </w:t>
      </w:r>
      <w:r w:rsidRPr="00F97670">
        <w:rPr>
          <w:rFonts w:ascii="Times New Roman" w:hAnsi="Times New Roman" w:cs="Times New Roman"/>
          <w:iCs/>
          <w:color w:val="0B0C0C"/>
          <w:sz w:val="20"/>
          <w:szCs w:val="20"/>
          <w:shd w:val="clear" w:color="auto" w:fill="FFFFFF"/>
        </w:rPr>
        <w:t xml:space="preserve">the care of </w:t>
      </w:r>
      <w:r w:rsidRPr="00F97670">
        <w:rPr>
          <w:rFonts w:ascii="Times New Roman" w:hAnsi="Times New Roman" w:cs="Times New Roman"/>
          <w:iCs/>
          <w:color w:val="000000"/>
          <w:sz w:val="20"/>
          <w:szCs w:val="20"/>
          <w:shd w:val="clear" w:color="auto" w:fill="FFFFFF"/>
        </w:rPr>
        <w:t>beneficiaries</w:t>
      </w:r>
      <w:r w:rsidRPr="003C7B74">
        <w:rPr>
          <w:rFonts w:ascii="Times New Roman" w:hAnsi="Times New Roman" w:cs="Times New Roman"/>
          <w:sz w:val="20"/>
          <w:szCs w:val="20"/>
        </w:rPr>
        <w:t xml:space="preserve">, together with relevant NHS and Social Work Bursaries recipients  and to help to identify and address health inequalities by ensuring people receive the benefits they are entitled to.  </w:t>
      </w:r>
    </w:p>
    <w:p w:rsidRPr="00F97670" w:rsidR="0038347C" w:rsidP="0038347C" w:rsidRDefault="0038347C" w14:paraId="2CE47E2B" w14:textId="77777777">
      <w:pPr>
        <w:pStyle w:val="ListParagraph"/>
        <w:spacing w:before="100" w:beforeAutospacing="1" w:after="100" w:afterAutospacing="1" w:line="240" w:lineRule="auto"/>
        <w:rPr>
          <w:rFonts w:ascii="Times New Roman" w:hAnsi="Times New Roman" w:cs="Times New Roman"/>
          <w:iCs/>
          <w:sz w:val="20"/>
          <w:szCs w:val="20"/>
          <w:lang w:eastAsia="en-GB"/>
        </w:rPr>
      </w:pPr>
    </w:p>
    <w:p w:rsidRPr="00F97670" w:rsidR="00081DCD" w:rsidRDefault="0038347C" w14:paraId="511452B7" w14:textId="6A2D5C22">
      <w:pPr>
        <w:pStyle w:val="ListParagraph"/>
        <w:numPr>
          <w:ilvl w:val="0"/>
          <w:numId w:val="8"/>
        </w:numPr>
        <w:spacing w:before="100" w:beforeAutospacing="1" w:after="100" w:afterAutospacing="1" w:line="240" w:lineRule="auto"/>
        <w:rPr>
          <w:rFonts w:ascii="Times New Roman" w:hAnsi="Times New Roman" w:cs="Times New Roman"/>
          <w:iCs/>
          <w:sz w:val="20"/>
          <w:szCs w:val="20"/>
          <w:lang w:eastAsia="en-GB"/>
        </w:rPr>
      </w:pPr>
      <w:r w:rsidRPr="00F11973">
        <w:rPr>
          <w:rFonts w:ascii="Times New Roman" w:hAnsi="Times New Roman" w:cs="Times New Roman"/>
          <w:iCs/>
          <w:sz w:val="20"/>
          <w:szCs w:val="20"/>
          <w:lang w:eastAsia="en-GB"/>
        </w:rPr>
        <w:t xml:space="preserve">The processing of personal data </w:t>
      </w:r>
      <w:r w:rsidRPr="00F11973" w:rsidR="00153205">
        <w:rPr>
          <w:rFonts w:ascii="Times New Roman" w:hAnsi="Times New Roman" w:cs="Times New Roman"/>
          <w:iCs/>
          <w:sz w:val="20"/>
          <w:szCs w:val="20"/>
          <w:lang w:eastAsia="en-GB"/>
        </w:rPr>
        <w:t xml:space="preserve">and special category data </w:t>
      </w:r>
      <w:r w:rsidRPr="00F11973" w:rsidR="00D46223">
        <w:rPr>
          <w:rFonts w:ascii="Times New Roman" w:hAnsi="Times New Roman" w:cs="Times New Roman"/>
          <w:iCs/>
          <w:sz w:val="20"/>
          <w:szCs w:val="20"/>
          <w:lang w:eastAsia="en-GB"/>
        </w:rPr>
        <w:t xml:space="preserve">by the </w:t>
      </w:r>
      <w:r w:rsidR="008B6277">
        <w:rPr>
          <w:rFonts w:ascii="Times New Roman" w:hAnsi="Times New Roman" w:cs="Times New Roman"/>
          <w:iCs/>
          <w:sz w:val="20"/>
          <w:szCs w:val="20"/>
          <w:lang w:eastAsia="en-GB"/>
        </w:rPr>
        <w:t xml:space="preserve">Authority </w:t>
      </w:r>
      <w:r w:rsidRPr="00F11973">
        <w:rPr>
          <w:rFonts w:ascii="Times New Roman" w:hAnsi="Times New Roman" w:cs="Times New Roman"/>
          <w:iCs/>
          <w:sz w:val="20"/>
          <w:szCs w:val="20"/>
          <w:lang w:eastAsia="en-GB"/>
        </w:rPr>
        <w:t>is necessary for the performance of a task carried out in the public interest or in the exercise of official authority vested in the controller pursuant to article 6(1)(e)</w:t>
      </w:r>
      <w:r w:rsidR="008B6277">
        <w:rPr>
          <w:rFonts w:ascii="Times New Roman" w:hAnsi="Times New Roman" w:cs="Times New Roman"/>
          <w:iCs/>
          <w:sz w:val="20"/>
          <w:szCs w:val="20"/>
          <w:lang w:eastAsia="en-GB"/>
        </w:rPr>
        <w:t xml:space="preserve"> of the UK GDPR</w:t>
      </w:r>
      <w:r w:rsidRPr="00F11973" w:rsidR="00153205">
        <w:rPr>
          <w:rFonts w:ascii="Times New Roman" w:hAnsi="Times New Roman" w:cs="Times New Roman"/>
          <w:iCs/>
          <w:sz w:val="20"/>
          <w:szCs w:val="20"/>
          <w:lang w:eastAsia="en-GB"/>
        </w:rPr>
        <w:t xml:space="preserve"> and for purposes of carrying out the </w:t>
      </w:r>
      <w:r w:rsidR="008B6277">
        <w:rPr>
          <w:rFonts w:ascii="Times New Roman" w:hAnsi="Times New Roman" w:cs="Times New Roman"/>
          <w:iCs/>
          <w:sz w:val="20"/>
          <w:szCs w:val="20"/>
          <w:lang w:eastAsia="en-GB"/>
        </w:rPr>
        <w:t>obligations</w:t>
      </w:r>
      <w:r w:rsidRPr="00F11973" w:rsidR="008B6277">
        <w:rPr>
          <w:rFonts w:ascii="Times New Roman" w:hAnsi="Times New Roman" w:cs="Times New Roman"/>
          <w:iCs/>
          <w:sz w:val="20"/>
          <w:szCs w:val="20"/>
          <w:lang w:eastAsia="en-GB"/>
        </w:rPr>
        <w:t xml:space="preserve"> </w:t>
      </w:r>
      <w:r w:rsidRPr="00F11973" w:rsidR="00153205">
        <w:rPr>
          <w:rFonts w:ascii="Times New Roman" w:hAnsi="Times New Roman" w:cs="Times New Roman"/>
          <w:iCs/>
          <w:sz w:val="20"/>
          <w:szCs w:val="20"/>
          <w:lang w:eastAsia="en-GB"/>
        </w:rPr>
        <w:t xml:space="preserve">and exercising specific rights of the controller or of the data subject in </w:t>
      </w:r>
      <w:r w:rsidR="00CD6A8A">
        <w:rPr>
          <w:rFonts w:ascii="Times New Roman" w:hAnsi="Times New Roman" w:cs="Times New Roman"/>
          <w:iCs/>
          <w:sz w:val="20"/>
          <w:szCs w:val="20"/>
          <w:lang w:eastAsia="en-GB"/>
        </w:rPr>
        <w:t>the</w:t>
      </w:r>
      <w:r w:rsidRPr="00F11973" w:rsidR="00CD6A8A">
        <w:rPr>
          <w:rFonts w:ascii="Times New Roman" w:hAnsi="Times New Roman" w:cs="Times New Roman"/>
          <w:iCs/>
          <w:sz w:val="20"/>
          <w:szCs w:val="20"/>
          <w:lang w:eastAsia="en-GB"/>
        </w:rPr>
        <w:t xml:space="preserve"> </w:t>
      </w:r>
      <w:r w:rsidRPr="00F11973" w:rsidR="00153205">
        <w:rPr>
          <w:rFonts w:ascii="Times New Roman" w:hAnsi="Times New Roman" w:cs="Times New Roman"/>
          <w:iCs/>
          <w:sz w:val="20"/>
          <w:szCs w:val="20"/>
          <w:lang w:eastAsia="en-GB"/>
        </w:rPr>
        <w:t>field of employment and social</w:t>
      </w:r>
      <w:r w:rsidR="00153205">
        <w:rPr>
          <w:rFonts w:ascii="Times New Roman" w:hAnsi="Times New Roman" w:cs="Times New Roman"/>
          <w:iCs/>
          <w:sz w:val="20"/>
          <w:szCs w:val="20"/>
          <w:lang w:eastAsia="en-GB"/>
        </w:rPr>
        <w:t xml:space="preserve"> security and protection law pursuant to article 9(1)(b)</w:t>
      </w:r>
      <w:r w:rsidRPr="00F97670">
        <w:rPr>
          <w:rFonts w:ascii="Times New Roman" w:hAnsi="Times New Roman" w:cs="Times New Roman"/>
          <w:iCs/>
          <w:sz w:val="20"/>
          <w:szCs w:val="20"/>
          <w:lang w:eastAsia="en-GB"/>
        </w:rPr>
        <w:t xml:space="preserve"> </w:t>
      </w:r>
      <w:r w:rsidR="008B6277">
        <w:rPr>
          <w:rFonts w:ascii="Times New Roman" w:hAnsi="Times New Roman" w:cs="Times New Roman"/>
          <w:iCs/>
          <w:sz w:val="20"/>
          <w:szCs w:val="20"/>
          <w:lang w:eastAsia="en-GB"/>
        </w:rPr>
        <w:t xml:space="preserve">of the </w:t>
      </w:r>
      <w:r w:rsidRPr="00F97670">
        <w:rPr>
          <w:rFonts w:ascii="Times New Roman" w:hAnsi="Times New Roman" w:cs="Times New Roman"/>
          <w:iCs/>
          <w:sz w:val="20"/>
          <w:szCs w:val="20"/>
          <w:lang w:eastAsia="en-GB"/>
        </w:rPr>
        <w:t>UK GDPR namely to assess and respond to claims for assistance pursuant to section 13(4) of the Social Security Act 1988</w:t>
      </w:r>
      <w:r w:rsidR="00CD6A8A">
        <w:rPr>
          <w:rFonts w:ascii="Times New Roman" w:hAnsi="Times New Roman" w:cs="Times New Roman"/>
          <w:iCs/>
          <w:sz w:val="20"/>
          <w:szCs w:val="20"/>
          <w:lang w:eastAsia="en-GB"/>
        </w:rPr>
        <w:t>.</w:t>
      </w:r>
      <w:r w:rsidRPr="00F97670">
        <w:rPr>
          <w:rFonts w:ascii="Times New Roman" w:hAnsi="Times New Roman" w:cs="Times New Roman"/>
          <w:iCs/>
          <w:sz w:val="20"/>
          <w:szCs w:val="20"/>
          <w:lang w:eastAsia="en-GB"/>
        </w:rPr>
        <w:t xml:space="preserve"> </w:t>
      </w:r>
    </w:p>
    <w:p w:rsidR="00E7574E" w:rsidP="00C33513" w:rsidRDefault="00E7574E" w14:paraId="65F19CDE" w14:textId="69347711">
      <w:pPr>
        <w:pStyle w:val="ListParagraph"/>
        <w:spacing w:before="100" w:beforeAutospacing="1" w:after="100" w:afterAutospacing="1" w:line="240" w:lineRule="auto"/>
        <w:rPr>
          <w:rFonts w:ascii="Times New Roman" w:hAnsi="Times New Roman" w:cs="Times New Roman"/>
          <w:sz w:val="20"/>
          <w:szCs w:val="20"/>
        </w:rPr>
      </w:pPr>
    </w:p>
    <w:p w:rsidRPr="000C6574" w:rsidR="006134BD" w:rsidP="00E7574E" w:rsidRDefault="006134BD" w14:paraId="6BB739A5" w14:textId="576887AE">
      <w:pPr>
        <w:pStyle w:val="ListParagraph"/>
        <w:numPr>
          <w:ilvl w:val="0"/>
          <w:numId w:val="8"/>
        </w:numPr>
        <w:spacing w:line="240" w:lineRule="auto"/>
        <w:rPr>
          <w:rFonts w:ascii="Times New Roman" w:hAnsi="Times New Roman" w:cs="Times New Roman"/>
          <w:sz w:val="20"/>
          <w:szCs w:val="20"/>
        </w:rPr>
      </w:pPr>
      <w:r w:rsidRPr="000C6574">
        <w:rPr>
          <w:rFonts w:ascii="Times New Roman" w:hAnsi="Times New Roman" w:cs="Times New Roman"/>
          <w:sz w:val="20"/>
          <w:szCs w:val="20"/>
        </w:rPr>
        <w:t xml:space="preserve">The Authority must— </w:t>
      </w:r>
    </w:p>
    <w:p w:rsidRPr="000C6574" w:rsidR="00722AB7" w:rsidP="003C51DF" w:rsidRDefault="006134BD" w14:paraId="5D4230F6" w14:textId="1CC8A48A">
      <w:pPr>
        <w:spacing w:before="60" w:after="60" w:line="240" w:lineRule="auto"/>
        <w:ind w:left="720"/>
        <w:rPr>
          <w:rFonts w:ascii="Times New Roman" w:hAnsi="Times New Roman" w:cs="Times New Roman"/>
          <w:sz w:val="20"/>
          <w:szCs w:val="20"/>
        </w:rPr>
      </w:pPr>
      <w:r w:rsidRPr="000C6574">
        <w:rPr>
          <w:rFonts w:ascii="Times New Roman" w:hAnsi="Times New Roman" w:cs="Times New Roman"/>
          <w:sz w:val="20"/>
          <w:szCs w:val="20"/>
        </w:rPr>
        <w:t xml:space="preserve">(a) provide annually to </w:t>
      </w:r>
      <w:r w:rsidRPr="000C6574" w:rsidR="00055CF5">
        <w:rPr>
          <w:rFonts w:ascii="Times New Roman" w:hAnsi="Times New Roman" w:cs="Times New Roman"/>
          <w:sz w:val="20"/>
          <w:szCs w:val="20"/>
        </w:rPr>
        <w:t xml:space="preserve">the </w:t>
      </w:r>
      <w:r w:rsidRPr="000C6574">
        <w:rPr>
          <w:rFonts w:ascii="Times New Roman" w:hAnsi="Times New Roman" w:cs="Times New Roman"/>
          <w:sz w:val="20"/>
          <w:szCs w:val="20"/>
        </w:rPr>
        <w:t>Secretary of State</w:t>
      </w:r>
      <w:r w:rsidR="0038347C">
        <w:rPr>
          <w:rFonts w:ascii="Times New Roman" w:hAnsi="Times New Roman" w:cs="Times New Roman"/>
          <w:sz w:val="20"/>
          <w:szCs w:val="20"/>
        </w:rPr>
        <w:t xml:space="preserve"> and Welsh Ministers</w:t>
      </w:r>
      <w:r w:rsidRPr="000C6574">
        <w:rPr>
          <w:rFonts w:ascii="Times New Roman" w:hAnsi="Times New Roman" w:cs="Times New Roman"/>
          <w:sz w:val="20"/>
          <w:szCs w:val="20"/>
        </w:rPr>
        <w:t xml:space="preserve"> </w:t>
      </w:r>
      <w:r w:rsidRPr="000C6574" w:rsidR="00055CF5">
        <w:rPr>
          <w:rFonts w:ascii="Times New Roman" w:hAnsi="Times New Roman" w:cs="Times New Roman"/>
          <w:sz w:val="20"/>
          <w:szCs w:val="20"/>
        </w:rPr>
        <w:t xml:space="preserve">a </w:t>
      </w:r>
      <w:r w:rsidRPr="000C6574">
        <w:rPr>
          <w:rFonts w:ascii="Times New Roman" w:hAnsi="Times New Roman" w:cs="Times New Roman"/>
          <w:sz w:val="20"/>
          <w:szCs w:val="20"/>
        </w:rPr>
        <w:t>written report on</w:t>
      </w:r>
      <w:r w:rsidRPr="000C6574" w:rsidR="0079592B">
        <w:rPr>
          <w:rFonts w:ascii="Times New Roman" w:hAnsi="Times New Roman" w:cs="Times New Roman"/>
          <w:sz w:val="20"/>
          <w:szCs w:val="20"/>
        </w:rPr>
        <w:t xml:space="preserve"> the operation of and the</w:t>
      </w:r>
      <w:r w:rsidR="0038347C">
        <w:rPr>
          <w:rFonts w:ascii="Times New Roman" w:hAnsi="Times New Roman" w:cs="Times New Roman"/>
          <w:sz w:val="20"/>
          <w:szCs w:val="20"/>
        </w:rPr>
        <w:t xml:space="preserve"> </w:t>
      </w:r>
      <w:r w:rsidRPr="000C6574" w:rsidR="0079592B">
        <w:rPr>
          <w:rFonts w:ascii="Times New Roman" w:hAnsi="Times New Roman" w:cs="Times New Roman"/>
          <w:sz w:val="20"/>
          <w:szCs w:val="20"/>
        </w:rPr>
        <w:t xml:space="preserve">benefits </w:t>
      </w:r>
      <w:r w:rsidRPr="000C6574" w:rsidR="008A0D8F">
        <w:rPr>
          <w:rFonts w:ascii="Times New Roman" w:hAnsi="Times New Roman" w:cs="Times New Roman"/>
          <w:sz w:val="20"/>
          <w:szCs w:val="20"/>
        </w:rPr>
        <w:t>paid</w:t>
      </w:r>
      <w:r w:rsidRPr="000C6574">
        <w:rPr>
          <w:rFonts w:ascii="Times New Roman" w:hAnsi="Times New Roman" w:cs="Times New Roman"/>
          <w:sz w:val="20"/>
          <w:szCs w:val="20"/>
        </w:rPr>
        <w:t xml:space="preserve"> under the Healthy Start Scheme,</w:t>
      </w:r>
      <w:r w:rsidR="00D96422">
        <w:rPr>
          <w:rFonts w:ascii="Times New Roman" w:hAnsi="Times New Roman" w:cs="Times New Roman"/>
          <w:sz w:val="20"/>
          <w:szCs w:val="20"/>
        </w:rPr>
        <w:t xml:space="preserve"> on a date </w:t>
      </w:r>
      <w:r w:rsidR="00430DFA">
        <w:rPr>
          <w:rFonts w:ascii="Times New Roman" w:hAnsi="Times New Roman" w:cs="Times New Roman"/>
          <w:sz w:val="20"/>
          <w:szCs w:val="20"/>
        </w:rPr>
        <w:t>specified jointly by them</w:t>
      </w:r>
      <w:r w:rsidR="00CD1ACB">
        <w:rPr>
          <w:rFonts w:ascii="Times New Roman" w:hAnsi="Times New Roman" w:cs="Times New Roman"/>
          <w:sz w:val="20"/>
          <w:szCs w:val="20"/>
        </w:rPr>
        <w:t>;</w:t>
      </w:r>
      <w:r w:rsidRPr="000C6574">
        <w:rPr>
          <w:rFonts w:ascii="Times New Roman" w:hAnsi="Times New Roman" w:cs="Times New Roman"/>
          <w:sz w:val="20"/>
          <w:szCs w:val="20"/>
        </w:rPr>
        <w:t xml:space="preserve"> </w:t>
      </w:r>
      <w:r w:rsidR="00CD1ACB">
        <w:rPr>
          <w:rFonts w:ascii="Times New Roman" w:hAnsi="Times New Roman" w:cs="Times New Roman"/>
          <w:sz w:val="20"/>
          <w:szCs w:val="20"/>
        </w:rPr>
        <w:t>and</w:t>
      </w:r>
    </w:p>
    <w:p w:rsidRPr="000C6574" w:rsidR="006134BD" w:rsidP="00E7574E" w:rsidRDefault="003C51DF" w14:paraId="6F2B6972" w14:textId="1F1DA32D">
      <w:pPr>
        <w:spacing w:before="60" w:after="60" w:line="240" w:lineRule="auto"/>
        <w:ind w:left="720"/>
        <w:rPr>
          <w:rFonts w:ascii="Times New Roman" w:hAnsi="Times New Roman" w:cs="Times New Roman"/>
          <w:sz w:val="20"/>
          <w:szCs w:val="20"/>
        </w:rPr>
      </w:pPr>
      <w:r>
        <w:rPr>
          <w:rFonts w:ascii="Times New Roman" w:hAnsi="Times New Roman" w:cs="Times New Roman"/>
          <w:sz w:val="20"/>
          <w:szCs w:val="20"/>
        </w:rPr>
        <w:t>(b</w:t>
      </w:r>
      <w:r w:rsidRPr="000C6574" w:rsidR="006134BD">
        <w:rPr>
          <w:rFonts w:ascii="Times New Roman" w:hAnsi="Times New Roman" w:cs="Times New Roman"/>
          <w:sz w:val="20"/>
          <w:szCs w:val="20"/>
        </w:rPr>
        <w:t>) work and liaise with the DHSC as appropriate</w:t>
      </w:r>
      <w:r w:rsidR="00CD1ACB">
        <w:rPr>
          <w:rFonts w:ascii="Times New Roman" w:hAnsi="Times New Roman" w:cs="Times New Roman"/>
          <w:sz w:val="20"/>
          <w:szCs w:val="20"/>
        </w:rPr>
        <w:t>.</w:t>
      </w:r>
    </w:p>
    <w:p w:rsidRPr="000C6574" w:rsidR="009F13A6" w:rsidP="006134BD" w:rsidRDefault="009F13A6" w14:paraId="7178028C" w14:textId="77777777">
      <w:pPr>
        <w:pStyle w:val="BodyText"/>
        <w:spacing w:before="119" w:after="120"/>
        <w:ind w:left="426" w:right="257"/>
        <w:rPr>
          <w:rFonts w:ascii="Times New Roman" w:hAnsi="Times New Roman" w:cs="Times New Roman"/>
          <w:sz w:val="20"/>
          <w:szCs w:val="20"/>
        </w:rPr>
      </w:pPr>
    </w:p>
    <w:p w:rsidRPr="000C6574" w:rsidR="006134BD" w:rsidP="006134BD" w:rsidRDefault="006134BD" w14:paraId="18B3922F" w14:textId="0778C103">
      <w:pPr>
        <w:pStyle w:val="BodyText"/>
        <w:spacing w:before="119" w:after="120"/>
        <w:ind w:right="257"/>
        <w:rPr>
          <w:rFonts w:ascii="Times New Roman" w:hAnsi="Times New Roman" w:cs="Times New Roman"/>
          <w:b/>
          <w:bCs/>
          <w:sz w:val="20"/>
          <w:szCs w:val="20"/>
        </w:rPr>
      </w:pPr>
      <w:r w:rsidRPr="000C6574">
        <w:rPr>
          <w:rFonts w:ascii="Times New Roman" w:hAnsi="Times New Roman" w:cs="Times New Roman"/>
          <w:b/>
          <w:bCs/>
          <w:sz w:val="20"/>
          <w:szCs w:val="20"/>
        </w:rPr>
        <w:t>Review</w:t>
      </w:r>
      <w:r w:rsidR="00863547">
        <w:rPr>
          <w:rFonts w:ascii="Times New Roman" w:hAnsi="Times New Roman" w:cs="Times New Roman"/>
          <w:b/>
          <w:bCs/>
          <w:sz w:val="20"/>
          <w:szCs w:val="20"/>
        </w:rPr>
        <w:t xml:space="preserve">, </w:t>
      </w:r>
      <w:proofErr w:type="gramStart"/>
      <w:r w:rsidR="00863547">
        <w:rPr>
          <w:rFonts w:ascii="Times New Roman" w:hAnsi="Times New Roman" w:cs="Times New Roman"/>
          <w:b/>
          <w:bCs/>
          <w:sz w:val="20"/>
          <w:szCs w:val="20"/>
        </w:rPr>
        <w:t>revocation</w:t>
      </w:r>
      <w:proofErr w:type="gramEnd"/>
      <w:r w:rsidR="00863547">
        <w:rPr>
          <w:rFonts w:ascii="Times New Roman" w:hAnsi="Times New Roman" w:cs="Times New Roman"/>
          <w:b/>
          <w:bCs/>
          <w:sz w:val="20"/>
          <w:szCs w:val="20"/>
        </w:rPr>
        <w:t xml:space="preserve"> and suspension</w:t>
      </w:r>
      <w:r w:rsidRPr="000C6574">
        <w:rPr>
          <w:rFonts w:ascii="Times New Roman" w:hAnsi="Times New Roman" w:cs="Times New Roman"/>
          <w:b/>
          <w:bCs/>
          <w:sz w:val="20"/>
          <w:szCs w:val="20"/>
        </w:rPr>
        <w:t xml:space="preserve"> of </w:t>
      </w:r>
      <w:r w:rsidR="008230DF">
        <w:rPr>
          <w:rFonts w:ascii="Times New Roman" w:hAnsi="Times New Roman" w:cs="Times New Roman"/>
          <w:b/>
          <w:bCs/>
          <w:sz w:val="20"/>
          <w:szCs w:val="20"/>
        </w:rPr>
        <w:t>these Directions</w:t>
      </w:r>
    </w:p>
    <w:p w:rsidRPr="000C6574" w:rsidR="006134BD" w:rsidP="006134BD" w:rsidRDefault="00866350" w14:paraId="3BFBC9C0" w14:textId="3E91358E">
      <w:pPr>
        <w:spacing w:line="240" w:lineRule="auto"/>
        <w:rPr>
          <w:rFonts w:ascii="Times New Roman" w:hAnsi="Times New Roman" w:cs="Times New Roman"/>
          <w:sz w:val="20"/>
          <w:szCs w:val="20"/>
        </w:rPr>
      </w:pPr>
      <w:r>
        <w:rPr>
          <w:rFonts w:ascii="Times New Roman" w:hAnsi="Times New Roman" w:cs="Times New Roman"/>
          <w:sz w:val="20"/>
          <w:szCs w:val="20"/>
        </w:rPr>
        <w:t xml:space="preserve">5. - </w:t>
      </w:r>
      <w:r w:rsidRPr="005309BA">
        <w:rPr>
          <w:rFonts w:ascii="Times New Roman" w:hAnsi="Times New Roman" w:cs="Times New Roman"/>
          <w:sz w:val="20"/>
          <w:szCs w:val="20"/>
        </w:rPr>
        <w:t xml:space="preserve">(1) </w:t>
      </w:r>
      <w:r w:rsidR="008230DF">
        <w:rPr>
          <w:rFonts w:ascii="Times New Roman" w:hAnsi="Times New Roman" w:cs="Times New Roman"/>
          <w:sz w:val="20"/>
          <w:szCs w:val="20"/>
        </w:rPr>
        <w:t>The Secretary of State</w:t>
      </w:r>
      <w:r w:rsidR="00863547">
        <w:rPr>
          <w:rFonts w:ascii="Times New Roman" w:hAnsi="Times New Roman" w:cs="Times New Roman"/>
          <w:sz w:val="20"/>
          <w:szCs w:val="20"/>
        </w:rPr>
        <w:t xml:space="preserve"> may review these Directions </w:t>
      </w:r>
      <w:r w:rsidRPr="000C6574" w:rsidR="006134BD">
        <w:rPr>
          <w:rFonts w:ascii="Times New Roman" w:hAnsi="Times New Roman" w:cs="Times New Roman"/>
          <w:sz w:val="20"/>
          <w:szCs w:val="20"/>
        </w:rPr>
        <w:t>as considered appropriate</w:t>
      </w:r>
      <w:r w:rsidRPr="000C6574" w:rsidR="008C0C3D">
        <w:rPr>
          <w:rFonts w:ascii="Times New Roman" w:hAnsi="Times New Roman" w:cs="Times New Roman"/>
          <w:sz w:val="20"/>
          <w:szCs w:val="20"/>
        </w:rPr>
        <w:t xml:space="preserve">. </w:t>
      </w:r>
    </w:p>
    <w:p w:rsidR="00A42592" w:rsidP="00866350" w:rsidRDefault="008C0C3D" w14:paraId="4A2FB5CA" w14:textId="63C05B88">
      <w:pPr>
        <w:pStyle w:val="ListParagraph"/>
        <w:numPr>
          <w:ilvl w:val="0"/>
          <w:numId w:val="9"/>
        </w:numPr>
        <w:spacing w:line="240" w:lineRule="auto"/>
        <w:rPr>
          <w:rFonts w:ascii="Times New Roman" w:hAnsi="Times New Roman" w:cs="Times New Roman"/>
          <w:sz w:val="20"/>
          <w:szCs w:val="20"/>
        </w:rPr>
      </w:pPr>
      <w:r w:rsidRPr="000C6574">
        <w:rPr>
          <w:rFonts w:ascii="Times New Roman" w:hAnsi="Times New Roman" w:cs="Times New Roman"/>
          <w:sz w:val="20"/>
          <w:szCs w:val="20"/>
        </w:rPr>
        <w:t xml:space="preserve">The Authority </w:t>
      </w:r>
      <w:r w:rsidR="00863547">
        <w:rPr>
          <w:rFonts w:ascii="Times New Roman" w:hAnsi="Times New Roman" w:cs="Times New Roman"/>
          <w:sz w:val="20"/>
          <w:szCs w:val="20"/>
        </w:rPr>
        <w:t xml:space="preserve">must </w:t>
      </w:r>
      <w:r w:rsidRPr="000C6574">
        <w:rPr>
          <w:rFonts w:ascii="Times New Roman" w:hAnsi="Times New Roman" w:cs="Times New Roman"/>
          <w:sz w:val="20"/>
          <w:szCs w:val="20"/>
        </w:rPr>
        <w:t>operate the scheme and undertake the functions referred to above (the ‘</w:t>
      </w:r>
      <w:r w:rsidRPr="00866350">
        <w:rPr>
          <w:rFonts w:ascii="Times New Roman" w:hAnsi="Times New Roman" w:cs="Times New Roman"/>
          <w:sz w:val="20"/>
          <w:szCs w:val="20"/>
        </w:rPr>
        <w:t>Directed Functions</w:t>
      </w:r>
      <w:r w:rsidRPr="000C6574">
        <w:rPr>
          <w:rFonts w:ascii="Times New Roman" w:hAnsi="Times New Roman" w:cs="Times New Roman"/>
          <w:sz w:val="20"/>
          <w:szCs w:val="20"/>
        </w:rPr>
        <w:t>’) unless and until</w:t>
      </w:r>
      <w:r w:rsidRPr="000C6574" w:rsidR="00A42592">
        <w:rPr>
          <w:rFonts w:ascii="Times New Roman" w:hAnsi="Times New Roman" w:cs="Times New Roman"/>
          <w:sz w:val="20"/>
          <w:szCs w:val="20"/>
        </w:rPr>
        <w:t>—</w:t>
      </w:r>
    </w:p>
    <w:p w:rsidR="00081DCD" w:rsidP="00C33513" w:rsidRDefault="00081DCD" w14:paraId="3BF4D256" w14:textId="77777777">
      <w:pPr>
        <w:pStyle w:val="ListParagraph"/>
        <w:spacing w:line="240" w:lineRule="auto"/>
        <w:rPr>
          <w:rFonts w:ascii="Times New Roman" w:hAnsi="Times New Roman" w:cs="Times New Roman"/>
          <w:sz w:val="20"/>
          <w:szCs w:val="20"/>
        </w:rPr>
      </w:pPr>
    </w:p>
    <w:p w:rsidRPr="00C33513" w:rsidR="00081DCD" w:rsidRDefault="00F62286" w14:paraId="438CDB64" w14:textId="65844D2A">
      <w:pPr>
        <w:pStyle w:val="ListParagraph"/>
        <w:numPr>
          <w:ilvl w:val="1"/>
          <w:numId w:val="9"/>
        </w:numPr>
        <w:spacing w:line="240" w:lineRule="auto"/>
        <w:rPr>
          <w:rFonts w:ascii="Times New Roman" w:hAnsi="Times New Roman" w:cs="Times New Roman"/>
          <w:sz w:val="20"/>
          <w:szCs w:val="20"/>
        </w:rPr>
      </w:pPr>
      <w:r w:rsidRPr="00C33513">
        <w:rPr>
          <w:rFonts w:ascii="Times New Roman" w:hAnsi="Times New Roman" w:cs="Times New Roman"/>
          <w:sz w:val="20"/>
          <w:szCs w:val="20"/>
        </w:rPr>
        <w:t xml:space="preserve">these Directions </w:t>
      </w:r>
      <w:r w:rsidRPr="00C33513" w:rsidR="00A42592">
        <w:rPr>
          <w:rFonts w:ascii="Times New Roman" w:hAnsi="Times New Roman" w:cs="Times New Roman"/>
          <w:sz w:val="20"/>
          <w:szCs w:val="20"/>
        </w:rPr>
        <w:t xml:space="preserve">are </w:t>
      </w:r>
      <w:r w:rsidRPr="00C33513" w:rsidR="008C0C3D">
        <w:rPr>
          <w:rFonts w:ascii="Times New Roman" w:hAnsi="Times New Roman" w:cs="Times New Roman"/>
          <w:sz w:val="20"/>
          <w:szCs w:val="20"/>
        </w:rPr>
        <w:t>revoked by a further direction</w:t>
      </w:r>
      <w:r w:rsidRPr="00C33513" w:rsidR="00A42592">
        <w:rPr>
          <w:rFonts w:ascii="Times New Roman" w:hAnsi="Times New Roman" w:cs="Times New Roman"/>
          <w:sz w:val="20"/>
          <w:szCs w:val="20"/>
        </w:rPr>
        <w:t>,</w:t>
      </w:r>
      <w:r w:rsidRPr="00C33513" w:rsidR="008C0C3D">
        <w:rPr>
          <w:rFonts w:ascii="Times New Roman" w:hAnsi="Times New Roman" w:cs="Times New Roman"/>
          <w:sz w:val="20"/>
          <w:szCs w:val="20"/>
        </w:rPr>
        <w:t xml:space="preserve"> or </w:t>
      </w:r>
    </w:p>
    <w:p w:rsidRPr="000C6574" w:rsidR="008C0C3D" w:rsidP="00C33513" w:rsidRDefault="005413D4" w14:paraId="549DD548" w14:textId="0D151487">
      <w:pPr>
        <w:pStyle w:val="ListParagraph"/>
        <w:numPr>
          <w:ilvl w:val="1"/>
          <w:numId w:val="9"/>
        </w:numPr>
        <w:spacing w:line="240" w:lineRule="auto"/>
        <w:rPr>
          <w:rFonts w:ascii="Times New Roman" w:hAnsi="Times New Roman" w:cs="Times New Roman"/>
          <w:sz w:val="20"/>
          <w:szCs w:val="20"/>
        </w:rPr>
      </w:pPr>
      <w:r>
        <w:rPr>
          <w:rFonts w:ascii="Times New Roman" w:hAnsi="Times New Roman" w:cs="Times New Roman"/>
          <w:sz w:val="20"/>
          <w:szCs w:val="20"/>
        </w:rPr>
        <w:t xml:space="preserve">the Authority is </w:t>
      </w:r>
      <w:r w:rsidRPr="000C6574" w:rsidR="008C0C3D">
        <w:rPr>
          <w:rFonts w:ascii="Times New Roman" w:hAnsi="Times New Roman" w:cs="Times New Roman"/>
          <w:sz w:val="20"/>
          <w:szCs w:val="20"/>
        </w:rPr>
        <w:t xml:space="preserve">instructed in writing by an officer of the </w:t>
      </w:r>
      <w:r>
        <w:rPr>
          <w:rFonts w:ascii="Times New Roman" w:hAnsi="Times New Roman" w:cs="Times New Roman"/>
          <w:sz w:val="20"/>
          <w:szCs w:val="20"/>
        </w:rPr>
        <w:t xml:space="preserve">DHSC </w:t>
      </w:r>
      <w:r w:rsidR="00FC0D75">
        <w:rPr>
          <w:rFonts w:ascii="Times New Roman" w:hAnsi="Times New Roman" w:cs="Times New Roman"/>
          <w:sz w:val="20"/>
          <w:szCs w:val="20"/>
        </w:rPr>
        <w:t>authorised by the Secretary of State</w:t>
      </w:r>
      <w:r w:rsidR="00DE60DE">
        <w:rPr>
          <w:rFonts w:ascii="Times New Roman" w:hAnsi="Times New Roman" w:cs="Times New Roman"/>
          <w:sz w:val="20"/>
          <w:szCs w:val="20"/>
        </w:rPr>
        <w:t xml:space="preserve">, </w:t>
      </w:r>
      <w:r>
        <w:rPr>
          <w:rFonts w:ascii="Times New Roman" w:hAnsi="Times New Roman" w:cs="Times New Roman"/>
          <w:sz w:val="20"/>
          <w:szCs w:val="20"/>
        </w:rPr>
        <w:t xml:space="preserve">giving </w:t>
      </w:r>
      <w:r w:rsidRPr="000C6574" w:rsidR="008C0C3D">
        <w:rPr>
          <w:rFonts w:ascii="Times New Roman" w:hAnsi="Times New Roman" w:cs="Times New Roman"/>
          <w:sz w:val="20"/>
          <w:szCs w:val="20"/>
        </w:rPr>
        <w:t xml:space="preserve">reasonable notice to suspend or permanently cease </w:t>
      </w:r>
      <w:r w:rsidR="00FC0D75">
        <w:rPr>
          <w:rFonts w:ascii="Times New Roman" w:hAnsi="Times New Roman" w:cs="Times New Roman"/>
          <w:sz w:val="20"/>
          <w:szCs w:val="20"/>
        </w:rPr>
        <w:t xml:space="preserve">a </w:t>
      </w:r>
      <w:r w:rsidRPr="000C6574" w:rsidR="008C0C3D">
        <w:rPr>
          <w:rFonts w:ascii="Times New Roman" w:hAnsi="Times New Roman" w:cs="Times New Roman"/>
          <w:sz w:val="20"/>
          <w:szCs w:val="20"/>
        </w:rPr>
        <w:t>Directed Function.</w:t>
      </w:r>
    </w:p>
    <w:p w:rsidR="00866350" w:rsidP="006134BD" w:rsidRDefault="00866350" w14:paraId="3BA90536" w14:textId="77777777">
      <w:pPr>
        <w:spacing w:line="240" w:lineRule="auto"/>
        <w:rPr>
          <w:rFonts w:ascii="Times New Roman" w:hAnsi="Times New Roman" w:cs="Times New Roman"/>
          <w:b/>
          <w:sz w:val="20"/>
          <w:szCs w:val="20"/>
        </w:rPr>
      </w:pPr>
    </w:p>
    <w:p w:rsidRPr="000C6574" w:rsidR="006134BD" w:rsidP="006134BD" w:rsidRDefault="006134BD" w14:paraId="457798D3" w14:textId="5067DD7E">
      <w:pPr>
        <w:spacing w:line="240" w:lineRule="auto"/>
        <w:rPr>
          <w:rFonts w:ascii="Times New Roman" w:hAnsi="Times New Roman" w:cs="Times New Roman"/>
          <w:b/>
          <w:sz w:val="20"/>
          <w:szCs w:val="20"/>
        </w:rPr>
      </w:pPr>
      <w:r w:rsidRPr="000C6574">
        <w:rPr>
          <w:rFonts w:ascii="Times New Roman" w:hAnsi="Times New Roman" w:cs="Times New Roman"/>
          <w:b/>
          <w:sz w:val="20"/>
          <w:szCs w:val="20"/>
        </w:rPr>
        <w:t>Transitional Provisions for Existing Claims</w:t>
      </w:r>
    </w:p>
    <w:p w:rsidRPr="00FD6B21" w:rsidR="0068013F" w:rsidP="0068013F" w:rsidRDefault="00866350" w14:paraId="5D27040F" w14:textId="3858E759">
      <w:pPr>
        <w:spacing w:line="240" w:lineRule="auto"/>
        <w:rPr>
          <w:rFonts w:ascii="Times New Roman" w:hAnsi="Times New Roman" w:cs="Times New Roman"/>
          <w:sz w:val="20"/>
          <w:szCs w:val="20"/>
        </w:rPr>
      </w:pPr>
      <w:r>
        <w:rPr>
          <w:rFonts w:ascii="Times New Roman" w:hAnsi="Times New Roman" w:cs="Times New Roman"/>
          <w:sz w:val="20"/>
          <w:szCs w:val="20"/>
        </w:rPr>
        <w:t xml:space="preserve">6. - </w:t>
      </w:r>
      <w:r w:rsidRPr="005309BA">
        <w:rPr>
          <w:rFonts w:ascii="Times New Roman" w:hAnsi="Times New Roman" w:cs="Times New Roman"/>
          <w:sz w:val="20"/>
          <w:szCs w:val="20"/>
        </w:rPr>
        <w:t xml:space="preserve">(1) </w:t>
      </w:r>
      <w:r w:rsidRPr="00FD6B21" w:rsidR="0068013F">
        <w:rPr>
          <w:rFonts w:ascii="Times New Roman" w:hAnsi="Times New Roman" w:cs="Times New Roman"/>
          <w:sz w:val="20"/>
          <w:szCs w:val="20"/>
        </w:rPr>
        <w:t xml:space="preserve">The Authority </w:t>
      </w:r>
      <w:r w:rsidR="00DE60DE">
        <w:rPr>
          <w:rFonts w:ascii="Times New Roman" w:hAnsi="Times New Roman" w:cs="Times New Roman"/>
          <w:sz w:val="20"/>
          <w:szCs w:val="20"/>
        </w:rPr>
        <w:t xml:space="preserve">must </w:t>
      </w:r>
      <w:r w:rsidRPr="00FD6B21" w:rsidR="0068013F">
        <w:rPr>
          <w:rFonts w:ascii="Times New Roman" w:hAnsi="Times New Roman" w:cs="Times New Roman"/>
          <w:sz w:val="20"/>
          <w:szCs w:val="20"/>
        </w:rPr>
        <w:t>take reasonable steps to ensure that</w:t>
      </w:r>
      <w:r w:rsidRPr="000C6574" w:rsidR="00DE60DE">
        <w:rPr>
          <w:rFonts w:ascii="Times New Roman" w:hAnsi="Times New Roman" w:cs="Times New Roman"/>
          <w:sz w:val="20"/>
          <w:szCs w:val="20"/>
        </w:rPr>
        <w:t>—</w:t>
      </w:r>
    </w:p>
    <w:p w:rsidRPr="00F97670" w:rsidR="0038347C" w:rsidP="00024CCC" w:rsidRDefault="00FD6B21" w14:paraId="5D101A78" w14:textId="45B00D16">
      <w:pPr>
        <w:spacing w:line="240" w:lineRule="auto"/>
        <w:ind w:left="720"/>
        <w:rPr>
          <w:rFonts w:ascii="Times New Roman" w:hAnsi="Times New Roman" w:cs="Times New Roman"/>
          <w:sz w:val="20"/>
          <w:szCs w:val="20"/>
        </w:rPr>
      </w:pPr>
      <w:r w:rsidRPr="00F97670">
        <w:rPr>
          <w:rFonts w:ascii="Times New Roman" w:hAnsi="Times New Roman" w:cs="Times New Roman"/>
          <w:sz w:val="20"/>
          <w:szCs w:val="20"/>
        </w:rPr>
        <w:t xml:space="preserve">(a) </w:t>
      </w:r>
      <w:r w:rsidRPr="00F97670" w:rsidR="0038347C">
        <w:rPr>
          <w:rFonts w:ascii="Times New Roman" w:hAnsi="Times New Roman" w:cs="Times New Roman"/>
          <w:sz w:val="20"/>
          <w:szCs w:val="20"/>
        </w:rPr>
        <w:t>a</w:t>
      </w:r>
      <w:r w:rsidRPr="00F97670" w:rsidR="003556B9">
        <w:rPr>
          <w:rFonts w:ascii="Times New Roman" w:hAnsi="Times New Roman" w:cs="Times New Roman"/>
          <w:sz w:val="20"/>
          <w:szCs w:val="20"/>
        </w:rPr>
        <w:t xml:space="preserve">ny parties affected by the transfer of the </w:t>
      </w:r>
      <w:r w:rsidRPr="00F97670" w:rsidR="0038347C">
        <w:rPr>
          <w:rFonts w:ascii="Times New Roman" w:hAnsi="Times New Roman" w:cs="Times New Roman"/>
          <w:sz w:val="20"/>
          <w:szCs w:val="20"/>
        </w:rPr>
        <w:t>S</w:t>
      </w:r>
      <w:r w:rsidRPr="00F97670" w:rsidR="003556B9">
        <w:rPr>
          <w:rFonts w:ascii="Times New Roman" w:hAnsi="Times New Roman" w:cs="Times New Roman"/>
          <w:sz w:val="20"/>
          <w:szCs w:val="20"/>
        </w:rPr>
        <w:t xml:space="preserve">cheme to the Authority </w:t>
      </w:r>
      <w:r w:rsidRPr="00F97670" w:rsidR="0038347C">
        <w:rPr>
          <w:rFonts w:ascii="Times New Roman" w:hAnsi="Times New Roman" w:cs="Times New Roman"/>
          <w:sz w:val="20"/>
          <w:szCs w:val="20"/>
        </w:rPr>
        <w:t>are</w:t>
      </w:r>
      <w:r w:rsidRPr="00F97670" w:rsidR="003556B9">
        <w:rPr>
          <w:rFonts w:ascii="Times New Roman" w:hAnsi="Times New Roman" w:cs="Times New Roman"/>
          <w:sz w:val="20"/>
          <w:szCs w:val="20"/>
        </w:rPr>
        <w:t xml:space="preserve"> accordingly informed of the Authority’s </w:t>
      </w:r>
      <w:r w:rsidR="00CD3F53">
        <w:rPr>
          <w:rFonts w:ascii="Times New Roman" w:hAnsi="Times New Roman" w:cs="Times New Roman"/>
          <w:sz w:val="20"/>
          <w:szCs w:val="20"/>
        </w:rPr>
        <w:t xml:space="preserve">new functions in the </w:t>
      </w:r>
      <w:r w:rsidR="00FC4D88">
        <w:rPr>
          <w:rFonts w:ascii="Times New Roman" w:hAnsi="Times New Roman" w:cs="Times New Roman"/>
          <w:sz w:val="20"/>
          <w:szCs w:val="20"/>
        </w:rPr>
        <w:t xml:space="preserve">Healthy Start </w:t>
      </w:r>
      <w:r w:rsidR="00CD3F53">
        <w:rPr>
          <w:rFonts w:ascii="Times New Roman" w:hAnsi="Times New Roman" w:cs="Times New Roman"/>
          <w:sz w:val="20"/>
          <w:szCs w:val="20"/>
        </w:rPr>
        <w:t>Scheme</w:t>
      </w:r>
      <w:r w:rsidRPr="00F97670" w:rsidR="003556B9">
        <w:rPr>
          <w:rFonts w:ascii="Times New Roman" w:hAnsi="Times New Roman" w:cs="Times New Roman"/>
          <w:sz w:val="20"/>
          <w:szCs w:val="20"/>
        </w:rPr>
        <w:t>, of the</w:t>
      </w:r>
      <w:r w:rsidR="003575F3">
        <w:rPr>
          <w:rFonts w:ascii="Times New Roman" w:hAnsi="Times New Roman" w:cs="Times New Roman"/>
          <w:sz w:val="20"/>
          <w:szCs w:val="20"/>
        </w:rPr>
        <w:t>se</w:t>
      </w:r>
      <w:r w:rsidRPr="00F97670" w:rsidR="003556B9">
        <w:rPr>
          <w:rFonts w:ascii="Times New Roman" w:hAnsi="Times New Roman" w:cs="Times New Roman"/>
          <w:sz w:val="20"/>
          <w:szCs w:val="20"/>
        </w:rPr>
        <w:t xml:space="preserve"> </w:t>
      </w:r>
      <w:r w:rsidR="003575F3">
        <w:rPr>
          <w:rFonts w:ascii="Times New Roman" w:hAnsi="Times New Roman" w:cs="Times New Roman"/>
          <w:sz w:val="20"/>
          <w:szCs w:val="20"/>
        </w:rPr>
        <w:t>D</w:t>
      </w:r>
      <w:r w:rsidRPr="00F97670" w:rsidR="003556B9">
        <w:rPr>
          <w:rFonts w:ascii="Times New Roman" w:hAnsi="Times New Roman" w:cs="Times New Roman"/>
          <w:sz w:val="20"/>
          <w:szCs w:val="20"/>
        </w:rPr>
        <w:t>irections, and their effect</w:t>
      </w:r>
      <w:r w:rsidR="003575F3">
        <w:rPr>
          <w:rFonts w:ascii="Times New Roman" w:hAnsi="Times New Roman" w:cs="Times New Roman"/>
          <w:sz w:val="20"/>
          <w:szCs w:val="20"/>
        </w:rPr>
        <w:t>; and</w:t>
      </w:r>
      <w:r w:rsidRPr="00F97670" w:rsidR="003556B9">
        <w:rPr>
          <w:rFonts w:ascii="Times New Roman" w:hAnsi="Times New Roman" w:cs="Times New Roman"/>
          <w:sz w:val="20"/>
          <w:szCs w:val="20"/>
        </w:rPr>
        <w:t xml:space="preserve"> </w:t>
      </w:r>
    </w:p>
    <w:p w:rsidRPr="00F97670" w:rsidR="00A41BD7" w:rsidP="00A41BD7" w:rsidRDefault="0038347C" w14:paraId="5D2072C4" w14:textId="0DF2D0F9">
      <w:pPr>
        <w:spacing w:line="240" w:lineRule="auto"/>
        <w:ind w:left="720"/>
        <w:rPr>
          <w:rFonts w:ascii="Times New Roman" w:hAnsi="Times New Roman" w:cs="Times New Roman"/>
          <w:sz w:val="20"/>
          <w:szCs w:val="20"/>
        </w:rPr>
      </w:pPr>
      <w:r w:rsidRPr="00F97670">
        <w:rPr>
          <w:rFonts w:ascii="Times New Roman" w:hAnsi="Times New Roman" w:cs="Times New Roman"/>
          <w:sz w:val="20"/>
          <w:szCs w:val="20"/>
        </w:rPr>
        <w:t xml:space="preserve">(b) </w:t>
      </w:r>
      <w:r w:rsidR="00406749">
        <w:rPr>
          <w:rFonts w:ascii="Times New Roman" w:hAnsi="Times New Roman" w:cs="Times New Roman"/>
          <w:sz w:val="20"/>
          <w:szCs w:val="20"/>
        </w:rPr>
        <w:t>any</w:t>
      </w:r>
      <w:r w:rsidRPr="00F97670" w:rsidR="003556B9">
        <w:rPr>
          <w:rFonts w:ascii="Times New Roman" w:hAnsi="Times New Roman" w:cs="Times New Roman"/>
          <w:sz w:val="20"/>
          <w:szCs w:val="20"/>
        </w:rPr>
        <w:t xml:space="preserve"> provisions for continuity</w:t>
      </w:r>
      <w:r w:rsidRPr="00F97670">
        <w:rPr>
          <w:rFonts w:ascii="Times New Roman" w:hAnsi="Times New Roman" w:cs="Times New Roman"/>
          <w:sz w:val="20"/>
          <w:szCs w:val="20"/>
        </w:rPr>
        <w:t xml:space="preserve"> are implemented</w:t>
      </w:r>
      <w:r w:rsidRPr="00F97670" w:rsidR="003556B9">
        <w:rPr>
          <w:rFonts w:ascii="Times New Roman" w:hAnsi="Times New Roman" w:cs="Times New Roman"/>
          <w:sz w:val="20"/>
          <w:szCs w:val="20"/>
        </w:rPr>
        <w:t xml:space="preserve"> as soon</w:t>
      </w:r>
      <w:r w:rsidRPr="00F97670">
        <w:rPr>
          <w:rFonts w:ascii="Times New Roman" w:hAnsi="Times New Roman" w:cs="Times New Roman"/>
          <w:sz w:val="20"/>
          <w:szCs w:val="20"/>
        </w:rPr>
        <w:t xml:space="preserve"> as </w:t>
      </w:r>
      <w:r w:rsidRPr="008125BA">
        <w:rPr>
          <w:rFonts w:ascii="Times New Roman" w:hAnsi="Times New Roman" w:cs="Times New Roman"/>
          <w:sz w:val="20"/>
          <w:szCs w:val="20"/>
        </w:rPr>
        <w:t>practicable</w:t>
      </w:r>
      <w:r w:rsidRPr="008125BA" w:rsidR="003556B9">
        <w:rPr>
          <w:rFonts w:ascii="Times New Roman" w:hAnsi="Times New Roman" w:cs="Times New Roman"/>
          <w:sz w:val="20"/>
          <w:szCs w:val="20"/>
        </w:rPr>
        <w:t xml:space="preserve"> </w:t>
      </w:r>
      <w:r w:rsidRPr="0082165D" w:rsidR="007E5F23">
        <w:rPr>
          <w:rFonts w:ascii="Times New Roman" w:hAnsi="Times New Roman" w:cs="Times New Roman"/>
          <w:sz w:val="20"/>
          <w:szCs w:val="20"/>
        </w:rPr>
        <w:t>after the</w:t>
      </w:r>
      <w:r w:rsidR="003575F3">
        <w:rPr>
          <w:rFonts w:ascii="Times New Roman" w:hAnsi="Times New Roman" w:cs="Times New Roman"/>
          <w:sz w:val="20"/>
          <w:szCs w:val="20"/>
        </w:rPr>
        <w:t>se</w:t>
      </w:r>
      <w:r w:rsidRPr="0082165D" w:rsidR="007E5F23">
        <w:rPr>
          <w:rFonts w:ascii="Times New Roman" w:hAnsi="Times New Roman" w:cs="Times New Roman"/>
          <w:sz w:val="20"/>
          <w:szCs w:val="20"/>
        </w:rPr>
        <w:t xml:space="preserve"> Direction</w:t>
      </w:r>
      <w:r w:rsidR="003575F3">
        <w:rPr>
          <w:rFonts w:ascii="Times New Roman" w:hAnsi="Times New Roman" w:cs="Times New Roman"/>
          <w:sz w:val="20"/>
          <w:szCs w:val="20"/>
        </w:rPr>
        <w:t>s</w:t>
      </w:r>
      <w:r w:rsidRPr="0082165D" w:rsidR="007E5F23">
        <w:rPr>
          <w:rFonts w:ascii="Times New Roman" w:hAnsi="Times New Roman" w:cs="Times New Roman"/>
          <w:sz w:val="20"/>
          <w:szCs w:val="20"/>
        </w:rPr>
        <w:t xml:space="preserve"> come into force</w:t>
      </w:r>
      <w:r w:rsidR="00547B3C">
        <w:rPr>
          <w:rFonts w:ascii="Times New Roman" w:hAnsi="Times New Roman" w:cs="Times New Roman"/>
          <w:sz w:val="20"/>
          <w:szCs w:val="20"/>
        </w:rPr>
        <w:t>.</w:t>
      </w:r>
    </w:p>
    <w:p w:rsidR="0068013F" w:rsidP="00DB4363" w:rsidRDefault="0068013F" w14:paraId="4D5137F5" w14:textId="51113D57">
      <w:pPr>
        <w:pStyle w:val="ListParagraph"/>
        <w:numPr>
          <w:ilvl w:val="0"/>
          <w:numId w:val="12"/>
        </w:numPr>
        <w:spacing w:line="240" w:lineRule="auto"/>
        <w:rPr>
          <w:rFonts w:ascii="Times New Roman" w:hAnsi="Times New Roman" w:cs="Times New Roman"/>
          <w:sz w:val="20"/>
          <w:szCs w:val="20"/>
        </w:rPr>
      </w:pPr>
      <w:r w:rsidRPr="00F97670">
        <w:rPr>
          <w:rFonts w:ascii="Times New Roman" w:hAnsi="Times New Roman" w:cs="Times New Roman"/>
          <w:sz w:val="20"/>
          <w:szCs w:val="20"/>
        </w:rPr>
        <w:t xml:space="preserve">Claims to entitlement to benefit under the </w:t>
      </w:r>
      <w:r w:rsidRPr="00F97670" w:rsidR="00A41BD7">
        <w:rPr>
          <w:rFonts w:ascii="Times New Roman" w:hAnsi="Times New Roman" w:cs="Times New Roman"/>
          <w:sz w:val="20"/>
          <w:szCs w:val="20"/>
        </w:rPr>
        <w:t>S</w:t>
      </w:r>
      <w:r w:rsidRPr="00F97670">
        <w:rPr>
          <w:rFonts w:ascii="Times New Roman" w:hAnsi="Times New Roman" w:cs="Times New Roman"/>
          <w:sz w:val="20"/>
          <w:szCs w:val="20"/>
        </w:rPr>
        <w:t xml:space="preserve">cheme </w:t>
      </w:r>
      <w:r w:rsidR="004F083F">
        <w:rPr>
          <w:rFonts w:ascii="Times New Roman" w:hAnsi="Times New Roman" w:cs="Times New Roman"/>
          <w:sz w:val="20"/>
          <w:szCs w:val="20"/>
        </w:rPr>
        <w:t xml:space="preserve">accepted </w:t>
      </w:r>
      <w:r w:rsidRPr="00F97670">
        <w:rPr>
          <w:rFonts w:ascii="Times New Roman" w:hAnsi="Times New Roman" w:cs="Times New Roman"/>
          <w:sz w:val="20"/>
          <w:szCs w:val="20"/>
        </w:rPr>
        <w:t xml:space="preserve"> prior to these </w:t>
      </w:r>
      <w:r w:rsidR="00547B3C">
        <w:rPr>
          <w:rFonts w:ascii="Times New Roman" w:hAnsi="Times New Roman" w:cs="Times New Roman"/>
          <w:sz w:val="20"/>
          <w:szCs w:val="20"/>
        </w:rPr>
        <w:t>D</w:t>
      </w:r>
      <w:r w:rsidRPr="00F97670">
        <w:rPr>
          <w:rFonts w:ascii="Times New Roman" w:hAnsi="Times New Roman" w:cs="Times New Roman"/>
          <w:sz w:val="20"/>
          <w:szCs w:val="20"/>
        </w:rPr>
        <w:t>irections</w:t>
      </w:r>
      <w:r w:rsidR="00D1770E">
        <w:rPr>
          <w:rFonts w:ascii="Times New Roman" w:hAnsi="Times New Roman" w:cs="Times New Roman"/>
          <w:sz w:val="20"/>
          <w:szCs w:val="20"/>
        </w:rPr>
        <w:t xml:space="preserve"> coming into force</w:t>
      </w:r>
      <w:r w:rsidRPr="00F97670">
        <w:rPr>
          <w:rFonts w:ascii="Times New Roman" w:hAnsi="Times New Roman" w:cs="Times New Roman"/>
          <w:sz w:val="20"/>
          <w:szCs w:val="20"/>
        </w:rPr>
        <w:t xml:space="preserve"> </w:t>
      </w:r>
      <w:r w:rsidRPr="00F97670" w:rsidR="00B57C7E">
        <w:rPr>
          <w:rFonts w:ascii="Times New Roman" w:hAnsi="Times New Roman" w:cs="Times New Roman"/>
          <w:sz w:val="20"/>
          <w:szCs w:val="20"/>
        </w:rPr>
        <w:t>are to be determined by the Secretary of State.</w:t>
      </w:r>
    </w:p>
    <w:p w:rsidRPr="00F97670" w:rsidR="00DB4363" w:rsidP="00E158CA" w:rsidRDefault="00DB4363" w14:paraId="7261CBAD" w14:textId="77777777">
      <w:pPr>
        <w:pStyle w:val="ListParagraph"/>
        <w:spacing w:line="240" w:lineRule="auto"/>
        <w:rPr>
          <w:rFonts w:ascii="Times New Roman" w:hAnsi="Times New Roman" w:cs="Times New Roman"/>
          <w:sz w:val="20"/>
          <w:szCs w:val="20"/>
        </w:rPr>
      </w:pPr>
    </w:p>
    <w:p w:rsidRPr="00F97670" w:rsidR="0068013F" w:rsidP="00DB4363" w:rsidRDefault="0068013F" w14:paraId="577B8661" w14:textId="5D816B82">
      <w:pPr>
        <w:pStyle w:val="ListParagraph"/>
        <w:numPr>
          <w:ilvl w:val="0"/>
          <w:numId w:val="12"/>
        </w:numPr>
        <w:spacing w:line="240" w:lineRule="auto"/>
        <w:rPr>
          <w:rFonts w:ascii="Times New Roman" w:hAnsi="Times New Roman" w:cs="Times New Roman"/>
          <w:sz w:val="20"/>
          <w:szCs w:val="20"/>
        </w:rPr>
      </w:pPr>
      <w:r w:rsidRPr="00F97670">
        <w:rPr>
          <w:rFonts w:ascii="Times New Roman" w:hAnsi="Times New Roman" w:cs="Times New Roman"/>
          <w:sz w:val="20"/>
          <w:szCs w:val="20"/>
        </w:rPr>
        <w:t>Cases that are already un</w:t>
      </w:r>
      <w:r w:rsidRPr="00F97670" w:rsidR="005B05F0">
        <w:rPr>
          <w:rFonts w:ascii="Times New Roman" w:hAnsi="Times New Roman" w:cs="Times New Roman"/>
          <w:sz w:val="20"/>
          <w:szCs w:val="20"/>
        </w:rPr>
        <w:t>der investigation or subject to</w:t>
      </w:r>
      <w:r w:rsidRPr="00F97670">
        <w:rPr>
          <w:rFonts w:ascii="Times New Roman" w:hAnsi="Times New Roman" w:cs="Times New Roman"/>
          <w:sz w:val="20"/>
          <w:szCs w:val="20"/>
        </w:rPr>
        <w:t xml:space="preserve"> legal proceedings before these Directions</w:t>
      </w:r>
      <w:r w:rsidR="00E158CA">
        <w:rPr>
          <w:rFonts w:ascii="Times New Roman" w:hAnsi="Times New Roman" w:cs="Times New Roman"/>
          <w:sz w:val="20"/>
          <w:szCs w:val="20"/>
        </w:rPr>
        <w:t xml:space="preserve"> </w:t>
      </w:r>
    </w:p>
    <w:p w:rsidRPr="00FD6B21" w:rsidR="0068013F" w:rsidP="00DB4363" w:rsidRDefault="0068013F" w14:paraId="103DEF25" w14:textId="6600D498">
      <w:pPr>
        <w:pStyle w:val="ListParagraph"/>
        <w:spacing w:line="240" w:lineRule="auto"/>
        <w:rPr>
          <w:rFonts w:ascii="Times New Roman" w:hAnsi="Times New Roman" w:cs="Times New Roman"/>
          <w:sz w:val="20"/>
          <w:szCs w:val="20"/>
        </w:rPr>
      </w:pPr>
      <w:r w:rsidRPr="00F97670">
        <w:rPr>
          <w:rFonts w:ascii="Times New Roman" w:hAnsi="Times New Roman" w:cs="Times New Roman"/>
          <w:sz w:val="20"/>
          <w:szCs w:val="20"/>
        </w:rPr>
        <w:t xml:space="preserve">come into force are to be investigated and proceeded against </w:t>
      </w:r>
      <w:r w:rsidR="00547B3C">
        <w:rPr>
          <w:rFonts w:ascii="Times New Roman" w:hAnsi="Times New Roman" w:cs="Times New Roman"/>
          <w:sz w:val="20"/>
          <w:szCs w:val="20"/>
        </w:rPr>
        <w:t>by the Secretary of State</w:t>
      </w:r>
      <w:r w:rsidRPr="00F97670">
        <w:rPr>
          <w:rFonts w:ascii="Times New Roman" w:hAnsi="Times New Roman" w:cs="Times New Roman"/>
          <w:sz w:val="20"/>
          <w:szCs w:val="20"/>
        </w:rPr>
        <w:t>.</w:t>
      </w:r>
    </w:p>
    <w:p w:rsidR="00C32BB7" w:rsidRDefault="00C32BB7" w14:paraId="28D8B5BF" w14:textId="77777777">
      <w:pPr>
        <w:rPr>
          <w:rFonts w:ascii="Times New Roman" w:hAnsi="Times New Roman" w:cs="Times New Roman"/>
          <w:sz w:val="20"/>
          <w:szCs w:val="20"/>
        </w:rPr>
      </w:pPr>
      <w:r>
        <w:rPr>
          <w:rFonts w:ascii="Times New Roman" w:hAnsi="Times New Roman" w:cs="Times New Roman"/>
          <w:sz w:val="20"/>
          <w:szCs w:val="20"/>
        </w:rPr>
        <w:br w:type="page"/>
      </w:r>
    </w:p>
    <w:p w:rsidRPr="000C6574" w:rsidR="006134BD" w:rsidP="006134BD" w:rsidRDefault="006134BD" w14:paraId="182EBAD6" w14:textId="55D0083B">
      <w:pPr>
        <w:spacing w:line="240" w:lineRule="auto"/>
        <w:rPr>
          <w:rFonts w:ascii="Times New Roman" w:hAnsi="Times New Roman" w:cs="Times New Roman"/>
          <w:sz w:val="20"/>
          <w:szCs w:val="20"/>
        </w:rPr>
      </w:pPr>
      <w:r w:rsidRPr="13B18F0E" w:rsidR="006134BD">
        <w:rPr>
          <w:rFonts w:ascii="Times New Roman" w:hAnsi="Times New Roman" w:cs="Times New Roman"/>
          <w:sz w:val="20"/>
          <w:szCs w:val="20"/>
        </w:rPr>
        <w:t>Signed by authority of the Secretary of State for Health and Social Care</w:t>
      </w:r>
    </w:p>
    <w:p w:rsidR="00A070AD" w:rsidP="13B18F0E" w:rsidRDefault="00A070AD" w14:paraId="363953FC" w14:textId="3D16CBB6">
      <w:pPr>
        <w:spacing w:line="240" w:lineRule="auto"/>
        <w:rPr>
          <w:rFonts w:ascii="Times New Roman" w:hAnsi="Times New Roman" w:cs="Times New Roman"/>
          <w:i w:val="1"/>
          <w:iCs w:val="1"/>
          <w:sz w:val="20"/>
          <w:szCs w:val="20"/>
        </w:rPr>
      </w:pPr>
    </w:p>
    <w:p w:rsidR="00A070AD" w:rsidP="13B18F0E" w:rsidRDefault="00A070AD" w14:paraId="11D16783" w14:textId="2936AE08">
      <w:pPr>
        <w:pStyle w:val="Normal"/>
        <w:spacing w:line="240" w:lineRule="auto"/>
        <w:rPr>
          <w:rFonts w:ascii="Times New Roman" w:hAnsi="Times New Roman" w:cs="Times New Roman"/>
          <w:i w:val="1"/>
          <w:iCs w:val="1"/>
          <w:sz w:val="20"/>
          <w:szCs w:val="20"/>
        </w:rPr>
      </w:pPr>
      <w:r w:rsidR="3430C58B">
        <w:drawing>
          <wp:inline wp14:editId="6C6F1458" wp14:anchorId="7D5F1472">
            <wp:extent cx="2077720" cy="786298"/>
            <wp:effectExtent l="0" t="0" r="5080" b="0"/>
            <wp:docPr id="3" name="Picture 3" title=""/>
            <wp:cNvGraphicFramePr>
              <a:graphicFrameLocks noChangeAspect="1"/>
            </wp:cNvGraphicFramePr>
            <a:graphic>
              <a:graphicData uri="http://schemas.openxmlformats.org/drawingml/2006/picture">
                <pic:pic>
                  <pic:nvPicPr>
                    <pic:cNvPr id="0" name="Picture 3"/>
                    <pic:cNvPicPr/>
                  </pic:nvPicPr>
                  <pic:blipFill>
                    <a:blip r:embed="R6fbff6d3f31743b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077720" cy="786298"/>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A070AD" w:rsidP="13B18F0E" w:rsidRDefault="00A070AD" w14:paraId="2B908659" w14:textId="5FFC26BF">
      <w:pPr>
        <w:spacing w:line="240" w:lineRule="auto"/>
        <w:rPr>
          <w:rFonts w:ascii="Times New Roman" w:hAnsi="Times New Roman" w:cs="Times New Roman"/>
          <w:i w:val="1"/>
          <w:iCs w:val="1"/>
          <w:sz w:val="20"/>
          <w:szCs w:val="20"/>
        </w:rPr>
      </w:pPr>
      <w:r w:rsidRPr="13B18F0E" w:rsidR="1FCC32CA">
        <w:rPr>
          <w:rFonts w:ascii="Times New Roman" w:hAnsi="Times New Roman" w:cs="Times New Roman"/>
          <w:i w:val="1"/>
          <w:iCs w:val="1"/>
          <w:sz w:val="20"/>
          <w:szCs w:val="20"/>
        </w:rPr>
        <w:t xml:space="preserve">Date: 01 November 2021 </w:t>
      </w:r>
    </w:p>
    <w:p w:rsidR="00A070AD" w:rsidP="13B18F0E" w:rsidRDefault="00A070AD" w14:paraId="0CEECC23" w14:textId="24B6156A">
      <w:pPr>
        <w:spacing w:line="240" w:lineRule="auto"/>
        <w:rPr>
          <w:rFonts w:ascii="Times New Roman" w:hAnsi="Times New Roman" w:cs="Times New Roman"/>
          <w:i w:val="1"/>
          <w:iCs w:val="1"/>
          <w:sz w:val="20"/>
          <w:szCs w:val="20"/>
        </w:rPr>
      </w:pPr>
      <w:r w:rsidRPr="13B18F0E" w:rsidR="006134BD">
        <w:rPr>
          <w:rFonts w:ascii="Times New Roman" w:hAnsi="Times New Roman" w:cs="Times New Roman"/>
          <w:i w:val="1"/>
          <w:iCs w:val="1"/>
          <w:sz w:val="20"/>
          <w:szCs w:val="20"/>
        </w:rPr>
        <w:t>Name</w:t>
      </w:r>
      <w:r w:rsidRPr="13B18F0E" w:rsidR="214DFF81">
        <w:rPr>
          <w:rFonts w:ascii="Times New Roman" w:hAnsi="Times New Roman" w:cs="Times New Roman"/>
          <w:i w:val="1"/>
          <w:iCs w:val="1"/>
          <w:sz w:val="20"/>
          <w:szCs w:val="20"/>
        </w:rPr>
        <w:t xml:space="preserve">: </w:t>
      </w:r>
      <w:r w:rsidRPr="13B18F0E" w:rsidR="00A070AD">
        <w:rPr>
          <w:rFonts w:ascii="Times New Roman" w:hAnsi="Times New Roman" w:cs="Times New Roman"/>
          <w:i w:val="1"/>
          <w:iCs w:val="1"/>
          <w:sz w:val="20"/>
          <w:szCs w:val="20"/>
        </w:rPr>
        <w:t>Kevin Dodds</w:t>
      </w:r>
    </w:p>
    <w:p w:rsidR="00A070AD" w:rsidP="13B18F0E" w:rsidRDefault="00A070AD" w14:paraId="72EA9DD7" w14:textId="78B6CAAC">
      <w:pPr>
        <w:spacing w:line="240" w:lineRule="auto"/>
        <w:ind w:left="0" w:firstLine="0"/>
        <w:rPr>
          <w:rFonts w:ascii="Times New Roman" w:hAnsi="Times New Roman" w:cs="Times New Roman"/>
          <w:i w:val="1"/>
          <w:iCs w:val="1"/>
          <w:sz w:val="20"/>
          <w:szCs w:val="20"/>
        </w:rPr>
      </w:pPr>
      <w:r w:rsidRPr="13B18F0E" w:rsidR="00A070AD">
        <w:rPr>
          <w:rFonts w:ascii="Times New Roman" w:hAnsi="Times New Roman" w:cs="Times New Roman"/>
          <w:i w:val="1"/>
          <w:iCs w:val="1"/>
          <w:sz w:val="20"/>
          <w:szCs w:val="20"/>
        </w:rPr>
        <w:t>Deputy Director, Healthy Weight and Nutrition</w:t>
      </w:r>
    </w:p>
    <w:p w:rsidRPr="000C6574" w:rsidR="006134BD" w:rsidP="13B18F0E" w:rsidRDefault="006134BD" w14:paraId="6FF65A0A" w14:textId="458A3CFC" w14:noSpellErr="1">
      <w:pPr>
        <w:spacing w:line="240" w:lineRule="auto"/>
        <w:ind w:left="0" w:firstLine="0"/>
        <w:rPr>
          <w:rFonts w:ascii="Times New Roman" w:hAnsi="Times New Roman" w:cs="Times New Roman"/>
          <w:sz w:val="20"/>
          <w:szCs w:val="20"/>
        </w:rPr>
      </w:pPr>
      <w:r w:rsidRPr="13B18F0E" w:rsidR="006134BD">
        <w:rPr>
          <w:rFonts w:ascii="Times New Roman" w:hAnsi="Times New Roman" w:cs="Times New Roman"/>
          <w:sz w:val="20"/>
          <w:szCs w:val="20"/>
        </w:rPr>
        <w:t>A member of the Senior Civil Service</w:t>
      </w:r>
    </w:p>
    <w:p w:rsidRPr="000C6574" w:rsidR="006134BD" w:rsidP="13B18F0E" w:rsidRDefault="006134BD" w14:paraId="58E9307C" w14:textId="77777777" w14:noSpellErr="1">
      <w:pPr>
        <w:spacing w:line="240" w:lineRule="auto"/>
        <w:ind w:firstLine="0"/>
        <w:rPr>
          <w:rFonts w:ascii="Times New Roman" w:hAnsi="Times New Roman" w:cs="Times New Roman"/>
          <w:sz w:val="20"/>
          <w:szCs w:val="20"/>
        </w:rPr>
      </w:pPr>
      <w:r w:rsidRPr="000C6574" w:rsidR="006134BD">
        <w:rPr>
          <w:rFonts w:ascii="Times New Roman" w:hAnsi="Times New Roman" w:cs="Times New Roman"/>
          <w:sz w:val="20"/>
          <w:szCs w:val="20"/>
        </w:rPr>
        <w:t>Department of Health and Social Care</w:t>
      </w:r>
    </w:p>
    <w:p w:rsidRPr="0099427F" w:rsidR="006134BD" w:rsidP="006134BD" w:rsidRDefault="006134BD" w14:paraId="04F5F2D2" w14:textId="77777777">
      <w:pPr>
        <w:spacing w:line="240" w:lineRule="auto"/>
        <w:rPr>
          <w:rFonts w:ascii="Times New Roman" w:hAnsi="Times New Roman" w:cs="Times New Roman"/>
          <w:i/>
        </w:rPr>
      </w:pPr>
    </w:p>
    <w:p w:rsidRPr="00F50B5E" w:rsidR="006134BD" w:rsidP="006134BD" w:rsidRDefault="006134BD" w14:paraId="6A7119BC" w14:textId="77777777">
      <w:pPr>
        <w:pStyle w:val="ListParagraph"/>
        <w:spacing w:line="240" w:lineRule="auto"/>
        <w:ind w:left="0"/>
        <w:rPr>
          <w:rFonts w:ascii="Times New Roman" w:hAnsi="Times New Roman" w:cs="Times New Roman"/>
          <w:b/>
        </w:rPr>
      </w:pPr>
    </w:p>
    <w:p w:rsidR="008B0B70" w:rsidP="00292384" w:rsidRDefault="00174C54" w14:paraId="0FF52B06" w14:textId="71E2D8DD">
      <w:pPr>
        <w:pStyle w:val="BodyText"/>
        <w:spacing w:before="119" w:after="120" w:line="288" w:lineRule="auto"/>
        <w:ind w:right="257"/>
      </w:pPr>
      <w:r>
        <w:t xml:space="preserve">. </w:t>
      </w:r>
    </w:p>
    <w:p w:rsidRPr="00292384" w:rsidR="008B0B70" w:rsidP="00527F80" w:rsidRDefault="008B0B70" w14:paraId="73BFCE65" w14:textId="6EBD9910">
      <w:pPr>
        <w:rPr>
          <w:b/>
          <w:bCs/>
        </w:rPr>
      </w:pPr>
    </w:p>
    <w:sectPr w:rsidRPr="00292384" w:rsidR="008B0B70" w:rsidSect="006134BD">
      <w:headerReference w:type="default" r:id="rId13"/>
      <w:footerReference w:type="default" r:id="rId14"/>
      <w:footnotePr>
        <w:numFmt w:val="lowerLetter"/>
      </w:footnote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1AD" w:rsidP="006134BD" w:rsidRDefault="00D041AD" w14:paraId="40248108" w14:textId="77777777">
      <w:pPr>
        <w:spacing w:after="0" w:line="240" w:lineRule="auto"/>
      </w:pPr>
      <w:r>
        <w:separator/>
      </w:r>
    </w:p>
  </w:endnote>
  <w:endnote w:type="continuationSeparator" w:id="0">
    <w:p w:rsidR="00D041AD" w:rsidP="006134BD" w:rsidRDefault="00D041AD" w14:paraId="11E12D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083F" w:rsidRDefault="004F083F" w14:paraId="5C046DFE" w14:textId="77777777">
    <w:pPr>
      <w:pStyle w:val="Footer"/>
    </w:pPr>
  </w:p>
  <w:p w:rsidR="004F083F" w:rsidRDefault="004F083F" w14:paraId="30FC9A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1AD" w:rsidP="006134BD" w:rsidRDefault="00D041AD" w14:paraId="4F4608ED" w14:textId="77777777">
      <w:pPr>
        <w:spacing w:after="0" w:line="240" w:lineRule="auto"/>
      </w:pPr>
      <w:r>
        <w:separator/>
      </w:r>
    </w:p>
  </w:footnote>
  <w:footnote w:type="continuationSeparator" w:id="0">
    <w:p w:rsidR="00D041AD" w:rsidP="006134BD" w:rsidRDefault="00D041AD" w14:paraId="15A84084" w14:textId="77777777">
      <w:pPr>
        <w:spacing w:after="0" w:line="240" w:lineRule="auto"/>
      </w:pPr>
      <w:r>
        <w:continuationSeparator/>
      </w:r>
    </w:p>
  </w:footnote>
  <w:footnote w:id="1">
    <w:p w:rsidRPr="00B03961" w:rsidR="005A21C2" w:rsidRDefault="005A21C2" w14:paraId="3A805AEF" w14:textId="4E745107">
      <w:pPr>
        <w:pStyle w:val="FootnoteText"/>
        <w:rPr>
          <w:rFonts w:ascii="Times New Roman" w:hAnsi="Times New Roman" w:cs="Times New Roman"/>
        </w:rPr>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 2006 c. 41;</w:t>
      </w:r>
      <w:r w:rsidRPr="00B03961" w:rsidR="00BA0DA8">
        <w:rPr>
          <w:rFonts w:ascii="Times New Roman" w:hAnsi="Times New Roman" w:cs="Times New Roman"/>
        </w:rPr>
        <w:t xml:space="preserve"> section 7 was substituted by</w:t>
      </w:r>
      <w:r w:rsidRPr="00B03961" w:rsidR="00D456FF">
        <w:rPr>
          <w:rFonts w:ascii="Times New Roman" w:hAnsi="Times New Roman" w:cs="Times New Roman"/>
        </w:rPr>
        <w:t xml:space="preserve"> section 21(2), (3) and (4)</w:t>
      </w:r>
      <w:r w:rsidRPr="00B03961" w:rsidR="00BA0DA8">
        <w:rPr>
          <w:rFonts w:ascii="Times New Roman" w:hAnsi="Times New Roman" w:cs="Times New Roman"/>
        </w:rPr>
        <w:t xml:space="preserve"> of the  Health and Social Care Act 2012 c. 7</w:t>
      </w:r>
      <w:r w:rsidRPr="00B03961" w:rsidR="00D456FF">
        <w:rPr>
          <w:rFonts w:ascii="Times New Roman" w:hAnsi="Times New Roman" w:cs="Times New Roman"/>
        </w:rPr>
        <w:t xml:space="preserve"> (‘the 2012 Act’)</w:t>
      </w:r>
      <w:r w:rsidRPr="00B03961" w:rsidR="007D4E0B">
        <w:rPr>
          <w:rFonts w:ascii="Times New Roman" w:hAnsi="Times New Roman" w:cs="Times New Roman"/>
        </w:rPr>
        <w:t>; section 8 was</w:t>
      </w:r>
      <w:r w:rsidRPr="00B03961" w:rsidR="00BA0DA8">
        <w:rPr>
          <w:rFonts w:ascii="Times New Roman" w:hAnsi="Times New Roman" w:cs="Times New Roman"/>
        </w:rPr>
        <w:t xml:space="preserve"> </w:t>
      </w:r>
      <w:r w:rsidRPr="00B03961" w:rsidR="00D456FF">
        <w:rPr>
          <w:rFonts w:ascii="Times New Roman" w:hAnsi="Times New Roman" w:cs="Times New Roman"/>
        </w:rPr>
        <w:t>moved under a new heading by Schedule 4 (1) paragraph 5(3) of the 2012 Act</w:t>
      </w:r>
      <w:r w:rsidRPr="00B03961" w:rsidR="007D4E0B">
        <w:rPr>
          <w:rFonts w:ascii="Times New Roman" w:hAnsi="Times New Roman" w:cs="Times New Roman"/>
        </w:rPr>
        <w:t>.</w:t>
      </w:r>
    </w:p>
  </w:footnote>
  <w:footnote w:id="2">
    <w:p w:rsidRPr="00B03961" w:rsidR="007D4E0B" w:rsidRDefault="007D4E0B" w14:paraId="68B179A8" w14:textId="1A421800">
      <w:pPr>
        <w:pStyle w:val="FootnoteText"/>
        <w:rPr>
          <w:rFonts w:ascii="Times New Roman" w:hAnsi="Times New Roman" w:cs="Times New Roman"/>
        </w:rPr>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 1988 c. 7; substituted subject to savings specified in S.I. 2005/2279</w:t>
      </w:r>
      <w:r w:rsidRPr="00B03961" w:rsidR="00D622BE">
        <w:rPr>
          <w:rFonts w:ascii="Times New Roman" w:hAnsi="Times New Roman" w:cs="Times New Roman"/>
        </w:rPr>
        <w:t xml:space="preserve"> article 2 by section 185(1) of the Health and Social Care (Community Health and Standards) Act 2003 c. 43, subject to savings for the effects of The Health and Social Care (Community Health Standards) Act 2003 (Savings) Order 2005, S.I. 2005/2279, article 2. </w:t>
      </w:r>
    </w:p>
  </w:footnote>
  <w:footnote w:id="3">
    <w:p w:rsidRPr="00B03961" w:rsidR="00B943EB" w:rsidRDefault="00B943EB" w14:paraId="59D8649B" w14:textId="47A8A39E">
      <w:pPr>
        <w:pStyle w:val="FootnoteText"/>
        <w:rPr>
          <w:rFonts w:ascii="Times New Roman" w:hAnsi="Times New Roman" w:cs="Times New Roman"/>
        </w:rPr>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 xml:space="preserve">) </w:t>
      </w:r>
      <w:r w:rsidRPr="00B943EB">
        <w:rPr>
          <w:rFonts w:ascii="Times New Roman" w:hAnsi="Times New Roman" w:cs="Times New Roman"/>
        </w:rPr>
        <w:t>S.I. 2005/2414, as amended by S.I. 2006/632, 2007/1201, 2013/235, 2015/1862 and 2017/959.</w:t>
      </w:r>
    </w:p>
  </w:footnote>
  <w:footnote w:id="4">
    <w:p w:rsidRPr="00B03961" w:rsidR="00D0611D" w:rsidRDefault="00D0611D" w14:paraId="08FF438C" w14:textId="3DA05F6D">
      <w:pPr>
        <w:pStyle w:val="FootnoteText"/>
        <w:rPr>
          <w:rFonts w:ascii="Times New Roman" w:hAnsi="Times New Roman" w:cs="Times New Roman"/>
        </w:rPr>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 xml:space="preserve">) 1992 c. 4; </w:t>
      </w:r>
      <w:r w:rsidRPr="00B03961" w:rsidR="002751A9">
        <w:rPr>
          <w:rFonts w:ascii="Times New Roman" w:hAnsi="Times New Roman" w:cs="Times New Roman"/>
        </w:rPr>
        <w:t>as substituted by Schedule 24(3), paragraph 46(2) of the Civil Partnership Act 2004 c. 33.</w:t>
      </w:r>
    </w:p>
  </w:footnote>
  <w:footnote w:id="5">
    <w:p w:rsidRPr="00B03961" w:rsidR="007A6C4F" w:rsidRDefault="002751A9" w14:paraId="40758C41" w14:textId="2F52F5F1">
      <w:pPr>
        <w:pStyle w:val="FootnoteText"/>
        <w:rPr>
          <w:rFonts w:ascii="Times New Roman" w:hAnsi="Times New Roman" w:cs="Times New Roman"/>
        </w:rPr>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w:t>
      </w:r>
      <w:r w:rsidRPr="00B03961" w:rsidR="007A6C4F">
        <w:rPr>
          <w:rFonts w:ascii="Times New Roman" w:hAnsi="Times New Roman" w:cs="Times New Roman"/>
        </w:rPr>
        <w:t xml:space="preserve"> 19</w:t>
      </w:r>
      <w:r w:rsidR="007A6C4F">
        <w:rPr>
          <w:rFonts w:ascii="Times New Roman" w:hAnsi="Times New Roman" w:cs="Times New Roman"/>
        </w:rPr>
        <w:t>89 c. 41.</w:t>
      </w:r>
      <w:r w:rsidRPr="00B03961" w:rsidR="007A6C4F">
        <w:rPr>
          <w:rFonts w:ascii="Times New Roman" w:hAnsi="Times New Roman" w:cs="Times New Roman"/>
        </w:rPr>
        <w:t xml:space="preserve"> </w:t>
      </w:r>
    </w:p>
  </w:footnote>
  <w:footnote w:id="6">
    <w:p w:rsidR="007A6C4F" w:rsidRDefault="007A6C4F" w14:paraId="344A46CF" w14:textId="4FF28142">
      <w:pPr>
        <w:pStyle w:val="FootnoteText"/>
      </w:pPr>
      <w:r w:rsidRPr="00B03961">
        <w:rPr>
          <w:rFonts w:ascii="Times New Roman" w:hAnsi="Times New Roman" w:cs="Times New Roman"/>
        </w:rPr>
        <w:t>(</w:t>
      </w:r>
      <w:r w:rsidRPr="00B03961">
        <w:rPr>
          <w:rStyle w:val="FootnoteReference"/>
          <w:rFonts w:ascii="Times New Roman" w:hAnsi="Times New Roman" w:cs="Times New Roman"/>
        </w:rPr>
        <w:footnoteRef/>
      </w:r>
      <w:r w:rsidRPr="00B03961">
        <w:rPr>
          <w:rFonts w:ascii="Times New Roman" w:hAnsi="Times New Roman" w:cs="Times New Roman"/>
        </w:rPr>
        <w:t>) S.I. 2005/3262</w:t>
      </w:r>
      <w:r>
        <w:rPr>
          <w:rFonts w:ascii="Times New Roman" w:hAnsi="Times New Roman" w:cs="Times New Roman"/>
        </w:rPr>
        <w:t>.</w:t>
      </w:r>
    </w:p>
  </w:footnote>
  <w:footnote w:id="7">
    <w:p w:rsidRPr="00C33513" w:rsidR="002C3CCD" w:rsidRDefault="002C3CCD" w14:paraId="765041BA" w14:textId="05D50C72">
      <w:pPr>
        <w:pStyle w:val="FootnoteText"/>
        <w:rPr>
          <w:rFonts w:ascii="Times New Roman" w:hAnsi="Times New Roman" w:cs="Times New Roman"/>
        </w:rPr>
      </w:pPr>
      <w:r w:rsidRPr="00C33513">
        <w:rPr>
          <w:rFonts w:ascii="Times New Roman" w:hAnsi="Times New Roman" w:cs="Times New Roman"/>
        </w:rPr>
        <w:t>(</w:t>
      </w:r>
      <w:r w:rsidRPr="00C33513">
        <w:rPr>
          <w:rStyle w:val="FootnoteReference"/>
          <w:rFonts w:ascii="Times New Roman" w:hAnsi="Times New Roman" w:cs="Times New Roman"/>
        </w:rPr>
        <w:footnoteRef/>
      </w:r>
      <w:r w:rsidRPr="00C33513">
        <w:rPr>
          <w:rFonts w:ascii="Times New Roman" w:hAnsi="Times New Roman" w:cs="Times New Roman"/>
        </w:rPr>
        <w:t>) OJ</w:t>
      </w:r>
      <w:r w:rsidRPr="00C33513" w:rsidR="005172AD">
        <w:rPr>
          <w:rFonts w:ascii="Times New Roman" w:hAnsi="Times New Roman" w:cs="Times New Roman"/>
        </w:rPr>
        <w:t xml:space="preserve"> No. L 119, </w:t>
      </w:r>
      <w:r w:rsidRPr="00C33513">
        <w:rPr>
          <w:rFonts w:ascii="Times New Roman" w:hAnsi="Times New Roman" w:cs="Times New Roman"/>
        </w:rPr>
        <w:t xml:space="preserve">4.05.2016, page 1.  </w:t>
      </w:r>
    </w:p>
  </w:footnote>
  <w:footnote w:id="8">
    <w:p w:rsidRPr="00C33513" w:rsidR="005172AD" w:rsidRDefault="005172AD" w14:paraId="6EA92EED" w14:textId="045856DD">
      <w:pPr>
        <w:pStyle w:val="FootnoteText"/>
        <w:rPr>
          <w:rFonts w:ascii="Times New Roman" w:hAnsi="Times New Roman" w:cs="Times New Roman"/>
        </w:rPr>
      </w:pPr>
      <w:r w:rsidRPr="00C33513">
        <w:rPr>
          <w:rFonts w:ascii="Times New Roman" w:hAnsi="Times New Roman" w:cs="Times New Roman"/>
        </w:rPr>
        <w:t>(</w:t>
      </w:r>
      <w:r w:rsidRPr="00C33513">
        <w:rPr>
          <w:rStyle w:val="FootnoteReference"/>
          <w:rFonts w:ascii="Times New Roman" w:hAnsi="Times New Roman" w:cs="Times New Roman"/>
        </w:rPr>
        <w:footnoteRef/>
      </w:r>
      <w:r w:rsidRPr="00C33513">
        <w:rPr>
          <w:rFonts w:ascii="Times New Roman" w:hAnsi="Times New Roman" w:cs="Times New Roman"/>
        </w:rPr>
        <w:t xml:space="preserve">)  2018 c. 12. </w:t>
      </w:r>
    </w:p>
  </w:footnote>
  <w:footnote w:id="9">
    <w:p w:rsidRPr="00C33513" w:rsidR="005172AD" w:rsidRDefault="005172AD" w14:paraId="69294E92" w14:textId="66AB0FED">
      <w:pPr>
        <w:pStyle w:val="FootnoteText"/>
        <w:rPr>
          <w:rFonts w:ascii="Times New Roman" w:hAnsi="Times New Roman" w:cs="Times New Roman"/>
        </w:rPr>
      </w:pPr>
      <w:r w:rsidRPr="00C33513">
        <w:rPr>
          <w:rFonts w:ascii="Times New Roman" w:hAnsi="Times New Roman" w:cs="Times New Roman"/>
        </w:rPr>
        <w:t>(</w:t>
      </w:r>
      <w:r w:rsidRPr="00C33513">
        <w:rPr>
          <w:rStyle w:val="FootnoteReference"/>
          <w:rFonts w:ascii="Times New Roman" w:hAnsi="Times New Roman" w:cs="Times New Roman"/>
        </w:rPr>
        <w:footnoteRef/>
      </w:r>
      <w:r w:rsidRPr="00C33513">
        <w:rPr>
          <w:rFonts w:ascii="Times New Roman" w:hAnsi="Times New Roman" w:cs="Times New Roman"/>
        </w:rPr>
        <w:t xml:space="preserve">) S.I. 2019/419. </w:t>
      </w:r>
    </w:p>
  </w:footnote>
  <w:footnote w:id="10">
    <w:p w:rsidR="005172AD" w:rsidRDefault="005172AD" w14:paraId="4C71C762" w14:textId="641350AA">
      <w:pPr>
        <w:pStyle w:val="FootnoteText"/>
      </w:pPr>
      <w:r w:rsidRPr="00C33513">
        <w:rPr>
          <w:rFonts w:ascii="Times New Roman" w:hAnsi="Times New Roman" w:cs="Times New Roman"/>
        </w:rPr>
        <w:t>(</w:t>
      </w:r>
      <w:r w:rsidRPr="00C33513">
        <w:rPr>
          <w:rStyle w:val="FootnoteReference"/>
          <w:rFonts w:ascii="Times New Roman" w:hAnsi="Times New Roman" w:cs="Times New Roman"/>
        </w:rPr>
        <w:footnoteRef/>
      </w:r>
      <w:r w:rsidRPr="00C33513">
        <w:rPr>
          <w:rFonts w:ascii="Times New Roman" w:hAnsi="Times New Roman" w:cs="Times New Roman"/>
        </w:rPr>
        <w:t>) S.I. 2020/ 1586.</w:t>
      </w:r>
      <w:r>
        <w:t xml:space="preserve"> </w:t>
      </w:r>
    </w:p>
  </w:footnote>
  <w:footnote w:id="11">
    <w:p w:rsidRPr="00C33513" w:rsidR="007A6C4F" w:rsidRDefault="007A6C4F" w14:paraId="5DD9E6BE" w14:textId="622E7A94">
      <w:pPr>
        <w:pStyle w:val="FootnoteText"/>
        <w:rPr>
          <w:rFonts w:ascii="Times New Roman" w:hAnsi="Times New Roman" w:cs="Times New Roman"/>
        </w:rPr>
      </w:pPr>
      <w:r w:rsidRPr="00C33513">
        <w:rPr>
          <w:rFonts w:ascii="Times New Roman" w:hAnsi="Times New Roman" w:cs="Times New Roman"/>
        </w:rPr>
        <w:t>(</w:t>
      </w:r>
      <w:r w:rsidRPr="00C33513">
        <w:rPr>
          <w:rStyle w:val="FootnoteReference"/>
          <w:rFonts w:ascii="Times New Roman" w:hAnsi="Times New Roman" w:cs="Times New Roman"/>
        </w:rPr>
        <w:footnoteRef/>
      </w:r>
      <w:r w:rsidRPr="00C33513">
        <w:rPr>
          <w:rFonts w:ascii="Times New Roman" w:hAnsi="Times New Roman" w:cs="Times New Roman"/>
        </w:rPr>
        <w:t>)</w:t>
      </w:r>
      <w:r w:rsidRPr="00C33513" w:rsidR="00633C9A">
        <w:rPr>
          <w:rFonts w:ascii="Times New Roman" w:hAnsi="Times New Roman" w:cs="Times New Roman"/>
        </w:rPr>
        <w:t xml:space="preserve"> </w:t>
      </w:r>
      <w:r w:rsidRPr="00C33513">
        <w:rPr>
          <w:rFonts w:ascii="Times New Roman" w:hAnsi="Times New Roman" w:cs="Times New Roman"/>
        </w:rPr>
        <w:t xml:space="preserve"> </w:t>
      </w:r>
      <w:r w:rsidR="005172AD">
        <w:rPr>
          <w:rFonts w:ascii="Times New Roman" w:hAnsi="Times New Roman" w:cs="Times New Roman"/>
        </w:rPr>
        <w:t>S.I. 1996/</w:t>
      </w:r>
      <w:r w:rsidRPr="00C33513" w:rsidR="00633C9A">
        <w:rPr>
          <w:rFonts w:ascii="Times New Roman" w:hAnsi="Times New Roman" w:cs="Times New Roman"/>
        </w:rPr>
        <w:t>143</w:t>
      </w:r>
      <w:r w:rsidR="00633C9A">
        <w:rPr>
          <w:rFonts w:ascii="Times New Roman" w:hAnsi="Times New Roman" w:cs="Times New Roman"/>
        </w:rPr>
        <w:t>4; revoked subject to savings specified in regulation 11(6) of the Healthy Start Scheme and Welfare Food (Amendment No. 2) Regulations S.I. 2006/2818, by regulation 11(7)(d) of S.I. 2006/ 2818.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32BB7" w:rsidR="004F083F" w:rsidP="00C32BB7" w:rsidRDefault="004F083F" w14:paraId="660ADF6C" w14:textId="0FDFD41C">
    <w:pPr>
      <w:pStyle w:val="Header"/>
    </w:pPr>
    <w:r w:rsidRPr="00C32B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5BE3"/>
    <w:multiLevelType w:val="hybridMultilevel"/>
    <w:tmpl w:val="A7F287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03476"/>
    <w:multiLevelType w:val="hybridMultilevel"/>
    <w:tmpl w:val="F7CCDC7A"/>
    <w:lvl w:ilvl="0" w:tplc="C50E40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3525654"/>
    <w:multiLevelType w:val="hybridMultilevel"/>
    <w:tmpl w:val="F99C898C"/>
    <w:lvl w:ilvl="0" w:tplc="CAFE2AA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91A74"/>
    <w:multiLevelType w:val="hybridMultilevel"/>
    <w:tmpl w:val="1AC41CB2"/>
    <w:lvl w:ilvl="0" w:tplc="F94C81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60D83"/>
    <w:multiLevelType w:val="multilevel"/>
    <w:tmpl w:val="D6A4C914"/>
    <w:lvl w:ilvl="0">
      <w:start w:val="1"/>
      <w:numFmt w:val="decimal"/>
      <w:lvlText w:val="%1."/>
      <w:lvlJc w:val="left"/>
      <w:pPr>
        <w:ind w:left="572" w:hanging="360"/>
      </w:pPr>
      <w:rPr>
        <w:b w:val="0"/>
        <w:bCs w:val="0"/>
      </w:rPr>
    </w:lvl>
    <w:lvl w:ilvl="1">
      <w:start w:val="1"/>
      <w:numFmt w:val="decimal"/>
      <w:isLgl/>
      <w:lvlText w:val="%1.%2"/>
      <w:lvlJc w:val="left"/>
      <w:pPr>
        <w:ind w:left="572" w:hanging="360"/>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292" w:hanging="1080"/>
      </w:pPr>
      <w:rPr>
        <w:rFonts w:hint="default"/>
      </w:rPr>
    </w:lvl>
    <w:lvl w:ilvl="5">
      <w:start w:val="1"/>
      <w:numFmt w:val="decimal"/>
      <w:isLgl/>
      <w:lvlText w:val="%1.%2.%3.%4.%5.%6"/>
      <w:lvlJc w:val="left"/>
      <w:pPr>
        <w:ind w:left="1292" w:hanging="1080"/>
      </w:pPr>
      <w:rPr>
        <w:rFonts w:hint="default"/>
      </w:rPr>
    </w:lvl>
    <w:lvl w:ilvl="6">
      <w:start w:val="1"/>
      <w:numFmt w:val="decimal"/>
      <w:isLgl/>
      <w:lvlText w:val="%1.%2.%3.%4.%5.%6.%7"/>
      <w:lvlJc w:val="left"/>
      <w:pPr>
        <w:ind w:left="1652" w:hanging="1440"/>
      </w:pPr>
      <w:rPr>
        <w:rFonts w:hint="default"/>
      </w:rPr>
    </w:lvl>
    <w:lvl w:ilvl="7">
      <w:start w:val="1"/>
      <w:numFmt w:val="decimal"/>
      <w:isLgl/>
      <w:lvlText w:val="%1.%2.%3.%4.%5.%6.%7.%8"/>
      <w:lvlJc w:val="left"/>
      <w:pPr>
        <w:ind w:left="1652" w:hanging="1440"/>
      </w:pPr>
      <w:rPr>
        <w:rFonts w:hint="default"/>
      </w:rPr>
    </w:lvl>
    <w:lvl w:ilvl="8">
      <w:start w:val="1"/>
      <w:numFmt w:val="decimal"/>
      <w:isLgl/>
      <w:lvlText w:val="%1.%2.%3.%4.%5.%6.%7.%8.%9"/>
      <w:lvlJc w:val="left"/>
      <w:pPr>
        <w:ind w:left="2012" w:hanging="1800"/>
      </w:pPr>
      <w:rPr>
        <w:rFonts w:hint="default"/>
      </w:rPr>
    </w:lvl>
  </w:abstractNum>
  <w:abstractNum w:abstractNumId="5" w15:restartNumberingAfterBreak="0">
    <w:nsid w:val="3B9E4C8D"/>
    <w:multiLevelType w:val="hybridMultilevel"/>
    <w:tmpl w:val="5DFAD810"/>
    <w:lvl w:ilvl="0" w:tplc="CA30106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E3C2C"/>
    <w:multiLevelType w:val="hybridMultilevel"/>
    <w:tmpl w:val="D81C2C34"/>
    <w:lvl w:ilvl="0" w:tplc="CA301066">
      <w:start w:val="2"/>
      <w:numFmt w:val="decimal"/>
      <w:lvlText w:val="(%1)"/>
      <w:lvlJc w:val="left"/>
      <w:pPr>
        <w:ind w:left="720" w:hanging="360"/>
      </w:pPr>
      <w:rPr>
        <w:rFonts w:hint="default"/>
      </w:rPr>
    </w:lvl>
    <w:lvl w:ilvl="1" w:tplc="51547FF8">
      <w:start w:val="2"/>
      <w:numFmt w:val="lowerLetter"/>
      <w:lvlText w:val="(%2)"/>
      <w:lvlJc w:val="left"/>
      <w:pPr>
        <w:ind w:left="1134" w:hanging="397"/>
      </w:pPr>
      <w:rPr>
        <w:rFonts w:hint="default" w:ascii="Times New Roman" w:hAnsi="Times New Roman" w:cs="Times New Roman"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0D4FEC"/>
    <w:multiLevelType w:val="hybridMultilevel"/>
    <w:tmpl w:val="8ABA8DB6"/>
    <w:lvl w:ilvl="0" w:tplc="6EC2A8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11555"/>
    <w:multiLevelType w:val="hybridMultilevel"/>
    <w:tmpl w:val="46FCC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B673E"/>
    <w:multiLevelType w:val="hybridMultilevel"/>
    <w:tmpl w:val="0EDEB32E"/>
    <w:lvl w:ilvl="0" w:tplc="DC96298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F1084"/>
    <w:multiLevelType w:val="hybridMultilevel"/>
    <w:tmpl w:val="D402D9E4"/>
    <w:lvl w:ilvl="0" w:tplc="A81E1D1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DE6760"/>
    <w:multiLevelType w:val="hybridMultilevel"/>
    <w:tmpl w:val="2C9499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7FB21D55"/>
    <w:multiLevelType w:val="hybridMultilevel"/>
    <w:tmpl w:val="4184B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4"/>
  </w:num>
  <w:num w:numId="6">
    <w:abstractNumId w:val="10"/>
  </w:num>
  <w:num w:numId="7">
    <w:abstractNumId w:val="3"/>
  </w:num>
  <w:num w:numId="8">
    <w:abstractNumId w:val="9"/>
  </w:num>
  <w:num w:numId="9">
    <w:abstractNumId w:val="6"/>
  </w:num>
  <w:num w:numId="10">
    <w:abstractNumId w:val="12"/>
  </w:num>
  <w:num w:numId="11">
    <w:abstractNumId w:val="11"/>
  </w:num>
  <w:num w:numId="12">
    <w:abstractNumId w:val="5"/>
  </w:num>
  <w:num w:numId="1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hideSpellingErrors/>
  <w:hideGrammaticalErrors/>
  <w:trackRevisions w:val="false"/>
  <w:defaultTabStop w:val="72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BD"/>
    <w:rsid w:val="000069AB"/>
    <w:rsid w:val="000115AF"/>
    <w:rsid w:val="00015FB2"/>
    <w:rsid w:val="00024CCC"/>
    <w:rsid w:val="00041E98"/>
    <w:rsid w:val="00055CF5"/>
    <w:rsid w:val="0006059B"/>
    <w:rsid w:val="000640E7"/>
    <w:rsid w:val="00065167"/>
    <w:rsid w:val="00065FF0"/>
    <w:rsid w:val="00067884"/>
    <w:rsid w:val="00067D37"/>
    <w:rsid w:val="00071255"/>
    <w:rsid w:val="000719C9"/>
    <w:rsid w:val="00081DCD"/>
    <w:rsid w:val="00082B4F"/>
    <w:rsid w:val="000870B4"/>
    <w:rsid w:val="000A6DC4"/>
    <w:rsid w:val="000C6574"/>
    <w:rsid w:val="000F3D69"/>
    <w:rsid w:val="0010775B"/>
    <w:rsid w:val="00112300"/>
    <w:rsid w:val="00113579"/>
    <w:rsid w:val="00126A14"/>
    <w:rsid w:val="0013258C"/>
    <w:rsid w:val="00132A6E"/>
    <w:rsid w:val="00135060"/>
    <w:rsid w:val="00147D5C"/>
    <w:rsid w:val="00153205"/>
    <w:rsid w:val="0015384B"/>
    <w:rsid w:val="001538B2"/>
    <w:rsid w:val="00154020"/>
    <w:rsid w:val="00155D19"/>
    <w:rsid w:val="00162F04"/>
    <w:rsid w:val="00167D15"/>
    <w:rsid w:val="00174C54"/>
    <w:rsid w:val="0017571E"/>
    <w:rsid w:val="00181661"/>
    <w:rsid w:val="001900F4"/>
    <w:rsid w:val="001B189D"/>
    <w:rsid w:val="001B36D5"/>
    <w:rsid w:val="001C1782"/>
    <w:rsid w:val="001C2D79"/>
    <w:rsid w:val="001D09D9"/>
    <w:rsid w:val="001D3281"/>
    <w:rsid w:val="001F3360"/>
    <w:rsid w:val="001F38B9"/>
    <w:rsid w:val="001F523E"/>
    <w:rsid w:val="00200225"/>
    <w:rsid w:val="00202E1D"/>
    <w:rsid w:val="00214622"/>
    <w:rsid w:val="00216FF2"/>
    <w:rsid w:val="002216D4"/>
    <w:rsid w:val="00222976"/>
    <w:rsid w:val="00260537"/>
    <w:rsid w:val="002751A9"/>
    <w:rsid w:val="002755FD"/>
    <w:rsid w:val="00275A5E"/>
    <w:rsid w:val="002807A7"/>
    <w:rsid w:val="00292384"/>
    <w:rsid w:val="002A4EA1"/>
    <w:rsid w:val="002A5CAC"/>
    <w:rsid w:val="002A6267"/>
    <w:rsid w:val="002A693F"/>
    <w:rsid w:val="002A7248"/>
    <w:rsid w:val="002B5E35"/>
    <w:rsid w:val="002C3CCD"/>
    <w:rsid w:val="002C6606"/>
    <w:rsid w:val="002C7DCC"/>
    <w:rsid w:val="002E3C7F"/>
    <w:rsid w:val="002E45AC"/>
    <w:rsid w:val="00322F3F"/>
    <w:rsid w:val="00323A0C"/>
    <w:rsid w:val="003349FF"/>
    <w:rsid w:val="0034160F"/>
    <w:rsid w:val="00343DBE"/>
    <w:rsid w:val="00344955"/>
    <w:rsid w:val="00345CE4"/>
    <w:rsid w:val="003550D5"/>
    <w:rsid w:val="003556B9"/>
    <w:rsid w:val="00357145"/>
    <w:rsid w:val="003575F3"/>
    <w:rsid w:val="0036738A"/>
    <w:rsid w:val="00372AA2"/>
    <w:rsid w:val="00373AAE"/>
    <w:rsid w:val="00375A54"/>
    <w:rsid w:val="0037606B"/>
    <w:rsid w:val="00377003"/>
    <w:rsid w:val="003802CA"/>
    <w:rsid w:val="003816AB"/>
    <w:rsid w:val="0038347C"/>
    <w:rsid w:val="00385392"/>
    <w:rsid w:val="003A0106"/>
    <w:rsid w:val="003A2F13"/>
    <w:rsid w:val="003A498B"/>
    <w:rsid w:val="003C2756"/>
    <w:rsid w:val="003C51DF"/>
    <w:rsid w:val="003C7B74"/>
    <w:rsid w:val="003F4A7A"/>
    <w:rsid w:val="003F4D61"/>
    <w:rsid w:val="00406749"/>
    <w:rsid w:val="00412994"/>
    <w:rsid w:val="00430DFA"/>
    <w:rsid w:val="004314B1"/>
    <w:rsid w:val="00433459"/>
    <w:rsid w:val="004376FE"/>
    <w:rsid w:val="00444F8C"/>
    <w:rsid w:val="00451059"/>
    <w:rsid w:val="00453242"/>
    <w:rsid w:val="00453C44"/>
    <w:rsid w:val="004601AF"/>
    <w:rsid w:val="00470D86"/>
    <w:rsid w:val="00483D79"/>
    <w:rsid w:val="0048675C"/>
    <w:rsid w:val="00490F8D"/>
    <w:rsid w:val="0049514C"/>
    <w:rsid w:val="00495EF1"/>
    <w:rsid w:val="00496599"/>
    <w:rsid w:val="004A3D4C"/>
    <w:rsid w:val="004A48DD"/>
    <w:rsid w:val="004C0494"/>
    <w:rsid w:val="004C30D8"/>
    <w:rsid w:val="004C4014"/>
    <w:rsid w:val="004D3B65"/>
    <w:rsid w:val="004D5395"/>
    <w:rsid w:val="004E4BC7"/>
    <w:rsid w:val="004E7BA9"/>
    <w:rsid w:val="004F083F"/>
    <w:rsid w:val="004F286C"/>
    <w:rsid w:val="00515460"/>
    <w:rsid w:val="005172AD"/>
    <w:rsid w:val="005225D2"/>
    <w:rsid w:val="0052462E"/>
    <w:rsid w:val="00527F80"/>
    <w:rsid w:val="00537044"/>
    <w:rsid w:val="005413D4"/>
    <w:rsid w:val="00547B3C"/>
    <w:rsid w:val="00562433"/>
    <w:rsid w:val="00571894"/>
    <w:rsid w:val="005726EF"/>
    <w:rsid w:val="00574B30"/>
    <w:rsid w:val="00577814"/>
    <w:rsid w:val="00587754"/>
    <w:rsid w:val="0059457E"/>
    <w:rsid w:val="005A21C2"/>
    <w:rsid w:val="005B05F0"/>
    <w:rsid w:val="005B49B4"/>
    <w:rsid w:val="005C518F"/>
    <w:rsid w:val="005F358B"/>
    <w:rsid w:val="006077CF"/>
    <w:rsid w:val="006134BD"/>
    <w:rsid w:val="00615977"/>
    <w:rsid w:val="00621916"/>
    <w:rsid w:val="0062352B"/>
    <w:rsid w:val="00627B42"/>
    <w:rsid w:val="0063081D"/>
    <w:rsid w:val="00633C9A"/>
    <w:rsid w:val="0068013F"/>
    <w:rsid w:val="0068255A"/>
    <w:rsid w:val="00682F2C"/>
    <w:rsid w:val="006847B5"/>
    <w:rsid w:val="006960C3"/>
    <w:rsid w:val="006A19BE"/>
    <w:rsid w:val="006C486F"/>
    <w:rsid w:val="006D6CED"/>
    <w:rsid w:val="006D6E76"/>
    <w:rsid w:val="006E02AC"/>
    <w:rsid w:val="006E2A94"/>
    <w:rsid w:val="006F5A7B"/>
    <w:rsid w:val="006F7DFB"/>
    <w:rsid w:val="0070107B"/>
    <w:rsid w:val="0070769C"/>
    <w:rsid w:val="00707D81"/>
    <w:rsid w:val="0072126B"/>
    <w:rsid w:val="00722AB7"/>
    <w:rsid w:val="00727A31"/>
    <w:rsid w:val="00734A97"/>
    <w:rsid w:val="007513AA"/>
    <w:rsid w:val="007572E3"/>
    <w:rsid w:val="00760C20"/>
    <w:rsid w:val="0076356D"/>
    <w:rsid w:val="00771885"/>
    <w:rsid w:val="007736F6"/>
    <w:rsid w:val="00774F51"/>
    <w:rsid w:val="007803A1"/>
    <w:rsid w:val="00792E16"/>
    <w:rsid w:val="00793D38"/>
    <w:rsid w:val="00793FFA"/>
    <w:rsid w:val="00794CC5"/>
    <w:rsid w:val="0079592B"/>
    <w:rsid w:val="007A6C4F"/>
    <w:rsid w:val="007B0A04"/>
    <w:rsid w:val="007C5BA8"/>
    <w:rsid w:val="007C73DD"/>
    <w:rsid w:val="007D4E0B"/>
    <w:rsid w:val="007D5551"/>
    <w:rsid w:val="007D5B29"/>
    <w:rsid w:val="007D5EA2"/>
    <w:rsid w:val="007D7BC8"/>
    <w:rsid w:val="007E5F23"/>
    <w:rsid w:val="008013F8"/>
    <w:rsid w:val="008040F0"/>
    <w:rsid w:val="0081095B"/>
    <w:rsid w:val="008125BA"/>
    <w:rsid w:val="0082165D"/>
    <w:rsid w:val="008230DF"/>
    <w:rsid w:val="00826ADA"/>
    <w:rsid w:val="0084149A"/>
    <w:rsid w:val="00862264"/>
    <w:rsid w:val="00863547"/>
    <w:rsid w:val="00866350"/>
    <w:rsid w:val="00897559"/>
    <w:rsid w:val="008A0D8F"/>
    <w:rsid w:val="008B0B70"/>
    <w:rsid w:val="008B3FC8"/>
    <w:rsid w:val="008B5327"/>
    <w:rsid w:val="008B5CB7"/>
    <w:rsid w:val="008B6277"/>
    <w:rsid w:val="008C0C3D"/>
    <w:rsid w:val="008C4095"/>
    <w:rsid w:val="008C7AD8"/>
    <w:rsid w:val="008D2D8B"/>
    <w:rsid w:val="008E1287"/>
    <w:rsid w:val="008E5756"/>
    <w:rsid w:val="0090580E"/>
    <w:rsid w:val="00907566"/>
    <w:rsid w:val="00912B98"/>
    <w:rsid w:val="00926A69"/>
    <w:rsid w:val="0094011A"/>
    <w:rsid w:val="00942B72"/>
    <w:rsid w:val="009458B5"/>
    <w:rsid w:val="00945A3C"/>
    <w:rsid w:val="00947AC0"/>
    <w:rsid w:val="00962D3A"/>
    <w:rsid w:val="00963C70"/>
    <w:rsid w:val="0097161D"/>
    <w:rsid w:val="00975884"/>
    <w:rsid w:val="00980F61"/>
    <w:rsid w:val="009810AB"/>
    <w:rsid w:val="00981CDA"/>
    <w:rsid w:val="00982981"/>
    <w:rsid w:val="009908F7"/>
    <w:rsid w:val="009A4476"/>
    <w:rsid w:val="009B0693"/>
    <w:rsid w:val="009D4146"/>
    <w:rsid w:val="009E60FE"/>
    <w:rsid w:val="009F13A6"/>
    <w:rsid w:val="009F3592"/>
    <w:rsid w:val="009F50A7"/>
    <w:rsid w:val="009F5D41"/>
    <w:rsid w:val="00A0620A"/>
    <w:rsid w:val="00A070AD"/>
    <w:rsid w:val="00A17DF5"/>
    <w:rsid w:val="00A260B1"/>
    <w:rsid w:val="00A33785"/>
    <w:rsid w:val="00A33D50"/>
    <w:rsid w:val="00A3611B"/>
    <w:rsid w:val="00A411F2"/>
    <w:rsid w:val="00A41BD7"/>
    <w:rsid w:val="00A41D4B"/>
    <w:rsid w:val="00A42592"/>
    <w:rsid w:val="00A45DF0"/>
    <w:rsid w:val="00A47B23"/>
    <w:rsid w:val="00A54A30"/>
    <w:rsid w:val="00A555E4"/>
    <w:rsid w:val="00A60A56"/>
    <w:rsid w:val="00A8104B"/>
    <w:rsid w:val="00A8216E"/>
    <w:rsid w:val="00A8382E"/>
    <w:rsid w:val="00AA08EE"/>
    <w:rsid w:val="00AB0A78"/>
    <w:rsid w:val="00AB1D2C"/>
    <w:rsid w:val="00AC5924"/>
    <w:rsid w:val="00AC7D44"/>
    <w:rsid w:val="00AD6860"/>
    <w:rsid w:val="00AF2F75"/>
    <w:rsid w:val="00AF5B0C"/>
    <w:rsid w:val="00B02B9F"/>
    <w:rsid w:val="00B03961"/>
    <w:rsid w:val="00B06670"/>
    <w:rsid w:val="00B11F00"/>
    <w:rsid w:val="00B23787"/>
    <w:rsid w:val="00B2501E"/>
    <w:rsid w:val="00B32DD6"/>
    <w:rsid w:val="00B517F6"/>
    <w:rsid w:val="00B557D7"/>
    <w:rsid w:val="00B57C7E"/>
    <w:rsid w:val="00B636AF"/>
    <w:rsid w:val="00B65CC6"/>
    <w:rsid w:val="00B73F89"/>
    <w:rsid w:val="00B8015E"/>
    <w:rsid w:val="00B83600"/>
    <w:rsid w:val="00B86C9F"/>
    <w:rsid w:val="00B87544"/>
    <w:rsid w:val="00B943EB"/>
    <w:rsid w:val="00BA0DA8"/>
    <w:rsid w:val="00BA6720"/>
    <w:rsid w:val="00BB200B"/>
    <w:rsid w:val="00BC1CED"/>
    <w:rsid w:val="00BC691E"/>
    <w:rsid w:val="00BD4308"/>
    <w:rsid w:val="00BD466F"/>
    <w:rsid w:val="00BE6E78"/>
    <w:rsid w:val="00C03BD9"/>
    <w:rsid w:val="00C12F94"/>
    <w:rsid w:val="00C16F3D"/>
    <w:rsid w:val="00C17B4B"/>
    <w:rsid w:val="00C17F1E"/>
    <w:rsid w:val="00C21537"/>
    <w:rsid w:val="00C278BD"/>
    <w:rsid w:val="00C32BB7"/>
    <w:rsid w:val="00C33513"/>
    <w:rsid w:val="00C36FAE"/>
    <w:rsid w:val="00C6102A"/>
    <w:rsid w:val="00C63F32"/>
    <w:rsid w:val="00C75434"/>
    <w:rsid w:val="00C767C5"/>
    <w:rsid w:val="00C770D2"/>
    <w:rsid w:val="00C87327"/>
    <w:rsid w:val="00C933AA"/>
    <w:rsid w:val="00C95C56"/>
    <w:rsid w:val="00C95DC2"/>
    <w:rsid w:val="00C96F92"/>
    <w:rsid w:val="00CA2320"/>
    <w:rsid w:val="00CC1F02"/>
    <w:rsid w:val="00CD0316"/>
    <w:rsid w:val="00CD1ACB"/>
    <w:rsid w:val="00CD3542"/>
    <w:rsid w:val="00CD3F53"/>
    <w:rsid w:val="00CD534F"/>
    <w:rsid w:val="00CD6A8A"/>
    <w:rsid w:val="00CE1121"/>
    <w:rsid w:val="00CE46A4"/>
    <w:rsid w:val="00D03141"/>
    <w:rsid w:val="00D041AD"/>
    <w:rsid w:val="00D0611D"/>
    <w:rsid w:val="00D06770"/>
    <w:rsid w:val="00D06F4F"/>
    <w:rsid w:val="00D07E0F"/>
    <w:rsid w:val="00D11E56"/>
    <w:rsid w:val="00D1770E"/>
    <w:rsid w:val="00D24458"/>
    <w:rsid w:val="00D34831"/>
    <w:rsid w:val="00D43B35"/>
    <w:rsid w:val="00D456FF"/>
    <w:rsid w:val="00D46223"/>
    <w:rsid w:val="00D5223C"/>
    <w:rsid w:val="00D54DC9"/>
    <w:rsid w:val="00D622BE"/>
    <w:rsid w:val="00D73813"/>
    <w:rsid w:val="00D834A6"/>
    <w:rsid w:val="00D96422"/>
    <w:rsid w:val="00DA57C3"/>
    <w:rsid w:val="00DA6201"/>
    <w:rsid w:val="00DB4363"/>
    <w:rsid w:val="00DC45A2"/>
    <w:rsid w:val="00DD3226"/>
    <w:rsid w:val="00DD60A7"/>
    <w:rsid w:val="00DD716C"/>
    <w:rsid w:val="00DE60DE"/>
    <w:rsid w:val="00DF045D"/>
    <w:rsid w:val="00DF3643"/>
    <w:rsid w:val="00DF45D0"/>
    <w:rsid w:val="00E06086"/>
    <w:rsid w:val="00E10AEE"/>
    <w:rsid w:val="00E158CA"/>
    <w:rsid w:val="00E345AD"/>
    <w:rsid w:val="00E5176A"/>
    <w:rsid w:val="00E52FF8"/>
    <w:rsid w:val="00E64656"/>
    <w:rsid w:val="00E71CED"/>
    <w:rsid w:val="00E74429"/>
    <w:rsid w:val="00E7574E"/>
    <w:rsid w:val="00E905B2"/>
    <w:rsid w:val="00EB4B7C"/>
    <w:rsid w:val="00EC6677"/>
    <w:rsid w:val="00ED0CCC"/>
    <w:rsid w:val="00EE0CD7"/>
    <w:rsid w:val="00EE1D64"/>
    <w:rsid w:val="00EE3CDA"/>
    <w:rsid w:val="00EE4AA8"/>
    <w:rsid w:val="00EE52B9"/>
    <w:rsid w:val="00EF6C00"/>
    <w:rsid w:val="00F0710D"/>
    <w:rsid w:val="00F11973"/>
    <w:rsid w:val="00F12A06"/>
    <w:rsid w:val="00F155C9"/>
    <w:rsid w:val="00F21383"/>
    <w:rsid w:val="00F315D5"/>
    <w:rsid w:val="00F350D3"/>
    <w:rsid w:val="00F42C3A"/>
    <w:rsid w:val="00F51303"/>
    <w:rsid w:val="00F62286"/>
    <w:rsid w:val="00F92580"/>
    <w:rsid w:val="00F97670"/>
    <w:rsid w:val="00FA07B2"/>
    <w:rsid w:val="00FA3F66"/>
    <w:rsid w:val="00FA4792"/>
    <w:rsid w:val="00FA4983"/>
    <w:rsid w:val="00FA78E9"/>
    <w:rsid w:val="00FB5788"/>
    <w:rsid w:val="00FC0D75"/>
    <w:rsid w:val="00FC4D88"/>
    <w:rsid w:val="00FD48DD"/>
    <w:rsid w:val="00FD6B21"/>
    <w:rsid w:val="00FD7919"/>
    <w:rsid w:val="00FF326A"/>
    <w:rsid w:val="13B18F0E"/>
    <w:rsid w:val="1FCC32CA"/>
    <w:rsid w:val="214DFF81"/>
    <w:rsid w:val="24C9BC45"/>
    <w:rsid w:val="3430C58B"/>
    <w:rsid w:val="5783B2E2"/>
    <w:rsid w:val="6CE27CAE"/>
    <w:rsid w:val="7919E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E231B"/>
  <w15:chartTrackingRefBased/>
  <w15:docId w15:val="{62E6679E-1420-4B0D-AAA4-19715A9F9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34BD"/>
  </w:style>
  <w:style w:type="paragraph" w:styleId="Heading2">
    <w:name w:val="heading 2"/>
    <w:basedOn w:val="Normal"/>
    <w:link w:val="Heading2Char"/>
    <w:uiPriority w:val="9"/>
    <w:qFormat/>
    <w:rsid w:val="003349FF"/>
    <w:pPr>
      <w:spacing w:before="100" w:beforeAutospacing="1" w:after="100" w:afterAutospacing="1" w:line="240" w:lineRule="auto"/>
      <w:outlineLvl w:val="1"/>
    </w:pPr>
    <w:rPr>
      <w:rFonts w:ascii="Arial" w:hAnsi="Arial" w:eastAsia="Times New Roman" w:cs="Arial"/>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34BD"/>
    <w:pPr>
      <w:ind w:left="720"/>
      <w:contextualSpacing/>
    </w:pPr>
  </w:style>
  <w:style w:type="paragraph" w:styleId="FootnoteText">
    <w:name w:val="footnote text"/>
    <w:basedOn w:val="Normal"/>
    <w:link w:val="FootnoteTextChar"/>
    <w:uiPriority w:val="99"/>
    <w:semiHidden/>
    <w:unhideWhenUsed/>
    <w:rsid w:val="006134B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134BD"/>
    <w:rPr>
      <w:sz w:val="20"/>
      <w:szCs w:val="20"/>
    </w:rPr>
  </w:style>
  <w:style w:type="character" w:styleId="FootnoteReference">
    <w:name w:val="footnote reference"/>
    <w:basedOn w:val="DefaultParagraphFont"/>
    <w:uiPriority w:val="99"/>
    <w:semiHidden/>
    <w:unhideWhenUsed/>
    <w:rsid w:val="006134BD"/>
    <w:rPr>
      <w:vertAlign w:val="superscript"/>
    </w:rPr>
  </w:style>
  <w:style w:type="character" w:styleId="CommentReference">
    <w:name w:val="annotation reference"/>
    <w:basedOn w:val="DefaultParagraphFont"/>
    <w:uiPriority w:val="99"/>
    <w:semiHidden/>
    <w:unhideWhenUsed/>
    <w:rsid w:val="006134BD"/>
    <w:rPr>
      <w:sz w:val="16"/>
      <w:szCs w:val="16"/>
    </w:rPr>
  </w:style>
  <w:style w:type="paragraph" w:styleId="CommentText">
    <w:name w:val="annotation text"/>
    <w:basedOn w:val="Normal"/>
    <w:link w:val="CommentTextChar"/>
    <w:uiPriority w:val="99"/>
    <w:unhideWhenUsed/>
    <w:rsid w:val="006134BD"/>
    <w:pPr>
      <w:spacing w:line="240" w:lineRule="auto"/>
    </w:pPr>
    <w:rPr>
      <w:sz w:val="20"/>
      <w:szCs w:val="20"/>
    </w:rPr>
  </w:style>
  <w:style w:type="character" w:styleId="CommentTextChar" w:customStyle="1">
    <w:name w:val="Comment Text Char"/>
    <w:basedOn w:val="DefaultParagraphFont"/>
    <w:link w:val="CommentText"/>
    <w:uiPriority w:val="99"/>
    <w:rsid w:val="006134BD"/>
    <w:rPr>
      <w:sz w:val="20"/>
      <w:szCs w:val="20"/>
    </w:rPr>
  </w:style>
  <w:style w:type="paragraph" w:styleId="leglisttextstandard" w:customStyle="1">
    <w:name w:val="leglisttextstandard"/>
    <w:basedOn w:val="Normal"/>
    <w:rsid w:val="006134B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134BD"/>
    <w:rPr>
      <w:color w:val="0000FF"/>
      <w:u w:val="single"/>
    </w:rPr>
  </w:style>
  <w:style w:type="paragraph" w:styleId="BodyText">
    <w:name w:val="Body Text"/>
    <w:basedOn w:val="Normal"/>
    <w:link w:val="BodyTextChar"/>
    <w:uiPriority w:val="1"/>
    <w:qFormat/>
    <w:rsid w:val="006134BD"/>
    <w:pPr>
      <w:widowControl w:val="0"/>
      <w:autoSpaceDE w:val="0"/>
      <w:autoSpaceDN w:val="0"/>
      <w:spacing w:after="0" w:line="240" w:lineRule="auto"/>
    </w:pPr>
    <w:rPr>
      <w:rFonts w:ascii="Arial" w:hAnsi="Arial" w:eastAsia="Arial" w:cs="Arial"/>
      <w:lang w:eastAsia="en-GB" w:bidi="en-GB"/>
    </w:rPr>
  </w:style>
  <w:style w:type="character" w:styleId="BodyTextChar" w:customStyle="1">
    <w:name w:val="Body Text Char"/>
    <w:basedOn w:val="DefaultParagraphFont"/>
    <w:link w:val="BodyText"/>
    <w:uiPriority w:val="1"/>
    <w:rsid w:val="006134BD"/>
    <w:rPr>
      <w:rFonts w:ascii="Arial" w:hAnsi="Arial" w:eastAsia="Arial" w:cs="Arial"/>
      <w:lang w:eastAsia="en-GB" w:bidi="en-GB"/>
    </w:rPr>
  </w:style>
  <w:style w:type="paragraph" w:styleId="Footer">
    <w:name w:val="footer"/>
    <w:basedOn w:val="Normal"/>
    <w:link w:val="FooterChar"/>
    <w:uiPriority w:val="99"/>
    <w:unhideWhenUsed/>
    <w:rsid w:val="006134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34BD"/>
  </w:style>
  <w:style w:type="character" w:styleId="legfootnoteno" w:customStyle="1">
    <w:name w:val="legfootnoteno"/>
    <w:basedOn w:val="DefaultParagraphFont"/>
    <w:rsid w:val="006134BD"/>
  </w:style>
  <w:style w:type="paragraph" w:styleId="BalloonText">
    <w:name w:val="Balloon Text"/>
    <w:basedOn w:val="Normal"/>
    <w:link w:val="BalloonTextChar"/>
    <w:uiPriority w:val="99"/>
    <w:semiHidden/>
    <w:unhideWhenUsed/>
    <w:rsid w:val="006134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34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2AB7"/>
    <w:rPr>
      <w:b/>
      <w:bCs/>
    </w:rPr>
  </w:style>
  <w:style w:type="character" w:styleId="CommentSubjectChar" w:customStyle="1">
    <w:name w:val="Comment Subject Char"/>
    <w:basedOn w:val="CommentTextChar"/>
    <w:link w:val="CommentSubject"/>
    <w:uiPriority w:val="99"/>
    <w:semiHidden/>
    <w:rsid w:val="00722AB7"/>
    <w:rPr>
      <w:b/>
      <w:bCs/>
      <w:sz w:val="20"/>
      <w:szCs w:val="20"/>
    </w:rPr>
  </w:style>
  <w:style w:type="character" w:styleId="FollowedHyperlink">
    <w:name w:val="FollowedHyperlink"/>
    <w:basedOn w:val="DefaultParagraphFont"/>
    <w:uiPriority w:val="99"/>
    <w:semiHidden/>
    <w:unhideWhenUsed/>
    <w:rsid w:val="00D11E56"/>
    <w:rPr>
      <w:color w:val="800080" w:themeColor="followedHyperlink"/>
      <w:u w:val="single"/>
    </w:rPr>
  </w:style>
  <w:style w:type="paragraph" w:styleId="Header">
    <w:name w:val="header"/>
    <w:basedOn w:val="Normal"/>
    <w:link w:val="HeaderChar"/>
    <w:uiPriority w:val="99"/>
    <w:unhideWhenUsed/>
    <w:rsid w:val="004C40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4014"/>
  </w:style>
  <w:style w:type="paragraph" w:styleId="Revision">
    <w:name w:val="Revision"/>
    <w:hidden/>
    <w:uiPriority w:val="99"/>
    <w:semiHidden/>
    <w:rsid w:val="008A0D8F"/>
    <w:pPr>
      <w:spacing w:after="0" w:line="240" w:lineRule="auto"/>
    </w:pPr>
  </w:style>
  <w:style w:type="character" w:styleId="legsubstitution" w:customStyle="1">
    <w:name w:val="legsubstitution"/>
    <w:basedOn w:val="DefaultParagraphFont"/>
    <w:rsid w:val="00071255"/>
  </w:style>
  <w:style w:type="paragraph" w:styleId="Default" w:customStyle="1">
    <w:name w:val="Default"/>
    <w:rsid w:val="0048675C"/>
    <w:pPr>
      <w:autoSpaceDE w:val="0"/>
      <w:autoSpaceDN w:val="0"/>
      <w:adjustRightInd w:val="0"/>
      <w:spacing w:after="0" w:line="240" w:lineRule="auto"/>
    </w:pPr>
    <w:rPr>
      <w:rFonts w:ascii="Times New Roman" w:hAnsi="Times New Roman" w:cs="Times New Roman"/>
      <w:color w:val="000000"/>
      <w:sz w:val="24"/>
      <w:szCs w:val="24"/>
    </w:rPr>
  </w:style>
  <w:style w:type="character" w:styleId="Heading2Char" w:customStyle="1">
    <w:name w:val="Heading 2 Char"/>
    <w:basedOn w:val="DefaultParagraphFont"/>
    <w:link w:val="Heading2"/>
    <w:uiPriority w:val="9"/>
    <w:rsid w:val="003349FF"/>
    <w:rPr>
      <w:rFonts w:ascii="Arial" w:hAnsi="Arial" w:eastAsia="Times New Roman" w:cs="Arial"/>
      <w:b/>
      <w:bCs/>
      <w:sz w:val="36"/>
      <w:szCs w:val="36"/>
      <w:lang w:eastAsia="en-GB"/>
    </w:rPr>
  </w:style>
  <w:style w:type="paragraph" w:styleId="NormalWeb">
    <w:name w:val="Normal (Web)"/>
    <w:basedOn w:val="Normal"/>
    <w:uiPriority w:val="99"/>
    <w:semiHidden/>
    <w:unhideWhenUsed/>
    <w:rsid w:val="00B32DD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32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87044">
      <w:bodyDiv w:val="1"/>
      <w:marLeft w:val="0"/>
      <w:marRight w:val="0"/>
      <w:marTop w:val="0"/>
      <w:marBottom w:val="0"/>
      <w:divBdr>
        <w:top w:val="none" w:sz="0" w:space="0" w:color="auto"/>
        <w:left w:val="none" w:sz="0" w:space="0" w:color="auto"/>
        <w:bottom w:val="none" w:sz="0" w:space="0" w:color="auto"/>
        <w:right w:val="none" w:sz="0" w:space="0" w:color="auto"/>
      </w:divBdr>
    </w:div>
    <w:div w:id="1104881624">
      <w:bodyDiv w:val="1"/>
      <w:marLeft w:val="0"/>
      <w:marRight w:val="0"/>
      <w:marTop w:val="0"/>
      <w:marBottom w:val="0"/>
      <w:divBdr>
        <w:top w:val="none" w:sz="0" w:space="0" w:color="auto"/>
        <w:left w:val="none" w:sz="0" w:space="0" w:color="auto"/>
        <w:bottom w:val="none" w:sz="0" w:space="0" w:color="auto"/>
        <w:right w:val="none" w:sz="0" w:space="0" w:color="auto"/>
      </w:divBdr>
    </w:div>
    <w:div w:id="1460077032">
      <w:bodyDiv w:val="1"/>
      <w:marLeft w:val="0"/>
      <w:marRight w:val="0"/>
      <w:marTop w:val="0"/>
      <w:marBottom w:val="0"/>
      <w:divBdr>
        <w:top w:val="none" w:sz="0" w:space="0" w:color="auto"/>
        <w:left w:val="none" w:sz="0" w:space="0" w:color="auto"/>
        <w:bottom w:val="none" w:sz="0" w:space="0" w:color="auto"/>
        <w:right w:val="none" w:sz="0" w:space="0" w:color="auto"/>
      </w:divBdr>
    </w:div>
    <w:div w:id="1749840432">
      <w:bodyDiv w:val="1"/>
      <w:marLeft w:val="0"/>
      <w:marRight w:val="0"/>
      <w:marTop w:val="0"/>
      <w:marBottom w:val="0"/>
      <w:divBdr>
        <w:top w:val="none" w:sz="0" w:space="0" w:color="auto"/>
        <w:left w:val="none" w:sz="0" w:space="0" w:color="auto"/>
        <w:bottom w:val="none" w:sz="0" w:space="0" w:color="auto"/>
        <w:right w:val="none" w:sz="0" w:space="0" w:color="auto"/>
      </w:divBdr>
    </w:div>
    <w:div w:id="1908149895">
      <w:bodyDiv w:val="1"/>
      <w:marLeft w:val="0"/>
      <w:marRight w:val="0"/>
      <w:marTop w:val="0"/>
      <w:marBottom w:val="0"/>
      <w:divBdr>
        <w:top w:val="none" w:sz="0" w:space="0" w:color="auto"/>
        <w:left w:val="none" w:sz="0" w:space="0" w:color="auto"/>
        <w:bottom w:val="none" w:sz="0" w:space="0" w:color="auto"/>
        <w:right w:val="none" w:sz="0" w:space="0" w:color="auto"/>
      </w:divBdr>
    </w:div>
    <w:div w:id="2031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gislation.gov.uk/uksi/2005/3262/contents/mad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6fbff6d3f317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6" ma:contentTypeDescription="Create a new document." ma:contentTypeScope="" ma:versionID="63bda141fcf5c8d8a2f2677e24703106">
  <xsd:schema xmlns:xsd="http://www.w3.org/2001/XMLSchema" xmlns:xs="http://www.w3.org/2001/XMLSchema" xmlns:p="http://schemas.microsoft.com/office/2006/metadata/properties" xmlns:ns2="ea66f701-889f-41c6-ac9c-1c7f6f5a01e5" xmlns:ns3="8fff06eb-47bd-4c83-a4b3-0ed107bb1fc8" targetNamespace="http://schemas.microsoft.com/office/2006/metadata/properties" ma:root="true" ma:fieldsID="b1b0fd8a66b402ad61c99535252241f9" ns2:_="" ns3:_="">
    <xsd:import namespace="ea66f701-889f-41c6-ac9c-1c7f6f5a01e5"/>
    <xsd:import namespace="8fff06eb-47bd-4c83-a4b3-0ed107bb1f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2856A-288D-44A1-8D80-D07DCFD5B863}">
  <ds:schemaRefs>
    <ds:schemaRef ds:uri="http://schemas.openxmlformats.org/officeDocument/2006/bibliography"/>
  </ds:schemaRefs>
</ds:datastoreItem>
</file>

<file path=customXml/itemProps2.xml><?xml version="1.0" encoding="utf-8"?>
<ds:datastoreItem xmlns:ds="http://schemas.openxmlformats.org/officeDocument/2006/customXml" ds:itemID="{D31BB068-121A-407E-8D24-C5E0637AB8F0}"/>
</file>

<file path=customXml/itemProps3.xml><?xml version="1.0" encoding="utf-8"?>
<ds:datastoreItem xmlns:ds="http://schemas.openxmlformats.org/officeDocument/2006/customXml" ds:itemID="{F80DAD90-9EB1-4611-AEFB-FAC4D2C86437}">
  <ds:schemaRefs>
    <ds:schemaRef ds:uri="http://schemas.microsoft.com/sharepoint/v3/contenttype/forms"/>
  </ds:schemaRefs>
</ds:datastoreItem>
</file>

<file path=customXml/itemProps4.xml><?xml version="1.0" encoding="utf-8"?>
<ds:datastoreItem xmlns:ds="http://schemas.openxmlformats.org/officeDocument/2006/customXml" ds:itemID="{CF356086-DE0B-4B7B-B5D0-D2E0BF788BD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Hammond</dc:creator>
  <cp:keywords/>
  <dc:description/>
  <cp:lastModifiedBy>Gray, James</cp:lastModifiedBy>
  <cp:revision>6</cp:revision>
  <cp:lastPrinted>2021-10-14T09:14:00Z</cp:lastPrinted>
  <dcterms:created xsi:type="dcterms:W3CDTF">2021-10-27T15:06:00Z</dcterms:created>
  <dcterms:modified xsi:type="dcterms:W3CDTF">2021-11-01T12:31:15Z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0x01010038602CAF33B2AF46AB804BA602178BEA</vt:lpwstr>
  </property>
  <property fmtid="{D5CDD505-2E9C-101B-9397-08002B2CF9AE}" pid="3" name="_dlc_DocIdItemGuid">
    <vt:lpwstr>2f999096-e0c9-4429-970f-0bae2a1f510c</vt:lpwstr>
  </property>
  <property fmtid="{D5CDD505-2E9C-101B-9397-08002B2CF9AE}" pid="4" name="TaxKeyword">
    <vt:lpwstr/>
  </property>
  <property fmtid="{D5CDD505-2E9C-101B-9397-08002B2CF9AE}" pid="5" name="Record Class">
    <vt:lpwstr>26</vt:lpwstr>
  </property>
</Properties>
</file>