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s="Arial"/>
          <w:szCs w:val="24"/>
          <w:lang w:val="en-GB"/>
        </w:rPr>
        <w:id w:val="-39677985"/>
        <w:docPartObj>
          <w:docPartGallery w:val="Cover Pages"/>
          <w:docPartUnique/>
        </w:docPartObj>
      </w:sdtPr>
      <w:sdtEndPr>
        <w:rPr>
          <w:sz w:val="22"/>
          <w:szCs w:val="22"/>
        </w:rPr>
      </w:sdtEndPr>
      <w:sdtContent>
        <w:p w14:paraId="50DD5D2C" w14:textId="32CC1204" w:rsidR="00A306C7" w:rsidRPr="000353BA" w:rsidRDefault="00EE234E" w:rsidP="00EE234E">
          <w:pPr>
            <w:pStyle w:val="NoSpacing"/>
            <w:rPr>
              <w:rFonts w:cs="Arial"/>
              <w:noProof/>
              <w:sz w:val="22"/>
            </w:rPr>
          </w:pPr>
          <w:r w:rsidRPr="000353BA">
            <w:rPr>
              <w:rFonts w:cs="Arial"/>
              <w:noProof/>
              <w:sz w:val="22"/>
              <w:lang w:eastAsia="en-GB"/>
            </w:rPr>
            <w:drawing>
              <wp:anchor distT="0" distB="0" distL="114300" distR="114300" simplePos="0" relativeHeight="251662336" behindDoc="0" locked="0" layoutInCell="1" allowOverlap="1" wp14:anchorId="56503F3B" wp14:editId="31188FC1">
                <wp:simplePos x="0" y="0"/>
                <wp:positionH relativeFrom="page">
                  <wp:posOffset>5667207</wp:posOffset>
                </wp:positionH>
                <wp:positionV relativeFrom="page">
                  <wp:posOffset>525780</wp:posOffset>
                </wp:positionV>
                <wp:extent cx="897331" cy="364563"/>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97331" cy="364563"/>
                        </a:xfrm>
                        <a:prstGeom prst="rect">
                          <a:avLst/>
                        </a:prstGeom>
                        <a:noFill/>
                      </pic:spPr>
                    </pic:pic>
                  </a:graphicData>
                </a:graphic>
                <wp14:sizeRelH relativeFrom="margin">
                  <wp14:pctWidth>0</wp14:pctWidth>
                </wp14:sizeRelH>
                <wp14:sizeRelV relativeFrom="margin">
                  <wp14:pctHeight>0</wp14:pctHeight>
                </wp14:sizeRelV>
              </wp:anchor>
            </w:drawing>
          </w:r>
        </w:p>
        <w:p w14:paraId="01D539BB" w14:textId="38091E54" w:rsidR="00EE234E" w:rsidRPr="00041700" w:rsidRDefault="003B18C9" w:rsidP="00EE234E">
          <w:pPr>
            <w:pStyle w:val="NoSpacing"/>
            <w:rPr>
              <w:rFonts w:eastAsiaTheme="minorHAnsi" w:cs="Arial"/>
              <w:sz w:val="22"/>
              <w:lang w:val="en-GB"/>
            </w:rPr>
          </w:pPr>
          <w:r w:rsidRPr="00041700">
            <w:rPr>
              <w:rFonts w:cs="Arial"/>
              <w:noProof/>
              <w:sz w:val="22"/>
              <w:lang w:eastAsia="en-GB"/>
            </w:rPr>
            <mc:AlternateContent>
              <mc:Choice Requires="wps">
                <w:drawing>
                  <wp:anchor distT="0" distB="0" distL="114300" distR="114300" simplePos="0" relativeHeight="251658240" behindDoc="0" locked="0" layoutInCell="1" allowOverlap="1" wp14:anchorId="0364EE47" wp14:editId="4BDDE5AD">
                    <wp:simplePos x="0" y="0"/>
                    <wp:positionH relativeFrom="column">
                      <wp:posOffset>3830129</wp:posOffset>
                    </wp:positionH>
                    <wp:positionV relativeFrom="paragraph">
                      <wp:posOffset>32398</wp:posOffset>
                    </wp:positionV>
                    <wp:extent cx="1900148" cy="957532"/>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0148" cy="957532"/>
                            </a:xfrm>
                            <a:prstGeom prst="rect">
                              <a:avLst/>
                            </a:prstGeom>
                            <a:noFill/>
                            <a:ln w="9525">
                              <a:noFill/>
                              <a:miter lim="800000"/>
                              <a:headEnd/>
                              <a:tailEnd/>
                            </a:ln>
                          </wps:spPr>
                          <wps:txbx>
                            <w:txbxContent>
                              <w:p w14:paraId="5215DA3B" w14:textId="31920378" w:rsidR="0087667A" w:rsidRPr="00131275" w:rsidRDefault="0087667A" w:rsidP="00A306C7">
                                <w:pPr>
                                  <w:pStyle w:val="NoSpacing"/>
                                  <w:jc w:val="right"/>
                                  <w:rPr>
                                    <w:rFonts w:cs="Arial"/>
                                    <w:sz w:val="22"/>
                                  </w:rPr>
                                </w:pPr>
                                <w:r w:rsidRPr="00131275">
                                  <w:rPr>
                                    <w:rFonts w:cs="Arial"/>
                                    <w:sz w:val="22"/>
                                  </w:rPr>
                                  <w:t xml:space="preserve">NHS England </w:t>
                                </w:r>
                              </w:p>
                              <w:p w14:paraId="2B61EB5E" w14:textId="77777777" w:rsidR="0087667A" w:rsidRPr="00131275" w:rsidRDefault="0087667A" w:rsidP="0087667A">
                                <w:pPr>
                                  <w:pStyle w:val="NoSpacing"/>
                                  <w:jc w:val="right"/>
                                  <w:rPr>
                                    <w:rFonts w:cs="Arial"/>
                                    <w:sz w:val="22"/>
                                  </w:rPr>
                                </w:pPr>
                                <w:r w:rsidRPr="00131275">
                                  <w:rPr>
                                    <w:rFonts w:cs="Arial"/>
                                    <w:sz w:val="22"/>
                                  </w:rPr>
                                  <w:t>Skipton House</w:t>
                                </w:r>
                              </w:p>
                              <w:p w14:paraId="668F3822" w14:textId="77777777" w:rsidR="0087667A" w:rsidRPr="00131275" w:rsidRDefault="0087667A" w:rsidP="0087667A">
                                <w:pPr>
                                  <w:pStyle w:val="NoSpacing"/>
                                  <w:jc w:val="right"/>
                                  <w:rPr>
                                    <w:rFonts w:cs="Arial"/>
                                    <w:sz w:val="22"/>
                                  </w:rPr>
                                </w:pPr>
                                <w:r w:rsidRPr="00131275">
                                  <w:rPr>
                                    <w:rFonts w:cs="Arial"/>
                                    <w:sz w:val="22"/>
                                  </w:rPr>
                                  <w:t>London</w:t>
                                </w:r>
                              </w:p>
                              <w:p w14:paraId="554AE0B2" w14:textId="61D97DA6" w:rsidR="0087667A" w:rsidRPr="00131275" w:rsidRDefault="0087667A" w:rsidP="0033796A">
                                <w:pPr>
                                  <w:pStyle w:val="NoSpacing"/>
                                  <w:jc w:val="right"/>
                                  <w:rPr>
                                    <w:rFonts w:cs="Arial"/>
                                    <w:color w:val="000000" w:themeColor="text1"/>
                                    <w:sz w:val="22"/>
                                  </w:rPr>
                                </w:pPr>
                                <w:r w:rsidRPr="00131275">
                                  <w:rPr>
                                    <w:rFonts w:cs="Arial"/>
                                    <w:color w:val="000000" w:themeColor="text1"/>
                                    <w:sz w:val="22"/>
                                    <w:shd w:val="clear" w:color="auto" w:fill="FFFFFF"/>
                                  </w:rPr>
                                  <w:t>SE1 6LH</w:t>
                                </w:r>
                              </w:p>
                              <w:p w14:paraId="349AFEB5" w14:textId="77777777" w:rsidR="0087667A" w:rsidRPr="00131275" w:rsidRDefault="0087667A" w:rsidP="0087667A">
                                <w:pPr>
                                  <w:pStyle w:val="NoSpacing"/>
                                  <w:jc w:val="right"/>
                                  <w:rPr>
                                    <w:rFonts w:cs="Arial"/>
                                    <w:sz w:val="22"/>
                                  </w:rPr>
                                </w:pPr>
                              </w:p>
                              <w:p w14:paraId="1BA58CA5" w14:textId="4AAA73AA" w:rsidR="00EE234E" w:rsidRPr="002853F2" w:rsidRDefault="00EE234E" w:rsidP="00EE234E">
                                <w:pPr>
                                  <w:pStyle w:val="NoSpacing"/>
                                  <w:rPr>
                                    <w:rFonts w:cs="Arial"/>
                                    <w:szCs w:val="24"/>
                                  </w:rPr>
                                </w:pPr>
                              </w:p>
                              <w:p w14:paraId="08241DD3" w14:textId="77777777" w:rsidR="00EE234E" w:rsidRPr="002853F2" w:rsidRDefault="00EE234E" w:rsidP="00EE234E">
                                <w:pPr>
                                  <w:pStyle w:val="NoSpacing"/>
                                  <w:rPr>
                                    <w:rFonts w:cs="Arial"/>
                                    <w:szCs w:val="24"/>
                                  </w:rPr>
                                </w:pPr>
                              </w:p>
                              <w:p w14:paraId="0474CC7D" w14:textId="77777777" w:rsidR="00A306C7" w:rsidRDefault="00A306C7" w:rsidP="0087667A">
                                <w:pPr>
                                  <w:pStyle w:val="NoSpacing"/>
                                  <w:jc w:val="right"/>
                                  <w:rPr>
                                    <w:rFonts w:cs="Arial"/>
                                    <w:szCs w:val="24"/>
                                  </w:rPr>
                                </w:pPr>
                              </w:p>
                              <w:p w14:paraId="0E607697" w14:textId="77777777" w:rsidR="00A306C7" w:rsidRDefault="00A306C7" w:rsidP="0087667A">
                                <w:pPr>
                                  <w:pStyle w:val="NoSpacing"/>
                                  <w:jc w:val="right"/>
                                  <w:rPr>
                                    <w:rFonts w:cs="Arial"/>
                                    <w:szCs w:val="24"/>
                                  </w:rPr>
                                </w:pPr>
                              </w:p>
                              <w:p w14:paraId="392A2AC3" w14:textId="5D8CBA1A" w:rsidR="0087667A" w:rsidRPr="002853F2" w:rsidRDefault="0087667A" w:rsidP="0087667A">
                                <w:pPr>
                                  <w:pStyle w:val="NoSpacing"/>
                                  <w:jc w:val="right"/>
                                  <w:rPr>
                                    <w:rFonts w:cs="Arial"/>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64EE47" id="_x0000_t202" coordsize="21600,21600" o:spt="202" path="m,l,21600r21600,l21600,xe">
                    <v:stroke joinstyle="miter"/>
                    <v:path gradientshapeok="t" o:connecttype="rect"/>
                  </v:shapetype>
                  <v:shape id="Text Box 5" o:spid="_x0000_s1026" type="#_x0000_t202" style="position:absolute;margin-left:301.6pt;margin-top:2.55pt;width:149.6pt;height:7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6UeCAIAAPIDAAAOAAAAZHJzL2Uyb0RvYy54bWysU9tu2zAMfR+wfxD0vtjJ4rUx4hRduw4D&#10;ugvQ7gMYWY6FSaImKbG7rx8lp2mwvQ3zgyCa5CHPIbW+Go1mB+mDQtvw+azkTFqBrbK7hn9/vHtz&#10;yVmIYFvQaGXDn2TgV5vXr9aDq+UCe9St9IxAbKgH1/A+RlcXRRC9NBBm6KQlZ4feQCTT74rWw0Do&#10;RheLsnxXDOhb51HIEOjv7eTkm4zfdVLEr10XZGS64dRbzKfP5zadxWYN9c6D65U4tgH/0IUBZano&#10;CeoWIrC9V39BGSU8BuziTKApsOuUkJkDsZmXf7B56MHJzIXECe4kU/h/sOLL4Ztnqm14xZkFQyN6&#10;lGNk73FkVVJncKGmoAdHYXGk3zTlzDS4exQ/ArN404PdyWvvcegltNTdPGUWZ6kTTkgg2+EztlQG&#10;9hEz0Nh5k6QjMRih05SeTpNJrYhUclWW8yXtkiDfqrqo3i5yCaifs50P8aNEw9Kl4Z4mn9HhcB9i&#10;6gbq55BUzOKd0jpPX1s2JNBFlRPOPEZFWk6tTMMvy/RN65JIfrBtTo6g9HSnAtoeWSeiE+U4bkcK&#10;TFJssX0i/h6nJaRHQ5ce/S/OBlrAhoefe/CSM/3Jkoar+XKZNjYby+piQYY/92zPPWAFQTU8cjZd&#10;b2Le8onrNWndqSzDSyfHXmmxsjrHR5A299zOUS9PdfMbAAD//wMAUEsDBBQABgAIAAAAIQDONzRe&#10;3QAAAAkBAAAPAAAAZHJzL2Rvd25yZXYueG1sTI/BTsMwEETvSPyDtZW4UbuhqZoQp0IgriBKW4mb&#10;G2+TqPE6it0m/D3LCY6reZp5W2wm14krDqH1pGExVyCQKm9bqjXsPl/v1yBCNGRN5wk1fGOATXl7&#10;U5jc+pE+8LqNteASCrnR0MTY51KGqkFnwtz3SJyd/OBM5HOopR3MyOWuk4lSK+lMS7zQmB6fG6zO&#10;24vTsH87fR2W6r1+cWk/+klJcpnU+m42PT2CiDjFPxh+9VkdSnY6+gvZIDoNK/WQMKohXYDgPFPJ&#10;EsSRwTTNQJaF/P9B+QMAAP//AwBQSwECLQAUAAYACAAAACEAtoM4kv4AAADhAQAAEwAAAAAAAAAA&#10;AAAAAAAAAAAAW0NvbnRlbnRfVHlwZXNdLnhtbFBLAQItABQABgAIAAAAIQA4/SH/1gAAAJQBAAAL&#10;AAAAAAAAAAAAAAAAAC8BAABfcmVscy8ucmVsc1BLAQItABQABgAIAAAAIQAJt6UeCAIAAPIDAAAO&#10;AAAAAAAAAAAAAAAAAC4CAABkcnMvZTJvRG9jLnhtbFBLAQItABQABgAIAAAAIQDONzRe3QAAAAkB&#10;AAAPAAAAAAAAAAAAAAAAAGIEAABkcnMvZG93bnJldi54bWxQSwUGAAAAAAQABADzAAAAbAUAAAAA&#10;" filled="f" stroked="f">
                    <v:textbox>
                      <w:txbxContent>
                        <w:p w14:paraId="5215DA3B" w14:textId="31920378" w:rsidR="0087667A" w:rsidRPr="00131275" w:rsidRDefault="0087667A" w:rsidP="00A306C7">
                          <w:pPr>
                            <w:pStyle w:val="NoSpacing"/>
                            <w:jc w:val="right"/>
                            <w:rPr>
                              <w:rFonts w:cs="Arial"/>
                              <w:sz w:val="22"/>
                            </w:rPr>
                          </w:pPr>
                          <w:r w:rsidRPr="00131275">
                            <w:rPr>
                              <w:rFonts w:cs="Arial"/>
                              <w:sz w:val="22"/>
                            </w:rPr>
                            <w:t xml:space="preserve">NHS England </w:t>
                          </w:r>
                        </w:p>
                        <w:p w14:paraId="2B61EB5E" w14:textId="77777777" w:rsidR="0087667A" w:rsidRPr="00131275" w:rsidRDefault="0087667A" w:rsidP="0087667A">
                          <w:pPr>
                            <w:pStyle w:val="NoSpacing"/>
                            <w:jc w:val="right"/>
                            <w:rPr>
                              <w:rFonts w:cs="Arial"/>
                              <w:sz w:val="22"/>
                            </w:rPr>
                          </w:pPr>
                          <w:r w:rsidRPr="00131275">
                            <w:rPr>
                              <w:rFonts w:cs="Arial"/>
                              <w:sz w:val="22"/>
                            </w:rPr>
                            <w:t>Skipton House</w:t>
                          </w:r>
                        </w:p>
                        <w:p w14:paraId="668F3822" w14:textId="77777777" w:rsidR="0087667A" w:rsidRPr="00131275" w:rsidRDefault="0087667A" w:rsidP="0087667A">
                          <w:pPr>
                            <w:pStyle w:val="NoSpacing"/>
                            <w:jc w:val="right"/>
                            <w:rPr>
                              <w:rFonts w:cs="Arial"/>
                              <w:sz w:val="22"/>
                            </w:rPr>
                          </w:pPr>
                          <w:r w:rsidRPr="00131275">
                            <w:rPr>
                              <w:rFonts w:cs="Arial"/>
                              <w:sz w:val="22"/>
                            </w:rPr>
                            <w:t>London</w:t>
                          </w:r>
                        </w:p>
                        <w:p w14:paraId="554AE0B2" w14:textId="61D97DA6" w:rsidR="0087667A" w:rsidRPr="00131275" w:rsidRDefault="0087667A" w:rsidP="0033796A">
                          <w:pPr>
                            <w:pStyle w:val="NoSpacing"/>
                            <w:jc w:val="right"/>
                            <w:rPr>
                              <w:rFonts w:cs="Arial"/>
                              <w:color w:val="000000" w:themeColor="text1"/>
                              <w:sz w:val="22"/>
                            </w:rPr>
                          </w:pPr>
                          <w:r w:rsidRPr="00131275">
                            <w:rPr>
                              <w:rFonts w:cs="Arial"/>
                              <w:color w:val="000000" w:themeColor="text1"/>
                              <w:sz w:val="22"/>
                              <w:shd w:val="clear" w:color="auto" w:fill="FFFFFF"/>
                            </w:rPr>
                            <w:t>SE1 6LH</w:t>
                          </w:r>
                        </w:p>
                        <w:p w14:paraId="349AFEB5" w14:textId="77777777" w:rsidR="0087667A" w:rsidRPr="00131275" w:rsidRDefault="0087667A" w:rsidP="0087667A">
                          <w:pPr>
                            <w:pStyle w:val="NoSpacing"/>
                            <w:jc w:val="right"/>
                            <w:rPr>
                              <w:rFonts w:cs="Arial"/>
                              <w:sz w:val="22"/>
                            </w:rPr>
                          </w:pPr>
                        </w:p>
                        <w:p w14:paraId="1BA58CA5" w14:textId="4AAA73AA" w:rsidR="00EE234E" w:rsidRPr="002853F2" w:rsidRDefault="00EE234E" w:rsidP="00EE234E">
                          <w:pPr>
                            <w:pStyle w:val="NoSpacing"/>
                            <w:rPr>
                              <w:rFonts w:cs="Arial"/>
                              <w:szCs w:val="24"/>
                            </w:rPr>
                          </w:pPr>
                        </w:p>
                        <w:p w14:paraId="08241DD3" w14:textId="77777777" w:rsidR="00EE234E" w:rsidRPr="002853F2" w:rsidRDefault="00EE234E" w:rsidP="00EE234E">
                          <w:pPr>
                            <w:pStyle w:val="NoSpacing"/>
                            <w:rPr>
                              <w:rFonts w:cs="Arial"/>
                              <w:szCs w:val="24"/>
                            </w:rPr>
                          </w:pPr>
                        </w:p>
                        <w:p w14:paraId="0474CC7D" w14:textId="77777777" w:rsidR="00A306C7" w:rsidRDefault="00A306C7" w:rsidP="0087667A">
                          <w:pPr>
                            <w:pStyle w:val="NoSpacing"/>
                            <w:jc w:val="right"/>
                            <w:rPr>
                              <w:rFonts w:cs="Arial"/>
                              <w:szCs w:val="24"/>
                            </w:rPr>
                          </w:pPr>
                        </w:p>
                        <w:p w14:paraId="0E607697" w14:textId="77777777" w:rsidR="00A306C7" w:rsidRDefault="00A306C7" w:rsidP="0087667A">
                          <w:pPr>
                            <w:pStyle w:val="NoSpacing"/>
                            <w:jc w:val="right"/>
                            <w:rPr>
                              <w:rFonts w:cs="Arial"/>
                              <w:szCs w:val="24"/>
                            </w:rPr>
                          </w:pPr>
                        </w:p>
                        <w:p w14:paraId="392A2AC3" w14:textId="5D8CBA1A" w:rsidR="0087667A" w:rsidRPr="002853F2" w:rsidRDefault="0087667A" w:rsidP="0087667A">
                          <w:pPr>
                            <w:pStyle w:val="NoSpacing"/>
                            <w:jc w:val="right"/>
                            <w:rPr>
                              <w:rFonts w:cs="Arial"/>
                              <w:szCs w:val="24"/>
                            </w:rPr>
                          </w:pPr>
                        </w:p>
                      </w:txbxContent>
                    </v:textbox>
                  </v:shape>
                </w:pict>
              </mc:Fallback>
            </mc:AlternateContent>
          </w:r>
        </w:p>
        <w:p w14:paraId="36BFDA7D" w14:textId="77777777" w:rsidR="00EE234E" w:rsidRPr="00041700" w:rsidRDefault="00EE234E" w:rsidP="00EE234E">
          <w:pPr>
            <w:pStyle w:val="NoSpacing"/>
            <w:rPr>
              <w:rFonts w:cs="Arial"/>
              <w:sz w:val="22"/>
            </w:rPr>
          </w:pPr>
        </w:p>
        <w:p w14:paraId="155DA3A8" w14:textId="77777777" w:rsidR="00A306C7" w:rsidRPr="00041700" w:rsidRDefault="00A306C7" w:rsidP="00EE234E">
          <w:pPr>
            <w:spacing w:after="0" w:line="240" w:lineRule="auto"/>
            <w:rPr>
              <w:rFonts w:cs="Arial"/>
              <w:sz w:val="22"/>
            </w:rPr>
          </w:pPr>
        </w:p>
        <w:p w14:paraId="57B45E0F" w14:textId="264B6168" w:rsidR="00A306C7" w:rsidRPr="00506B36" w:rsidRDefault="00A306C7" w:rsidP="00EE234E">
          <w:pPr>
            <w:spacing w:after="0" w:line="240" w:lineRule="auto"/>
            <w:rPr>
              <w:rFonts w:cs="Arial"/>
              <w:sz w:val="22"/>
            </w:rPr>
          </w:pPr>
        </w:p>
        <w:p w14:paraId="34E49F36" w14:textId="77777777" w:rsidR="00131275" w:rsidRPr="00506B36" w:rsidRDefault="00131275" w:rsidP="00EE234E">
          <w:pPr>
            <w:spacing w:after="0" w:line="240" w:lineRule="auto"/>
            <w:rPr>
              <w:rFonts w:cs="Arial"/>
              <w:sz w:val="22"/>
            </w:rPr>
          </w:pPr>
        </w:p>
        <w:p w14:paraId="741ABA30" w14:textId="77777777" w:rsidR="003E490A" w:rsidRPr="006B381F" w:rsidRDefault="003E490A" w:rsidP="00EE234E">
          <w:pPr>
            <w:spacing w:after="0" w:line="240" w:lineRule="auto"/>
            <w:rPr>
              <w:rFonts w:cs="Arial"/>
              <w:sz w:val="22"/>
            </w:rPr>
          </w:pPr>
        </w:p>
        <w:p w14:paraId="291D0D6B" w14:textId="6A8E6738" w:rsidR="003B18C9" w:rsidRPr="006B381F" w:rsidRDefault="003B18C9" w:rsidP="00EE234E">
          <w:pPr>
            <w:spacing w:after="0" w:line="240" w:lineRule="auto"/>
            <w:rPr>
              <w:rFonts w:cs="Arial"/>
              <w:sz w:val="22"/>
            </w:rPr>
          </w:pPr>
          <w:r w:rsidRPr="006B381F">
            <w:rPr>
              <w:rFonts w:cs="Arial"/>
              <w:sz w:val="22"/>
            </w:rPr>
            <w:t xml:space="preserve">Classification: Official </w:t>
          </w:r>
        </w:p>
        <w:p w14:paraId="3E870C78" w14:textId="77777777" w:rsidR="00A306C7" w:rsidRPr="006B381F" w:rsidRDefault="00A306C7" w:rsidP="00EE234E">
          <w:pPr>
            <w:spacing w:after="0" w:line="240" w:lineRule="auto"/>
            <w:rPr>
              <w:rFonts w:cs="Arial"/>
              <w:sz w:val="22"/>
            </w:rPr>
          </w:pPr>
        </w:p>
        <w:p w14:paraId="12D4CA9A" w14:textId="32BF333D" w:rsidR="00A306C7" w:rsidRPr="006B381F" w:rsidRDefault="003B18C9" w:rsidP="00EE234E">
          <w:pPr>
            <w:spacing w:after="0" w:line="240" w:lineRule="auto"/>
            <w:rPr>
              <w:rFonts w:cs="Arial"/>
              <w:sz w:val="22"/>
            </w:rPr>
          </w:pPr>
          <w:r w:rsidRPr="006B381F">
            <w:rPr>
              <w:rFonts w:cs="Arial"/>
              <w:sz w:val="22"/>
            </w:rPr>
            <w:t xml:space="preserve">To: All </w:t>
          </w:r>
          <w:r w:rsidR="003E490A" w:rsidRPr="006B381F">
            <w:rPr>
              <w:rFonts w:cs="Arial"/>
              <w:sz w:val="22"/>
            </w:rPr>
            <w:t>NHS dental prototype contract holders</w:t>
          </w:r>
        </w:p>
        <w:p w14:paraId="00577086" w14:textId="77777777" w:rsidR="00506B36" w:rsidRPr="006B381F" w:rsidRDefault="00506B36" w:rsidP="00EE234E">
          <w:pPr>
            <w:spacing w:after="0" w:line="240" w:lineRule="auto"/>
            <w:rPr>
              <w:rFonts w:cs="Arial"/>
              <w:sz w:val="22"/>
            </w:rPr>
          </w:pPr>
        </w:p>
        <w:p w14:paraId="39FACE11" w14:textId="3DB2E3AA" w:rsidR="00EE234E" w:rsidRPr="006B381F" w:rsidRDefault="00114C79" w:rsidP="00EE234E">
          <w:pPr>
            <w:spacing w:after="0" w:line="240" w:lineRule="auto"/>
            <w:rPr>
              <w:rFonts w:cs="Arial"/>
              <w:sz w:val="22"/>
            </w:rPr>
          </w:pPr>
        </w:p>
      </w:sdtContent>
    </w:sdt>
    <w:p w14:paraId="7ACC6AC2" w14:textId="79F996D7" w:rsidR="00A306C7" w:rsidRPr="006B381F" w:rsidRDefault="00D90265" w:rsidP="00435F3F">
      <w:pPr>
        <w:pStyle w:val="NoSpacing"/>
        <w:jc w:val="right"/>
        <w:rPr>
          <w:rFonts w:cs="Arial"/>
          <w:sz w:val="22"/>
        </w:rPr>
      </w:pPr>
      <w:r>
        <w:rPr>
          <w:rFonts w:cs="Arial"/>
          <w:sz w:val="22"/>
        </w:rPr>
        <w:t>11</w:t>
      </w:r>
      <w:r w:rsidR="00506B36" w:rsidRPr="006B381F">
        <w:rPr>
          <w:rFonts w:cs="Arial"/>
          <w:sz w:val="22"/>
        </w:rPr>
        <w:t xml:space="preserve"> </w:t>
      </w:r>
      <w:r w:rsidR="00EC43D8" w:rsidRPr="006B381F">
        <w:rPr>
          <w:rFonts w:cs="Arial"/>
          <w:sz w:val="22"/>
        </w:rPr>
        <w:t>November</w:t>
      </w:r>
      <w:r w:rsidR="00A306C7" w:rsidRPr="006B381F">
        <w:rPr>
          <w:rFonts w:cs="Arial"/>
          <w:sz w:val="22"/>
        </w:rPr>
        <w:t xml:space="preserve"> 2021</w:t>
      </w:r>
    </w:p>
    <w:p w14:paraId="17477F9B" w14:textId="77777777" w:rsidR="00EE234E" w:rsidRPr="006B381F" w:rsidRDefault="00EE234E" w:rsidP="00A306C7">
      <w:pPr>
        <w:spacing w:after="0" w:line="240" w:lineRule="auto"/>
        <w:jc w:val="right"/>
        <w:rPr>
          <w:rFonts w:cs="Arial"/>
          <w:sz w:val="22"/>
        </w:rPr>
      </w:pPr>
    </w:p>
    <w:p w14:paraId="5121D1DE" w14:textId="4B8FAD62" w:rsidR="00EE234E" w:rsidRPr="006B381F" w:rsidRDefault="00EE234E" w:rsidP="00EE234E">
      <w:pPr>
        <w:spacing w:after="0" w:line="240" w:lineRule="auto"/>
        <w:rPr>
          <w:rFonts w:cs="Arial"/>
          <w:sz w:val="22"/>
        </w:rPr>
      </w:pPr>
      <w:r w:rsidRPr="006B381F">
        <w:rPr>
          <w:rFonts w:cs="Arial"/>
          <w:sz w:val="22"/>
        </w:rPr>
        <w:t xml:space="preserve">Dear </w:t>
      </w:r>
      <w:r w:rsidR="00963DBB">
        <w:rPr>
          <w:rFonts w:cs="Arial"/>
          <w:sz w:val="22"/>
        </w:rPr>
        <w:t>Co</w:t>
      </w:r>
      <w:r w:rsidR="00130DF9">
        <w:rPr>
          <w:rFonts w:cs="Arial"/>
          <w:sz w:val="22"/>
        </w:rPr>
        <w:t>ntractor</w:t>
      </w:r>
      <w:r w:rsidR="00963DBB">
        <w:rPr>
          <w:rFonts w:cs="Arial"/>
          <w:sz w:val="22"/>
        </w:rPr>
        <w:t>,</w:t>
      </w:r>
    </w:p>
    <w:p w14:paraId="534669B4" w14:textId="77777777" w:rsidR="00F316BA" w:rsidRPr="006B381F" w:rsidRDefault="00F316BA" w:rsidP="00EE234E">
      <w:pPr>
        <w:spacing w:after="0" w:line="240" w:lineRule="auto"/>
        <w:rPr>
          <w:rFonts w:cs="Arial"/>
          <w:sz w:val="22"/>
        </w:rPr>
      </w:pPr>
    </w:p>
    <w:p w14:paraId="0CE7E106" w14:textId="1158C854" w:rsidR="00EE234E" w:rsidRPr="006B381F" w:rsidRDefault="003E490A" w:rsidP="00EE234E">
      <w:pPr>
        <w:spacing w:after="0" w:line="240" w:lineRule="auto"/>
        <w:rPr>
          <w:rFonts w:cs="Arial"/>
          <w:b/>
          <w:bCs/>
          <w:sz w:val="22"/>
          <w:u w:val="single"/>
        </w:rPr>
      </w:pPr>
      <w:r w:rsidRPr="006B381F">
        <w:rPr>
          <w:rFonts w:cs="Arial"/>
          <w:b/>
          <w:bCs/>
          <w:sz w:val="22"/>
          <w:u w:val="single"/>
        </w:rPr>
        <w:t xml:space="preserve">Contractual arrangements </w:t>
      </w:r>
      <w:r w:rsidR="00506B36" w:rsidRPr="006B381F">
        <w:rPr>
          <w:rFonts w:cs="Arial"/>
          <w:b/>
          <w:bCs/>
          <w:sz w:val="22"/>
          <w:u w:val="single"/>
        </w:rPr>
        <w:t xml:space="preserve">for prototype practices </w:t>
      </w:r>
      <w:r w:rsidRPr="006B381F">
        <w:rPr>
          <w:rFonts w:cs="Arial"/>
          <w:b/>
          <w:bCs/>
          <w:sz w:val="22"/>
          <w:u w:val="single"/>
        </w:rPr>
        <w:t>financial year 2021/2022</w:t>
      </w:r>
    </w:p>
    <w:p w14:paraId="1B2BFB09" w14:textId="77777777" w:rsidR="003E490A" w:rsidRPr="006B381F" w:rsidRDefault="003E490A" w:rsidP="00EE234E">
      <w:pPr>
        <w:spacing w:after="0" w:line="240" w:lineRule="auto"/>
        <w:rPr>
          <w:rFonts w:cs="Arial"/>
          <w:b/>
          <w:bCs/>
          <w:sz w:val="22"/>
          <w:u w:val="single"/>
        </w:rPr>
      </w:pPr>
    </w:p>
    <w:p w14:paraId="6C27DAE4" w14:textId="0DEA530D" w:rsidR="002D0743" w:rsidRDefault="002D0743" w:rsidP="003E490A">
      <w:pPr>
        <w:spacing w:after="0" w:line="240" w:lineRule="auto"/>
        <w:rPr>
          <w:rFonts w:eastAsia="Times New Roman" w:cs="Arial"/>
          <w:sz w:val="22"/>
        </w:rPr>
      </w:pPr>
      <w:r w:rsidRPr="002D0743">
        <w:rPr>
          <w:rFonts w:eastAsia="Times New Roman" w:cs="Arial"/>
          <w:sz w:val="22"/>
        </w:rPr>
        <w:t xml:space="preserve">As communicated to you in the letter from the DHSC of </w:t>
      </w:r>
      <w:r>
        <w:rPr>
          <w:rFonts w:eastAsia="Times New Roman" w:cs="Arial"/>
          <w:sz w:val="22"/>
        </w:rPr>
        <w:t>14</w:t>
      </w:r>
      <w:r w:rsidRPr="00582118">
        <w:rPr>
          <w:rFonts w:eastAsia="Times New Roman" w:cs="Arial"/>
          <w:sz w:val="22"/>
          <w:vertAlign w:val="superscript"/>
        </w:rPr>
        <w:t>th</w:t>
      </w:r>
      <w:r>
        <w:rPr>
          <w:rFonts w:eastAsia="Times New Roman" w:cs="Arial"/>
          <w:sz w:val="22"/>
        </w:rPr>
        <w:t xml:space="preserve"> October, </w:t>
      </w:r>
      <w:r w:rsidRPr="002D0743">
        <w:rPr>
          <w:rFonts w:eastAsia="Times New Roman" w:cs="Arial"/>
          <w:sz w:val="22"/>
        </w:rPr>
        <w:t xml:space="preserve">the Government has decided not to extend legal regulations </w:t>
      </w:r>
      <w:r>
        <w:rPr>
          <w:rFonts w:eastAsia="Times New Roman" w:cs="Arial"/>
          <w:sz w:val="22"/>
        </w:rPr>
        <w:t xml:space="preserve">and therefore </w:t>
      </w:r>
      <w:r w:rsidR="004A1110">
        <w:rPr>
          <w:rFonts w:eastAsia="Times New Roman" w:cs="Arial"/>
          <w:sz w:val="22"/>
        </w:rPr>
        <w:t xml:space="preserve">prototype practice regulations will fall on the </w:t>
      </w:r>
      <w:proofErr w:type="gramStart"/>
      <w:r w:rsidR="004A1110">
        <w:rPr>
          <w:rFonts w:eastAsia="Times New Roman" w:cs="Arial"/>
          <w:sz w:val="22"/>
        </w:rPr>
        <w:t>31</w:t>
      </w:r>
      <w:r w:rsidR="004A1110" w:rsidRPr="006F484C">
        <w:rPr>
          <w:rFonts w:eastAsia="Times New Roman" w:cs="Arial"/>
          <w:sz w:val="22"/>
          <w:vertAlign w:val="superscript"/>
        </w:rPr>
        <w:t>st</w:t>
      </w:r>
      <w:proofErr w:type="gramEnd"/>
      <w:r w:rsidR="004A1110">
        <w:rPr>
          <w:rFonts w:eastAsia="Times New Roman" w:cs="Arial"/>
          <w:sz w:val="22"/>
        </w:rPr>
        <w:t xml:space="preserve"> March 2022</w:t>
      </w:r>
      <w:r>
        <w:rPr>
          <w:rFonts w:eastAsia="Times New Roman" w:cs="Arial"/>
          <w:sz w:val="22"/>
        </w:rPr>
        <w:t>.</w:t>
      </w:r>
      <w:r w:rsidR="004A1110">
        <w:rPr>
          <w:rFonts w:eastAsia="Times New Roman" w:cs="Arial"/>
          <w:sz w:val="22"/>
        </w:rPr>
        <w:t xml:space="preserve"> </w:t>
      </w:r>
      <w:r>
        <w:rPr>
          <w:rFonts w:eastAsia="Times New Roman" w:cs="Arial"/>
          <w:sz w:val="22"/>
        </w:rPr>
        <w:t>W</w:t>
      </w:r>
      <w:r w:rsidR="004A1110">
        <w:rPr>
          <w:rFonts w:eastAsia="Times New Roman" w:cs="Arial"/>
          <w:sz w:val="22"/>
        </w:rPr>
        <w:t xml:space="preserve">e are writing to update you on next steps. </w:t>
      </w:r>
    </w:p>
    <w:p w14:paraId="756D94A7" w14:textId="77777777" w:rsidR="002D0743" w:rsidRDefault="002D0743" w:rsidP="003E490A">
      <w:pPr>
        <w:spacing w:after="0" w:line="240" w:lineRule="auto"/>
        <w:rPr>
          <w:rFonts w:eastAsia="Times New Roman" w:cs="Arial"/>
          <w:sz w:val="22"/>
        </w:rPr>
      </w:pPr>
    </w:p>
    <w:p w14:paraId="2060D3A8" w14:textId="77777777" w:rsidR="002D0743" w:rsidRDefault="004A1110" w:rsidP="003E490A">
      <w:pPr>
        <w:spacing w:after="0" w:line="240" w:lineRule="auto"/>
        <w:rPr>
          <w:rFonts w:eastAsia="Times New Roman" w:cs="Arial"/>
          <w:sz w:val="22"/>
        </w:rPr>
      </w:pPr>
      <w:r>
        <w:rPr>
          <w:rFonts w:eastAsia="Times New Roman" w:cs="Arial"/>
          <w:sz w:val="22"/>
        </w:rPr>
        <w:t xml:space="preserve">We recognise that this decision will be disappointing for many of you. </w:t>
      </w:r>
      <w:r w:rsidR="003E490A" w:rsidRPr="006B381F">
        <w:rPr>
          <w:rFonts w:eastAsia="Times New Roman" w:cs="Arial"/>
          <w:sz w:val="22"/>
        </w:rPr>
        <w:t xml:space="preserve">We are grateful for the hard work, commitment, and dedication that you and your team have put into the dental contract reform programme (DCR). </w:t>
      </w:r>
    </w:p>
    <w:p w14:paraId="6FA6CD17" w14:textId="77777777" w:rsidR="002D0743" w:rsidRDefault="002D0743" w:rsidP="003E490A">
      <w:pPr>
        <w:spacing w:after="0" w:line="240" w:lineRule="auto"/>
        <w:rPr>
          <w:rFonts w:eastAsia="Times New Roman" w:cs="Arial"/>
          <w:sz w:val="22"/>
        </w:rPr>
      </w:pPr>
    </w:p>
    <w:p w14:paraId="276728D8" w14:textId="65883485" w:rsidR="003E490A" w:rsidRDefault="004A1110" w:rsidP="003E490A">
      <w:pPr>
        <w:spacing w:after="0" w:line="240" w:lineRule="auto"/>
        <w:rPr>
          <w:rFonts w:eastAsia="Times New Roman" w:cs="Arial"/>
          <w:sz w:val="22"/>
        </w:rPr>
      </w:pPr>
      <w:r>
        <w:rPr>
          <w:rFonts w:eastAsia="Times New Roman" w:cs="Arial"/>
          <w:sz w:val="22"/>
        </w:rPr>
        <w:t xml:space="preserve">Whilst the results </w:t>
      </w:r>
      <w:r w:rsidR="00873711">
        <w:rPr>
          <w:rFonts w:eastAsia="Times New Roman" w:cs="Arial"/>
          <w:sz w:val="22"/>
        </w:rPr>
        <w:t xml:space="preserve">show </w:t>
      </w:r>
      <w:r w:rsidR="00873711" w:rsidRPr="00873711">
        <w:rPr>
          <w:rFonts w:eastAsia="Times New Roman" w:cs="Arial"/>
          <w:sz w:val="22"/>
        </w:rPr>
        <w:t xml:space="preserve">the prototype model </w:t>
      </w:r>
      <w:r>
        <w:rPr>
          <w:rFonts w:eastAsia="Times New Roman" w:cs="Arial"/>
          <w:sz w:val="22"/>
        </w:rPr>
        <w:t xml:space="preserve">is not suitable for widespread adoption given the impact upon patient access and inequalities there was nevertheless significant and important learning, </w:t>
      </w:r>
      <w:proofErr w:type="gramStart"/>
      <w:r>
        <w:rPr>
          <w:rFonts w:eastAsia="Times New Roman" w:cs="Arial"/>
          <w:sz w:val="22"/>
        </w:rPr>
        <w:t>in particular in</w:t>
      </w:r>
      <w:proofErr w:type="gramEnd"/>
      <w:r>
        <w:rPr>
          <w:rFonts w:eastAsia="Times New Roman" w:cs="Arial"/>
          <w:sz w:val="22"/>
        </w:rPr>
        <w:t xml:space="preserve"> relation to skill mix, risk assessment, evidence-based and implementation support, which we will be taking forward into dental system reform</w:t>
      </w:r>
      <w:r w:rsidR="006F484C">
        <w:rPr>
          <w:rFonts w:eastAsia="Times New Roman" w:cs="Arial"/>
          <w:sz w:val="22"/>
        </w:rPr>
        <w:t>.</w:t>
      </w:r>
    </w:p>
    <w:p w14:paraId="28848880" w14:textId="7F75640C" w:rsidR="006F484C" w:rsidRDefault="006F484C" w:rsidP="003E490A">
      <w:pPr>
        <w:spacing w:after="0" w:line="240" w:lineRule="auto"/>
        <w:rPr>
          <w:rFonts w:eastAsia="Times New Roman" w:cs="Arial"/>
          <w:sz w:val="22"/>
        </w:rPr>
      </w:pPr>
    </w:p>
    <w:p w14:paraId="558C207C" w14:textId="79F62353" w:rsidR="006F484C" w:rsidRDefault="006F484C" w:rsidP="003E490A">
      <w:pPr>
        <w:spacing w:after="0" w:line="240" w:lineRule="auto"/>
        <w:rPr>
          <w:rFonts w:eastAsia="Times New Roman" w:cs="Arial"/>
          <w:sz w:val="22"/>
        </w:rPr>
      </w:pPr>
      <w:r>
        <w:rPr>
          <w:rFonts w:eastAsia="Times New Roman" w:cs="Arial"/>
          <w:sz w:val="22"/>
        </w:rPr>
        <w:t>As discussed at the webinar on Monday 1</w:t>
      </w:r>
      <w:r w:rsidRPr="002D0743">
        <w:rPr>
          <w:rFonts w:eastAsia="Times New Roman" w:cs="Arial"/>
          <w:sz w:val="22"/>
          <w:vertAlign w:val="superscript"/>
        </w:rPr>
        <w:t>st</w:t>
      </w:r>
      <w:r>
        <w:rPr>
          <w:rFonts w:eastAsia="Times New Roman" w:cs="Arial"/>
          <w:sz w:val="22"/>
        </w:rPr>
        <w:t xml:space="preserve"> November 2021, all prototype contracts will revert </w:t>
      </w:r>
      <w:r w:rsidR="005D7FF2">
        <w:rPr>
          <w:rFonts w:eastAsia="Times New Roman" w:cs="Arial"/>
          <w:sz w:val="22"/>
        </w:rPr>
        <w:t xml:space="preserve">by default to the underlying </w:t>
      </w:r>
      <w:r w:rsidR="005D7FF2" w:rsidRPr="006B381F">
        <w:rPr>
          <w:rFonts w:eastAsia="Times New Roman" w:cs="Arial"/>
          <w:sz w:val="22"/>
        </w:rPr>
        <w:t xml:space="preserve">General Dental Service (GDS) or Personal Dental Service (PDS) contractual terms and conditions that were in place </w:t>
      </w:r>
      <w:r w:rsidR="005D7FF2" w:rsidRPr="000353BA">
        <w:rPr>
          <w:rFonts w:eastAsia="Times New Roman" w:cs="Arial"/>
          <w:sz w:val="22"/>
          <w:u w:val="single"/>
        </w:rPr>
        <w:t xml:space="preserve">prior </w:t>
      </w:r>
      <w:r w:rsidR="005D7FF2" w:rsidRPr="006B381F">
        <w:rPr>
          <w:rFonts w:eastAsia="Times New Roman" w:cs="Arial"/>
          <w:sz w:val="22"/>
        </w:rPr>
        <w:t>to entering the DCR programme. Should there be any variation to these underlying terms and conditions these must be mutually agreed between the contractor and commissioner.</w:t>
      </w:r>
    </w:p>
    <w:p w14:paraId="72B60DEA" w14:textId="4D40BBAC" w:rsidR="005D7FF2" w:rsidRDefault="005D7FF2" w:rsidP="003E490A">
      <w:pPr>
        <w:spacing w:after="0" w:line="240" w:lineRule="auto"/>
        <w:rPr>
          <w:rFonts w:eastAsia="Times New Roman" w:cs="Arial"/>
          <w:sz w:val="22"/>
        </w:rPr>
      </w:pPr>
    </w:p>
    <w:p w14:paraId="0C995672" w14:textId="6FA2C0F4" w:rsidR="00944A9B" w:rsidRDefault="005D7FF2" w:rsidP="00944A9B">
      <w:pPr>
        <w:spacing w:after="0" w:line="240" w:lineRule="auto"/>
        <w:rPr>
          <w:rFonts w:eastAsia="Times New Roman" w:cs="Arial"/>
          <w:sz w:val="22"/>
        </w:rPr>
      </w:pPr>
      <w:r>
        <w:rPr>
          <w:rFonts w:eastAsia="Times New Roman" w:cs="Arial"/>
          <w:sz w:val="22"/>
        </w:rPr>
        <w:t>As we shared with you on the webinar, NHS England is working on guidance to support regional teams and practices manage this transition. In summary</w:t>
      </w:r>
      <w:r w:rsidR="00AE74AA">
        <w:rPr>
          <w:rFonts w:eastAsia="Times New Roman" w:cs="Arial"/>
          <w:sz w:val="22"/>
        </w:rPr>
        <w:t>,</w:t>
      </w:r>
      <w:r>
        <w:rPr>
          <w:rFonts w:eastAsia="Times New Roman" w:cs="Arial"/>
          <w:sz w:val="22"/>
        </w:rPr>
        <w:t xml:space="preserve"> we are committed to </w:t>
      </w:r>
      <w:r w:rsidR="00944A9B">
        <w:rPr>
          <w:rFonts w:eastAsia="Times New Roman" w:cs="Arial"/>
          <w:sz w:val="22"/>
        </w:rPr>
        <w:t xml:space="preserve">publishing guidance by December which will include a set of national principles as to how this transition should be managed and guidance on the management of patients being cared for in a care pathway during the notice period. </w:t>
      </w:r>
    </w:p>
    <w:p w14:paraId="232BAF28" w14:textId="77777777" w:rsidR="00944A9B" w:rsidRDefault="00944A9B" w:rsidP="00944A9B">
      <w:pPr>
        <w:spacing w:after="0" w:line="240" w:lineRule="auto"/>
        <w:rPr>
          <w:rFonts w:eastAsia="Times New Roman" w:cs="Arial"/>
          <w:sz w:val="22"/>
        </w:rPr>
      </w:pPr>
    </w:p>
    <w:p w14:paraId="7B0A7287" w14:textId="77777777" w:rsidR="002D0743" w:rsidRDefault="00944A9B" w:rsidP="00944A9B">
      <w:pPr>
        <w:spacing w:after="0" w:line="240" w:lineRule="auto"/>
        <w:rPr>
          <w:rFonts w:eastAsia="Times New Roman" w:cs="Arial"/>
          <w:sz w:val="22"/>
        </w:rPr>
      </w:pPr>
      <w:r>
        <w:rPr>
          <w:rFonts w:eastAsia="Times New Roman" w:cs="Arial"/>
          <w:sz w:val="22"/>
        </w:rPr>
        <w:t xml:space="preserve">Several of you have already shared your concerns about how this change will be communicated to patients and the burden which may fall upon practices. We are committed to supporting you with these conversations and will be mobilising a dedicated helpline to respond to patient, prototype contractors and commissioner queries. We will also be writing to all patients to explain these changes and updating patient information leaflets. These letters will be shared with you prior to being shared with patients. </w:t>
      </w:r>
    </w:p>
    <w:p w14:paraId="43178158" w14:textId="77777777" w:rsidR="002D0743" w:rsidRDefault="002D0743" w:rsidP="00944A9B">
      <w:pPr>
        <w:spacing w:after="0" w:line="240" w:lineRule="auto"/>
        <w:rPr>
          <w:rFonts w:eastAsia="Times New Roman" w:cs="Arial"/>
          <w:sz w:val="22"/>
        </w:rPr>
      </w:pPr>
    </w:p>
    <w:p w14:paraId="47218FC9" w14:textId="78E2356B" w:rsidR="00944A9B" w:rsidRDefault="00944A9B" w:rsidP="00944A9B">
      <w:pPr>
        <w:spacing w:after="0" w:line="240" w:lineRule="auto"/>
        <w:rPr>
          <w:rFonts w:eastAsia="Times New Roman" w:cs="Arial"/>
          <w:sz w:val="22"/>
        </w:rPr>
      </w:pPr>
      <w:r>
        <w:rPr>
          <w:rFonts w:eastAsia="Times New Roman" w:cs="Arial"/>
          <w:sz w:val="22"/>
        </w:rPr>
        <w:t xml:space="preserve">We will also be providing a communication pack to help you in having conversations with your staff. The </w:t>
      </w:r>
      <w:r w:rsidR="0007322E">
        <w:rPr>
          <w:rFonts w:eastAsia="Times New Roman" w:cs="Arial"/>
          <w:sz w:val="22"/>
        </w:rPr>
        <w:t>NHS</w:t>
      </w:r>
      <w:r>
        <w:rPr>
          <w:rFonts w:eastAsia="Times New Roman" w:cs="Arial"/>
          <w:sz w:val="22"/>
        </w:rPr>
        <w:t>BSA will also be producing individual practice data packs which will help you to understand your historical and current activity and how that relates to your underlying contract activity requirements.</w:t>
      </w:r>
    </w:p>
    <w:p w14:paraId="682ED2F2" w14:textId="675F7D55" w:rsidR="00944A9B" w:rsidRDefault="00944A9B" w:rsidP="00944A9B">
      <w:pPr>
        <w:spacing w:after="0" w:line="240" w:lineRule="auto"/>
        <w:rPr>
          <w:rFonts w:eastAsia="Times New Roman" w:cs="Arial"/>
          <w:sz w:val="22"/>
        </w:rPr>
      </w:pPr>
    </w:p>
    <w:p w14:paraId="1E49BB97" w14:textId="0D9CFE04" w:rsidR="002D0743" w:rsidRDefault="00944A9B" w:rsidP="003E490A">
      <w:pPr>
        <w:spacing w:after="0" w:line="240" w:lineRule="auto"/>
        <w:rPr>
          <w:rFonts w:eastAsia="Times New Roman" w:cs="Arial"/>
          <w:sz w:val="22"/>
        </w:rPr>
      </w:pPr>
      <w:r>
        <w:rPr>
          <w:rFonts w:eastAsia="Times New Roman" w:cs="Arial"/>
          <w:sz w:val="22"/>
        </w:rPr>
        <w:lastRenderedPageBreak/>
        <w:t>We are keen that we cont</w:t>
      </w:r>
      <w:r w:rsidR="00522002">
        <w:rPr>
          <w:rFonts w:eastAsia="Times New Roman" w:cs="Arial"/>
          <w:sz w:val="22"/>
        </w:rPr>
        <w:t xml:space="preserve">inue to engage with you as we develop the transitional arrangements and practice support. We </w:t>
      </w:r>
      <w:r w:rsidR="00AC180F">
        <w:rPr>
          <w:rFonts w:eastAsia="Times New Roman" w:cs="Arial"/>
          <w:sz w:val="22"/>
        </w:rPr>
        <w:t xml:space="preserve">will be holding a further </w:t>
      </w:r>
      <w:r w:rsidR="00522002">
        <w:rPr>
          <w:rFonts w:eastAsia="Times New Roman" w:cs="Arial"/>
          <w:sz w:val="22"/>
        </w:rPr>
        <w:t xml:space="preserve">webinar </w:t>
      </w:r>
      <w:r w:rsidR="00AC180F">
        <w:rPr>
          <w:rFonts w:eastAsia="Times New Roman" w:cs="Arial"/>
          <w:sz w:val="22"/>
        </w:rPr>
        <w:t xml:space="preserve">in </w:t>
      </w:r>
      <w:r w:rsidR="00522002">
        <w:rPr>
          <w:rFonts w:eastAsia="Times New Roman" w:cs="Arial"/>
          <w:sz w:val="22"/>
        </w:rPr>
        <w:t xml:space="preserve">December 2021. In the </w:t>
      </w:r>
      <w:r w:rsidR="00297DEA">
        <w:rPr>
          <w:rFonts w:eastAsia="Times New Roman" w:cs="Arial"/>
          <w:sz w:val="22"/>
        </w:rPr>
        <w:t>meantime,</w:t>
      </w:r>
      <w:r w:rsidR="00522002">
        <w:rPr>
          <w:rFonts w:eastAsia="Times New Roman" w:cs="Arial"/>
          <w:sz w:val="22"/>
        </w:rPr>
        <w:t xml:space="preserve"> I would encourage you to continue to raise concerns and issues with us via nhsbsa.dentalcontractreform@nhs.net. </w:t>
      </w:r>
    </w:p>
    <w:p w14:paraId="754AD828" w14:textId="77777777" w:rsidR="002D0743" w:rsidRDefault="002D0743" w:rsidP="003E490A">
      <w:pPr>
        <w:spacing w:after="0" w:line="240" w:lineRule="auto"/>
        <w:rPr>
          <w:rFonts w:eastAsia="Times New Roman" w:cs="Arial"/>
          <w:sz w:val="22"/>
        </w:rPr>
      </w:pPr>
    </w:p>
    <w:p w14:paraId="7947F594" w14:textId="0DAE5DA2" w:rsidR="000353BA" w:rsidRDefault="00522002" w:rsidP="003E490A">
      <w:pPr>
        <w:spacing w:after="0" w:line="240" w:lineRule="auto"/>
        <w:rPr>
          <w:rFonts w:eastAsia="Times New Roman" w:cs="Arial"/>
          <w:sz w:val="22"/>
        </w:rPr>
      </w:pPr>
      <w:r w:rsidRPr="006B381F">
        <w:rPr>
          <w:rFonts w:eastAsia="Times New Roman" w:cs="Arial"/>
          <w:sz w:val="22"/>
        </w:rPr>
        <w:t xml:space="preserve">Please do </w:t>
      </w:r>
      <w:r>
        <w:rPr>
          <w:rFonts w:eastAsia="Times New Roman" w:cs="Arial"/>
          <w:sz w:val="22"/>
        </w:rPr>
        <w:t xml:space="preserve">also </w:t>
      </w:r>
      <w:r w:rsidRPr="006B381F">
        <w:rPr>
          <w:rFonts w:eastAsia="Times New Roman" w:cs="Arial"/>
          <w:sz w:val="22"/>
        </w:rPr>
        <w:t xml:space="preserve">sign up for the NHS </w:t>
      </w:r>
      <w:hyperlink r:id="rId12" w:history="1">
        <w:r w:rsidRPr="006B381F">
          <w:rPr>
            <w:rStyle w:val="Hyperlink"/>
            <w:rFonts w:eastAsia="Times New Roman" w:cs="Arial"/>
            <w:sz w:val="22"/>
          </w:rPr>
          <w:t>dentistry and oral health bulletin</w:t>
        </w:r>
      </w:hyperlink>
      <w:r w:rsidRPr="006B381F">
        <w:rPr>
          <w:rFonts w:eastAsia="Times New Roman" w:cs="Arial"/>
          <w:sz w:val="22"/>
        </w:rPr>
        <w:t xml:space="preserve"> which we use to communicate important news about the service.</w:t>
      </w:r>
    </w:p>
    <w:p w14:paraId="5F0E77D2" w14:textId="77777777" w:rsidR="002D0743" w:rsidRPr="006B381F" w:rsidRDefault="002D0743" w:rsidP="003E490A">
      <w:pPr>
        <w:spacing w:after="0" w:line="240" w:lineRule="auto"/>
        <w:rPr>
          <w:rFonts w:eastAsia="Times New Roman" w:cs="Arial"/>
          <w:sz w:val="22"/>
        </w:rPr>
      </w:pPr>
    </w:p>
    <w:p w14:paraId="710A45F5" w14:textId="4B01A98F" w:rsidR="00041700" w:rsidRPr="006B381F" w:rsidRDefault="00041700" w:rsidP="00041700">
      <w:pPr>
        <w:spacing w:after="0" w:line="240" w:lineRule="auto"/>
        <w:rPr>
          <w:rFonts w:eastAsia="Times New Roman" w:cs="Arial"/>
          <w:sz w:val="22"/>
        </w:rPr>
      </w:pPr>
      <w:r w:rsidRPr="006B381F">
        <w:rPr>
          <w:rFonts w:eastAsia="Times New Roman" w:cs="Arial"/>
          <w:sz w:val="22"/>
        </w:rPr>
        <w:t>Our shared priority on behalf of patients is to safely maximise access and activity. In this vein, t</w:t>
      </w:r>
      <w:r w:rsidR="003E490A" w:rsidRPr="000353BA">
        <w:rPr>
          <w:rFonts w:eastAsia="Times New Roman" w:cs="Arial"/>
          <w:sz w:val="22"/>
        </w:rPr>
        <w:t>he requirements continue to be that</w:t>
      </w:r>
      <w:r w:rsidRPr="006B381F">
        <w:rPr>
          <w:rFonts w:eastAsia="Times New Roman" w:cs="Arial"/>
          <w:sz w:val="22"/>
        </w:rPr>
        <w:t>:</w:t>
      </w:r>
    </w:p>
    <w:p w14:paraId="2B920A8F" w14:textId="77777777" w:rsidR="00041700" w:rsidRPr="006B381F" w:rsidRDefault="00041700" w:rsidP="00041700">
      <w:pPr>
        <w:spacing w:after="0" w:line="240" w:lineRule="auto"/>
        <w:rPr>
          <w:rFonts w:eastAsia="Times New Roman" w:cs="Arial"/>
          <w:sz w:val="22"/>
        </w:rPr>
      </w:pPr>
    </w:p>
    <w:p w14:paraId="5BAA84F1" w14:textId="7CF713FF" w:rsidR="003E490A" w:rsidRPr="000353BA" w:rsidRDefault="003E490A" w:rsidP="000353BA">
      <w:pPr>
        <w:pStyle w:val="ListParagraph"/>
        <w:numPr>
          <w:ilvl w:val="0"/>
          <w:numId w:val="29"/>
        </w:numPr>
        <w:spacing w:after="0" w:line="240" w:lineRule="auto"/>
        <w:rPr>
          <w:rFonts w:eastAsia="Times New Roman" w:cs="Arial"/>
        </w:rPr>
      </w:pPr>
      <w:r w:rsidRPr="000353BA">
        <w:rPr>
          <w:rFonts w:ascii="Arial" w:eastAsia="Times New Roman" w:hAnsi="Arial" w:cs="Arial"/>
        </w:rPr>
        <w:t>Contracts continue to be in place for 100% of normal volumes with an expectation that all NHS funded capacity is used to deliver the maximum possible volume of safe care for patients.</w:t>
      </w:r>
    </w:p>
    <w:p w14:paraId="342809F9" w14:textId="62363D38" w:rsidR="00041700" w:rsidRPr="000353BA" w:rsidRDefault="003E490A" w:rsidP="000353BA">
      <w:pPr>
        <w:pStyle w:val="ListParagraph"/>
        <w:numPr>
          <w:ilvl w:val="0"/>
          <w:numId w:val="29"/>
        </w:numPr>
        <w:spacing w:after="0" w:line="240" w:lineRule="auto"/>
        <w:rPr>
          <w:rFonts w:ascii="Arial" w:eastAsia="Times New Roman" w:hAnsi="Arial" w:cs="Arial"/>
        </w:rPr>
      </w:pPr>
      <w:r w:rsidRPr="000353BA">
        <w:rPr>
          <w:rFonts w:ascii="Arial" w:eastAsia="Times New Roman" w:hAnsi="Arial" w:cs="Arial"/>
        </w:rPr>
        <w:t>In addition, practices to continue to follow the advice of the Chief Dental Officer and prioritise patients according to clinical need. Practices should not prioritise patients with lower clinical need over those in higher clinical need, such as urgent care or a member of a priority group such as children</w:t>
      </w:r>
      <w:r w:rsidR="00041700" w:rsidRPr="000353BA">
        <w:rPr>
          <w:rFonts w:ascii="Arial" w:eastAsia="Times New Roman" w:hAnsi="Arial" w:cs="Arial"/>
        </w:rPr>
        <w:t xml:space="preserve">. Practices are recommended to use the </w:t>
      </w:r>
      <w:hyperlink r:id="rId13" w:history="1">
        <w:r w:rsidR="00041700" w:rsidRPr="000353BA">
          <w:rPr>
            <w:rStyle w:val="Hyperlink"/>
            <w:rFonts w:ascii="Arial" w:hAnsi="Arial"/>
          </w:rPr>
          <w:t>child dental recall guidance</w:t>
        </w:r>
      </w:hyperlink>
      <w:r w:rsidR="00041700" w:rsidRPr="000353BA">
        <w:rPr>
          <w:rFonts w:ascii="Arial" w:eastAsia="Times New Roman" w:hAnsi="Arial" w:cs="Arial"/>
        </w:rPr>
        <w:t xml:space="preserve"> issued by the Chief Dental Officer. </w:t>
      </w:r>
    </w:p>
    <w:p w14:paraId="3FDFEB6F" w14:textId="77777777" w:rsidR="002D0743" w:rsidRPr="00582118" w:rsidRDefault="00041700" w:rsidP="000353BA">
      <w:pPr>
        <w:pStyle w:val="ListParagraph"/>
        <w:numPr>
          <w:ilvl w:val="0"/>
          <w:numId w:val="29"/>
        </w:numPr>
        <w:spacing w:after="0" w:line="240" w:lineRule="auto"/>
        <w:rPr>
          <w:rFonts w:eastAsia="Times New Roman" w:cs="Arial"/>
        </w:rPr>
      </w:pPr>
      <w:r w:rsidRPr="000353BA">
        <w:rPr>
          <w:rFonts w:ascii="Arial" w:eastAsia="Times New Roman" w:hAnsi="Arial" w:cs="Arial"/>
        </w:rPr>
        <w:t xml:space="preserve">All </w:t>
      </w:r>
      <w:hyperlink r:id="rId14" w:history="1">
        <w:r w:rsidRPr="000353BA">
          <w:rPr>
            <w:rStyle w:val="Hyperlink"/>
            <w:rFonts w:ascii="Arial" w:hAnsi="Arial"/>
          </w:rPr>
          <w:t>infection prevention control guidelines</w:t>
        </w:r>
      </w:hyperlink>
      <w:r w:rsidRPr="000353BA">
        <w:rPr>
          <w:rFonts w:ascii="Arial" w:eastAsia="Times New Roman" w:hAnsi="Arial" w:cs="Arial"/>
        </w:rPr>
        <w:t xml:space="preserve"> issued by the UK Health Security Agency must continue to be followed as well as the </w:t>
      </w:r>
      <w:r w:rsidR="000353BA" w:rsidRPr="000353BA">
        <w:rPr>
          <w:rFonts w:ascii="Arial" w:eastAsia="Times New Roman" w:hAnsi="Arial" w:cs="Arial"/>
        </w:rPr>
        <w:t xml:space="preserve">Procedure. </w:t>
      </w:r>
    </w:p>
    <w:p w14:paraId="433F75A6" w14:textId="7B050139" w:rsidR="006B381F" w:rsidRPr="000353BA" w:rsidRDefault="000353BA" w:rsidP="000353BA">
      <w:pPr>
        <w:pStyle w:val="ListParagraph"/>
        <w:numPr>
          <w:ilvl w:val="0"/>
          <w:numId w:val="29"/>
        </w:numPr>
        <w:spacing w:after="0" w:line="240" w:lineRule="auto"/>
        <w:rPr>
          <w:rFonts w:eastAsia="Times New Roman" w:cs="Arial"/>
        </w:rPr>
      </w:pPr>
      <w:r w:rsidRPr="000353BA">
        <w:rPr>
          <w:rFonts w:ascii="Arial" w:eastAsia="Times New Roman" w:hAnsi="Arial" w:cs="Arial"/>
        </w:rPr>
        <w:t>Practices</w:t>
      </w:r>
      <w:r w:rsidR="006B381F" w:rsidRPr="000353BA">
        <w:rPr>
          <w:rFonts w:ascii="Arial" w:eastAsia="Times New Roman" w:hAnsi="Arial" w:cs="Arial"/>
        </w:rPr>
        <w:t xml:space="preserve"> are also reminded to</w:t>
      </w:r>
      <w:r w:rsidR="006B381F" w:rsidRPr="000353BA">
        <w:rPr>
          <w:rStyle w:val="s2"/>
          <w:rFonts w:ascii="Arial" w:hAnsi="Arial" w:cs="Arial"/>
        </w:rPr>
        <w:t xml:space="preserve"> provide services in accordance with any relevant guidance that is issued by National Institute of Clinical Excellence (NICE), in particular “</w:t>
      </w:r>
      <w:hyperlink r:id="rId15" w:history="1">
        <w:r w:rsidR="006B381F" w:rsidRPr="000353BA">
          <w:rPr>
            <w:rStyle w:val="Hyperlink"/>
            <w:rFonts w:ascii="Arial" w:hAnsi="Arial" w:cs="Arial"/>
          </w:rPr>
          <w:t>Dental recall - Recall interval between routine</w:t>
        </w:r>
      </w:hyperlink>
      <w:r w:rsidR="006B381F" w:rsidRPr="000353BA">
        <w:rPr>
          <w:rStyle w:val="s3"/>
          <w:rFonts w:ascii="Arial" w:hAnsi="Arial" w:cs="Arial"/>
        </w:rPr>
        <w:t> </w:t>
      </w:r>
      <w:hyperlink r:id="rId16" w:history="1">
        <w:r w:rsidR="006B381F" w:rsidRPr="000353BA">
          <w:rPr>
            <w:rStyle w:val="Hyperlink"/>
            <w:rFonts w:ascii="Arial" w:hAnsi="Arial" w:cs="Arial"/>
          </w:rPr>
          <w:t>dental examinations</w:t>
        </w:r>
      </w:hyperlink>
      <w:r w:rsidR="006B381F" w:rsidRPr="000353BA">
        <w:rPr>
          <w:rStyle w:val="s2"/>
          <w:rFonts w:ascii="Arial" w:hAnsi="Arial" w:cs="Arial"/>
        </w:rPr>
        <w:t xml:space="preserve">. </w:t>
      </w:r>
      <w:r w:rsidR="006B381F" w:rsidRPr="006B381F">
        <w:rPr>
          <w:rFonts w:ascii="Arial" w:hAnsi="Arial" w:cs="Arial"/>
        </w:rPr>
        <w:t>When a patient attends for their oral health review, dentists should use the NICE’s </w:t>
      </w:r>
      <w:hyperlink r:id="rId17" w:history="1">
        <w:r w:rsidR="006B381F" w:rsidRPr="000353BA">
          <w:rPr>
            <w:rStyle w:val="Hyperlink"/>
            <w:rFonts w:ascii="Arial" w:hAnsi="Arial" w:cs="Arial"/>
          </w:rPr>
          <w:t>checklist (appendix G, pg.101)</w:t>
        </w:r>
      </w:hyperlink>
      <w:r w:rsidR="006B381F" w:rsidRPr="000353BA">
        <w:rPr>
          <w:rStyle w:val="s3"/>
          <w:rFonts w:ascii="Arial" w:hAnsi="Arial" w:cs="Arial"/>
        </w:rPr>
        <w:t> </w:t>
      </w:r>
      <w:r w:rsidR="006B381F" w:rsidRPr="006B381F">
        <w:rPr>
          <w:rFonts w:ascii="Arial" w:hAnsi="Arial" w:cs="Arial"/>
        </w:rPr>
        <w:t xml:space="preserve">to assist in selecting the appropriate next recall </w:t>
      </w:r>
      <w:r w:rsidR="00297DEA" w:rsidRPr="006B381F">
        <w:rPr>
          <w:rFonts w:ascii="Arial" w:hAnsi="Arial" w:cs="Arial"/>
        </w:rPr>
        <w:t>interval</w:t>
      </w:r>
      <w:r w:rsidR="00297DEA">
        <w:rPr>
          <w:rFonts w:ascii="Arial" w:hAnsi="Arial" w:cs="Arial"/>
        </w:rPr>
        <w:t xml:space="preserve">, </w:t>
      </w:r>
      <w:r w:rsidR="00297DEA" w:rsidRPr="002D0743">
        <w:rPr>
          <w:rFonts w:ascii="Arial" w:hAnsi="Arial" w:cs="Arial"/>
        </w:rPr>
        <w:t>as</w:t>
      </w:r>
      <w:r w:rsidR="002D0743" w:rsidRPr="002D0743">
        <w:rPr>
          <w:rFonts w:ascii="Arial" w:hAnsi="Arial" w:cs="Arial"/>
        </w:rPr>
        <w:t xml:space="preserve"> we know so many of you have successfully done over the period of contract reform</w:t>
      </w:r>
    </w:p>
    <w:p w14:paraId="0790ACB2" w14:textId="77777777" w:rsidR="00EC43D8" w:rsidRPr="006B381F" w:rsidRDefault="00EC43D8" w:rsidP="00EC43D8">
      <w:pPr>
        <w:spacing w:after="0" w:line="240" w:lineRule="auto"/>
        <w:rPr>
          <w:rFonts w:cs="Arial"/>
          <w:sz w:val="22"/>
        </w:rPr>
      </w:pPr>
    </w:p>
    <w:p w14:paraId="110AFB8A" w14:textId="2D47363F" w:rsidR="00041700" w:rsidRPr="006B381F" w:rsidRDefault="00041700" w:rsidP="00EC43D8">
      <w:pPr>
        <w:spacing w:after="0" w:line="240" w:lineRule="auto"/>
        <w:rPr>
          <w:rFonts w:cs="Arial"/>
          <w:sz w:val="22"/>
        </w:rPr>
      </w:pPr>
      <w:r w:rsidRPr="006B381F">
        <w:rPr>
          <w:rFonts w:cs="Arial"/>
          <w:sz w:val="22"/>
        </w:rPr>
        <w:t xml:space="preserve">Dental system reform is a priority for </w:t>
      </w:r>
      <w:r w:rsidR="00506B36" w:rsidRPr="006B381F">
        <w:rPr>
          <w:rFonts w:cs="Arial"/>
          <w:sz w:val="22"/>
        </w:rPr>
        <w:t>us</w:t>
      </w:r>
      <w:r w:rsidRPr="006B381F">
        <w:rPr>
          <w:rFonts w:cs="Arial"/>
          <w:sz w:val="22"/>
        </w:rPr>
        <w:t>. Your experiences and learning will help us change NHS dentistry for the better, for the dental profession</w:t>
      </w:r>
      <w:r w:rsidR="00506B36" w:rsidRPr="006B381F">
        <w:rPr>
          <w:rFonts w:cs="Arial"/>
          <w:sz w:val="22"/>
        </w:rPr>
        <w:t>, for the wider NHS</w:t>
      </w:r>
      <w:r w:rsidRPr="006B381F">
        <w:rPr>
          <w:rFonts w:cs="Arial"/>
          <w:sz w:val="22"/>
        </w:rPr>
        <w:t xml:space="preserve"> and most importantly of all</w:t>
      </w:r>
      <w:r w:rsidR="00506B36" w:rsidRPr="006B381F">
        <w:rPr>
          <w:rFonts w:cs="Arial"/>
          <w:sz w:val="22"/>
        </w:rPr>
        <w:t>,</w:t>
      </w:r>
      <w:r w:rsidRPr="006B381F">
        <w:rPr>
          <w:rFonts w:cs="Arial"/>
          <w:sz w:val="22"/>
        </w:rPr>
        <w:t xml:space="preserve"> for patients.</w:t>
      </w:r>
    </w:p>
    <w:p w14:paraId="2E58EE2C" w14:textId="77777777" w:rsidR="00041700" w:rsidRDefault="00041700" w:rsidP="00EC43D8">
      <w:pPr>
        <w:spacing w:after="0" w:line="240" w:lineRule="auto"/>
        <w:rPr>
          <w:rFonts w:cs="Arial"/>
          <w:sz w:val="22"/>
        </w:rPr>
      </w:pPr>
    </w:p>
    <w:p w14:paraId="66E227CC" w14:textId="2DAB39C0" w:rsidR="000C1AEB" w:rsidRDefault="00EE234E" w:rsidP="00EC43D8">
      <w:pPr>
        <w:spacing w:after="0" w:line="240" w:lineRule="auto"/>
        <w:rPr>
          <w:rFonts w:cs="Arial"/>
          <w:sz w:val="22"/>
        </w:rPr>
      </w:pPr>
      <w:r w:rsidRPr="00EC43D8">
        <w:rPr>
          <w:rFonts w:cs="Arial"/>
          <w:sz w:val="22"/>
        </w:rPr>
        <w:t xml:space="preserve">Yours </w:t>
      </w:r>
      <w:r w:rsidR="003E490A">
        <w:rPr>
          <w:rFonts w:cs="Arial"/>
          <w:sz w:val="22"/>
        </w:rPr>
        <w:t>sincerely</w:t>
      </w:r>
      <w:r w:rsidRPr="00EC43D8">
        <w:rPr>
          <w:rFonts w:cs="Arial"/>
          <w:sz w:val="22"/>
        </w:rPr>
        <w:t>,</w:t>
      </w:r>
    </w:p>
    <w:p w14:paraId="1CD352CB" w14:textId="721BF9A1" w:rsidR="00A44FFF" w:rsidRDefault="00A44FFF" w:rsidP="00EC43D8">
      <w:pPr>
        <w:spacing w:after="0" w:line="240" w:lineRule="auto"/>
        <w:rPr>
          <w:rFonts w:cs="Arial"/>
          <w:sz w:val="22"/>
        </w:rPr>
      </w:pPr>
    </w:p>
    <w:p w14:paraId="3644850F" w14:textId="7DB155C1" w:rsidR="00A44FFF" w:rsidRDefault="00A44FFF" w:rsidP="00EC43D8">
      <w:pPr>
        <w:spacing w:after="0" w:line="240" w:lineRule="auto"/>
        <w:rPr>
          <w:rFonts w:cs="Arial"/>
          <w:sz w:val="22"/>
        </w:rPr>
      </w:pPr>
    </w:p>
    <w:p w14:paraId="1733CDFE" w14:textId="7CFCC28D" w:rsidR="00A44FFF" w:rsidRPr="00EC43D8" w:rsidRDefault="00A44FFF" w:rsidP="00EC43D8">
      <w:pPr>
        <w:spacing w:after="0" w:line="240" w:lineRule="auto"/>
        <w:rPr>
          <w:rFonts w:cs="Arial"/>
          <w:sz w:val="22"/>
        </w:rPr>
      </w:pPr>
      <w:r>
        <w:rPr>
          <w:rFonts w:cs="Arial"/>
          <w:noProof/>
          <w:sz w:val="22"/>
        </w:rPr>
        <w:drawing>
          <wp:inline distT="0" distB="0" distL="0" distR="0" wp14:anchorId="5F7098B3" wp14:editId="3E04BC49">
            <wp:extent cx="1454656" cy="358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65090" cy="360709"/>
                    </a:xfrm>
                    <a:prstGeom prst="rect">
                      <a:avLst/>
                    </a:prstGeom>
                    <a:noFill/>
                    <a:ln>
                      <a:noFill/>
                    </a:ln>
                  </pic:spPr>
                </pic:pic>
              </a:graphicData>
            </a:graphic>
          </wp:inline>
        </w:drawing>
      </w:r>
      <w:r w:rsidR="008E722C">
        <w:rPr>
          <w:noProof/>
        </w:rPr>
        <w:t xml:space="preserve">            </w:t>
      </w:r>
      <w:r w:rsidR="008E722C">
        <w:rPr>
          <w:noProof/>
        </w:rPr>
        <w:drawing>
          <wp:inline distT="0" distB="0" distL="0" distR="0" wp14:anchorId="0012CEB4" wp14:editId="6C907A66">
            <wp:extent cx="2258695" cy="57340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58695" cy="573405"/>
                    </a:xfrm>
                    <a:prstGeom prst="rect">
                      <a:avLst/>
                    </a:prstGeom>
                    <a:noFill/>
                    <a:ln>
                      <a:noFill/>
                    </a:ln>
                  </pic:spPr>
                </pic:pic>
              </a:graphicData>
            </a:graphic>
          </wp:inline>
        </w:drawing>
      </w:r>
      <w:r w:rsidR="008E722C">
        <w:rPr>
          <w:noProof/>
        </w:rPr>
        <w:t xml:space="preserve">   </w:t>
      </w:r>
      <w:r w:rsidR="008E722C">
        <w:rPr>
          <w:noProof/>
        </w:rPr>
        <w:tab/>
      </w:r>
      <w:r w:rsidR="008E722C">
        <w:rPr>
          <w:noProof/>
        </w:rPr>
        <w:tab/>
      </w:r>
      <w:r w:rsidR="008E722C">
        <w:rPr>
          <w:noProof/>
        </w:rPr>
        <w:tab/>
      </w:r>
      <w:r w:rsidR="008E722C">
        <w:rPr>
          <w:noProof/>
        </w:rPr>
        <w:tab/>
      </w:r>
      <w:r w:rsidR="008E722C">
        <w:rPr>
          <w:noProof/>
        </w:rPr>
        <w:tab/>
      </w:r>
    </w:p>
    <w:p w14:paraId="47B845F6" w14:textId="77777777" w:rsidR="000C1AEB" w:rsidRPr="00EC43D8" w:rsidRDefault="000C1AEB" w:rsidP="00EC43D8">
      <w:pPr>
        <w:spacing w:after="0" w:line="240" w:lineRule="auto"/>
        <w:rPr>
          <w:rFonts w:cs="Arial"/>
          <w:sz w:val="22"/>
        </w:rPr>
      </w:pPr>
    </w:p>
    <w:tbl>
      <w:tblPr>
        <w:tblStyle w:val="TableGrid"/>
        <w:tblW w:w="954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81"/>
      </w:tblGrid>
      <w:tr w:rsidR="00A306C7" w:rsidRPr="00EC43D8" w14:paraId="26470543" w14:textId="430F8610" w:rsidTr="00305036">
        <w:trPr>
          <w:trHeight w:val="74"/>
        </w:trPr>
        <w:tc>
          <w:tcPr>
            <w:tcW w:w="4962" w:type="dxa"/>
          </w:tcPr>
          <w:p w14:paraId="1E40CB39" w14:textId="77777777" w:rsidR="000C1AEB" w:rsidRPr="00EC43D8" w:rsidRDefault="000C1AEB" w:rsidP="00EC43D8">
            <w:pPr>
              <w:tabs>
                <w:tab w:val="right" w:pos="4980"/>
              </w:tabs>
              <w:rPr>
                <w:rFonts w:cs="Arial"/>
                <w:sz w:val="22"/>
              </w:rPr>
            </w:pPr>
          </w:p>
          <w:p w14:paraId="34A3EBF1" w14:textId="23B55AC0" w:rsidR="00A306C7" w:rsidRPr="00EC43D8" w:rsidRDefault="00E87981" w:rsidP="00EC43D8">
            <w:pPr>
              <w:tabs>
                <w:tab w:val="right" w:pos="4980"/>
              </w:tabs>
              <w:rPr>
                <w:rFonts w:cs="Arial"/>
                <w:sz w:val="22"/>
              </w:rPr>
            </w:pPr>
            <w:r w:rsidRPr="00EC43D8">
              <w:rPr>
                <w:rFonts w:cs="Arial"/>
                <w:sz w:val="22"/>
              </w:rPr>
              <w:t>Ali Sparke</w:t>
            </w:r>
          </w:p>
          <w:p w14:paraId="1BC10D12" w14:textId="77777777" w:rsidR="00623D3B" w:rsidRPr="00EC43D8" w:rsidRDefault="00623D3B" w:rsidP="00EC43D8">
            <w:pPr>
              <w:tabs>
                <w:tab w:val="right" w:pos="4980"/>
              </w:tabs>
              <w:rPr>
                <w:rFonts w:cs="Arial"/>
                <w:sz w:val="22"/>
              </w:rPr>
            </w:pPr>
            <w:r w:rsidRPr="00EC43D8">
              <w:rPr>
                <w:rFonts w:cs="Arial"/>
                <w:sz w:val="22"/>
              </w:rPr>
              <w:t>Director of Primary Care, Dentistry, Pharmacy, Optometry &amp; Standard Contract</w:t>
            </w:r>
          </w:p>
          <w:p w14:paraId="5B15C50A" w14:textId="0166E149" w:rsidR="00E87981" w:rsidRPr="00EC43D8" w:rsidRDefault="00E87981" w:rsidP="00EC43D8">
            <w:pPr>
              <w:tabs>
                <w:tab w:val="right" w:pos="4980"/>
              </w:tabs>
              <w:rPr>
                <w:rFonts w:cs="Arial"/>
                <w:sz w:val="22"/>
              </w:rPr>
            </w:pPr>
            <w:r w:rsidRPr="00EC43D8">
              <w:rPr>
                <w:rFonts w:cs="Arial"/>
                <w:sz w:val="22"/>
              </w:rPr>
              <w:t>NHS England and NHS Improvement</w:t>
            </w:r>
          </w:p>
        </w:tc>
        <w:tc>
          <w:tcPr>
            <w:tcW w:w="4581" w:type="dxa"/>
          </w:tcPr>
          <w:p w14:paraId="251617E6" w14:textId="28DBA13C" w:rsidR="000C1AEB" w:rsidRPr="00EC43D8" w:rsidRDefault="000C1AEB" w:rsidP="00EC43D8">
            <w:pPr>
              <w:rPr>
                <w:rFonts w:cs="Arial"/>
                <w:sz w:val="22"/>
              </w:rPr>
            </w:pPr>
          </w:p>
          <w:p w14:paraId="35F50BF8" w14:textId="77777777" w:rsidR="000C1AEB" w:rsidRPr="00EC43D8" w:rsidRDefault="000C1AEB" w:rsidP="00EC43D8">
            <w:pPr>
              <w:rPr>
                <w:rFonts w:cs="Arial"/>
                <w:sz w:val="22"/>
              </w:rPr>
            </w:pPr>
          </w:p>
          <w:p w14:paraId="4B5B8380" w14:textId="594B39CB" w:rsidR="00A306C7" w:rsidRPr="00EC43D8" w:rsidRDefault="00A306C7" w:rsidP="00EC43D8">
            <w:pPr>
              <w:rPr>
                <w:rFonts w:cs="Arial"/>
                <w:sz w:val="22"/>
              </w:rPr>
            </w:pPr>
            <w:r w:rsidRPr="00EC43D8">
              <w:rPr>
                <w:rFonts w:cs="Arial"/>
                <w:sz w:val="22"/>
              </w:rPr>
              <w:t>Sara Hurley</w:t>
            </w:r>
          </w:p>
          <w:p w14:paraId="4596F5AB" w14:textId="10D0B24D" w:rsidR="00A306C7" w:rsidRPr="00EC43D8" w:rsidRDefault="00A306C7" w:rsidP="00EC43D8">
            <w:pPr>
              <w:rPr>
                <w:rFonts w:cs="Arial"/>
                <w:sz w:val="22"/>
              </w:rPr>
            </w:pPr>
            <w:r w:rsidRPr="00EC43D8">
              <w:rPr>
                <w:rFonts w:cs="Arial"/>
                <w:sz w:val="22"/>
              </w:rPr>
              <w:t>Chief Dental Officer England</w:t>
            </w:r>
          </w:p>
        </w:tc>
      </w:tr>
    </w:tbl>
    <w:p w14:paraId="70A05E14" w14:textId="64D005D7" w:rsidR="00CB479C" w:rsidRPr="00EC43D8" w:rsidRDefault="00CB479C" w:rsidP="00EC43D8">
      <w:pPr>
        <w:spacing w:after="0" w:line="240" w:lineRule="auto"/>
        <w:rPr>
          <w:rFonts w:cs="Arial"/>
          <w:sz w:val="22"/>
        </w:rPr>
      </w:pPr>
    </w:p>
    <w:sectPr w:rsidR="00CB479C" w:rsidRPr="00EC43D8" w:rsidSect="00B40D01">
      <w:footerReference w:type="default" r:id="rId20"/>
      <w:pgSz w:w="11906" w:h="16838"/>
      <w:pgMar w:top="1276" w:right="1440" w:bottom="1276" w:left="1440" w:header="70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36798" w14:textId="77777777" w:rsidR="00E37615" w:rsidRDefault="00E37615" w:rsidP="00CB479C">
      <w:pPr>
        <w:spacing w:after="0" w:line="240" w:lineRule="auto"/>
      </w:pPr>
      <w:r>
        <w:separator/>
      </w:r>
    </w:p>
  </w:endnote>
  <w:endnote w:type="continuationSeparator" w:id="0">
    <w:p w14:paraId="6F6EB0AB" w14:textId="77777777" w:rsidR="00E37615" w:rsidRDefault="00E37615" w:rsidP="00CB4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888079"/>
      <w:docPartObj>
        <w:docPartGallery w:val="Page Numbers (Bottom of Page)"/>
        <w:docPartUnique/>
      </w:docPartObj>
    </w:sdtPr>
    <w:sdtEndPr>
      <w:rPr>
        <w:noProof/>
      </w:rPr>
    </w:sdtEndPr>
    <w:sdtContent>
      <w:p w14:paraId="60D41A1D" w14:textId="02BCFA53" w:rsidR="00EC43D8" w:rsidRDefault="00EC43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5315CB" w14:textId="77777777" w:rsidR="00386BCD" w:rsidRDefault="00386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DF3E1" w14:textId="77777777" w:rsidR="00E37615" w:rsidRDefault="00E37615" w:rsidP="00CB479C">
      <w:pPr>
        <w:spacing w:after="0" w:line="240" w:lineRule="auto"/>
      </w:pPr>
      <w:r>
        <w:separator/>
      </w:r>
    </w:p>
  </w:footnote>
  <w:footnote w:type="continuationSeparator" w:id="0">
    <w:p w14:paraId="104C43B6" w14:textId="77777777" w:rsidR="00E37615" w:rsidRDefault="00E37615" w:rsidP="00CB4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08E0"/>
    <w:multiLevelType w:val="hybridMultilevel"/>
    <w:tmpl w:val="5AC49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E055B"/>
    <w:multiLevelType w:val="hybridMultilevel"/>
    <w:tmpl w:val="8364FBBC"/>
    <w:lvl w:ilvl="0" w:tplc="CF9AF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2F6765"/>
    <w:multiLevelType w:val="hybridMultilevel"/>
    <w:tmpl w:val="2CB0B448"/>
    <w:lvl w:ilvl="0" w:tplc="9DD6A6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2F3E05"/>
    <w:multiLevelType w:val="hybridMultilevel"/>
    <w:tmpl w:val="7BD05A0E"/>
    <w:lvl w:ilvl="0" w:tplc="67721F0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0D6D23"/>
    <w:multiLevelType w:val="hybridMultilevel"/>
    <w:tmpl w:val="4762CEF0"/>
    <w:lvl w:ilvl="0" w:tplc="F9B2A99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EA27F7"/>
    <w:multiLevelType w:val="multilevel"/>
    <w:tmpl w:val="97947A56"/>
    <w:lvl w:ilvl="0">
      <w:numFmt w:val="bullet"/>
      <w:lvlText w:val="-"/>
      <w:lvlJc w:val="left"/>
      <w:pPr>
        <w:tabs>
          <w:tab w:val="num" w:pos="720"/>
        </w:tabs>
        <w:ind w:left="720" w:hanging="360"/>
      </w:pPr>
      <w:rPr>
        <w:rFonts w:ascii="Calibri" w:eastAsia="Times New Roman" w:hAnsi="Calibri" w:cs="Calibri"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B06A5"/>
    <w:multiLevelType w:val="hybridMultilevel"/>
    <w:tmpl w:val="2DDA9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435F3"/>
    <w:multiLevelType w:val="hybridMultilevel"/>
    <w:tmpl w:val="D8802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A16A67"/>
    <w:multiLevelType w:val="hybridMultilevel"/>
    <w:tmpl w:val="71263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CE2489"/>
    <w:multiLevelType w:val="hybridMultilevel"/>
    <w:tmpl w:val="86AC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93314E"/>
    <w:multiLevelType w:val="hybridMultilevel"/>
    <w:tmpl w:val="BE32368A"/>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3C53DB"/>
    <w:multiLevelType w:val="hybridMultilevel"/>
    <w:tmpl w:val="A4ACC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127C2B"/>
    <w:multiLevelType w:val="hybridMultilevel"/>
    <w:tmpl w:val="BD1A222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3672727A"/>
    <w:multiLevelType w:val="multilevel"/>
    <w:tmpl w:val="07466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335D7A"/>
    <w:multiLevelType w:val="hybridMultilevel"/>
    <w:tmpl w:val="2634F32A"/>
    <w:lvl w:ilvl="0" w:tplc="B734D80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15:restartNumberingAfterBreak="0">
    <w:nsid w:val="46D05314"/>
    <w:multiLevelType w:val="hybridMultilevel"/>
    <w:tmpl w:val="02DAE2E8"/>
    <w:lvl w:ilvl="0" w:tplc="AC640A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87421A"/>
    <w:multiLevelType w:val="hybridMultilevel"/>
    <w:tmpl w:val="262A9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A39237D"/>
    <w:multiLevelType w:val="hybridMultilevel"/>
    <w:tmpl w:val="F418E106"/>
    <w:lvl w:ilvl="0" w:tplc="BCD49B80">
      <w:start w:val="25"/>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07849AD"/>
    <w:multiLevelType w:val="hybridMultilevel"/>
    <w:tmpl w:val="654C85CC"/>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E150AB"/>
    <w:multiLevelType w:val="multilevel"/>
    <w:tmpl w:val="54468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5D7434"/>
    <w:multiLevelType w:val="multilevel"/>
    <w:tmpl w:val="97947A56"/>
    <w:lvl w:ilvl="0">
      <w:numFmt w:val="bullet"/>
      <w:lvlText w:val="-"/>
      <w:lvlJc w:val="left"/>
      <w:pPr>
        <w:tabs>
          <w:tab w:val="num" w:pos="720"/>
        </w:tabs>
        <w:ind w:left="720" w:hanging="360"/>
      </w:pPr>
      <w:rPr>
        <w:rFonts w:ascii="Calibri" w:eastAsia="Times New Roman" w:hAnsi="Calibri" w:cs="Calibri"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3F3346"/>
    <w:multiLevelType w:val="hybridMultilevel"/>
    <w:tmpl w:val="9C9C7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5E6D2B"/>
    <w:multiLevelType w:val="hybridMultilevel"/>
    <w:tmpl w:val="E97CE62E"/>
    <w:lvl w:ilvl="0" w:tplc="BE509F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C211C6"/>
    <w:multiLevelType w:val="hybridMultilevel"/>
    <w:tmpl w:val="89E23728"/>
    <w:lvl w:ilvl="0" w:tplc="CD6074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F14210"/>
    <w:multiLevelType w:val="multilevel"/>
    <w:tmpl w:val="264A3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7146BB"/>
    <w:multiLevelType w:val="hybridMultilevel"/>
    <w:tmpl w:val="654C85CC"/>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E56C82"/>
    <w:multiLevelType w:val="hybridMultilevel"/>
    <w:tmpl w:val="1D9C2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061942"/>
    <w:multiLevelType w:val="hybridMultilevel"/>
    <w:tmpl w:val="493E333A"/>
    <w:lvl w:ilvl="0" w:tplc="C9204E3C">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85163A"/>
    <w:multiLevelType w:val="hybridMultilevel"/>
    <w:tmpl w:val="90D81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DB4802"/>
    <w:multiLevelType w:val="hybridMultilevel"/>
    <w:tmpl w:val="96189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2"/>
  </w:num>
  <w:num w:numId="4">
    <w:abstractNumId w:val="0"/>
  </w:num>
  <w:num w:numId="5">
    <w:abstractNumId w:val="29"/>
  </w:num>
  <w:num w:numId="6">
    <w:abstractNumId w:val="22"/>
  </w:num>
  <w:num w:numId="7">
    <w:abstractNumId w:val="28"/>
  </w:num>
  <w:num w:numId="8">
    <w:abstractNumId w:val="27"/>
  </w:num>
  <w:num w:numId="9">
    <w:abstractNumId w:val="23"/>
  </w:num>
  <w:num w:numId="10">
    <w:abstractNumId w:val="1"/>
  </w:num>
  <w:num w:numId="11">
    <w:abstractNumId w:val="9"/>
  </w:num>
  <w:num w:numId="12">
    <w:abstractNumId w:val="15"/>
  </w:num>
  <w:num w:numId="13">
    <w:abstractNumId w:val="2"/>
  </w:num>
  <w:num w:numId="14">
    <w:abstractNumId w:val="10"/>
  </w:num>
  <w:num w:numId="15">
    <w:abstractNumId w:val="18"/>
  </w:num>
  <w:num w:numId="16">
    <w:abstractNumId w:val="25"/>
  </w:num>
  <w:num w:numId="17">
    <w:abstractNumId w:val="26"/>
  </w:num>
  <w:num w:numId="18">
    <w:abstractNumId w:val="17"/>
  </w:num>
  <w:num w:numId="19">
    <w:abstractNumId w:val="8"/>
  </w:num>
  <w:num w:numId="20">
    <w:abstractNumId w:val="24"/>
  </w:num>
  <w:num w:numId="21">
    <w:abstractNumId w:val="4"/>
  </w:num>
  <w:num w:numId="22">
    <w:abstractNumId w:val="3"/>
  </w:num>
  <w:num w:numId="23">
    <w:abstractNumId w:val="11"/>
  </w:num>
  <w:num w:numId="24">
    <w:abstractNumId w:val="21"/>
  </w:num>
  <w:num w:numId="25">
    <w:abstractNumId w:val="6"/>
  </w:num>
  <w:num w:numId="26">
    <w:abstractNumId w:val="20"/>
  </w:num>
  <w:num w:numId="27">
    <w:abstractNumId w:val="5"/>
  </w:num>
  <w:num w:numId="28">
    <w:abstractNumId w:val="19"/>
  </w:num>
  <w:num w:numId="29">
    <w:abstractNumId w:val="13"/>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F89"/>
    <w:rsid w:val="00000914"/>
    <w:rsid w:val="00012418"/>
    <w:rsid w:val="00026E64"/>
    <w:rsid w:val="000353BA"/>
    <w:rsid w:val="00041700"/>
    <w:rsid w:val="0007322E"/>
    <w:rsid w:val="00073B25"/>
    <w:rsid w:val="00074278"/>
    <w:rsid w:val="000C1AEB"/>
    <w:rsid w:val="00114C79"/>
    <w:rsid w:val="00130DF9"/>
    <w:rsid w:val="00131275"/>
    <w:rsid w:val="0014322E"/>
    <w:rsid w:val="00154ABD"/>
    <w:rsid w:val="00156C13"/>
    <w:rsid w:val="0016374B"/>
    <w:rsid w:val="001A27D7"/>
    <w:rsid w:val="001F6897"/>
    <w:rsid w:val="002068DA"/>
    <w:rsid w:val="0021299E"/>
    <w:rsid w:val="00222BF1"/>
    <w:rsid w:val="002475FD"/>
    <w:rsid w:val="0026228D"/>
    <w:rsid w:val="002853F2"/>
    <w:rsid w:val="00297DEA"/>
    <w:rsid w:val="002D0743"/>
    <w:rsid w:val="002D1BA0"/>
    <w:rsid w:val="002E0678"/>
    <w:rsid w:val="00305036"/>
    <w:rsid w:val="00311711"/>
    <w:rsid w:val="0033796A"/>
    <w:rsid w:val="003558A4"/>
    <w:rsid w:val="00386BCD"/>
    <w:rsid w:val="003B18C9"/>
    <w:rsid w:val="003D1A02"/>
    <w:rsid w:val="003D6F71"/>
    <w:rsid w:val="003E2F89"/>
    <w:rsid w:val="003E490A"/>
    <w:rsid w:val="003E6540"/>
    <w:rsid w:val="00411FBB"/>
    <w:rsid w:val="00435F3F"/>
    <w:rsid w:val="004526A6"/>
    <w:rsid w:val="004574E5"/>
    <w:rsid w:val="00487C01"/>
    <w:rsid w:val="004A1110"/>
    <w:rsid w:val="004B0CD2"/>
    <w:rsid w:val="004C2753"/>
    <w:rsid w:val="004C4F27"/>
    <w:rsid w:val="004E3336"/>
    <w:rsid w:val="00506B36"/>
    <w:rsid w:val="00516F45"/>
    <w:rsid w:val="00522002"/>
    <w:rsid w:val="00561A1E"/>
    <w:rsid w:val="00582118"/>
    <w:rsid w:val="005C0676"/>
    <w:rsid w:val="005D7FF2"/>
    <w:rsid w:val="006150FE"/>
    <w:rsid w:val="00620F83"/>
    <w:rsid w:val="00623D3B"/>
    <w:rsid w:val="0063508F"/>
    <w:rsid w:val="00647BC4"/>
    <w:rsid w:val="0065142A"/>
    <w:rsid w:val="00661C91"/>
    <w:rsid w:val="00694090"/>
    <w:rsid w:val="006A3830"/>
    <w:rsid w:val="006B381F"/>
    <w:rsid w:val="006F484C"/>
    <w:rsid w:val="007205A4"/>
    <w:rsid w:val="007221D3"/>
    <w:rsid w:val="00731A9E"/>
    <w:rsid w:val="007341BC"/>
    <w:rsid w:val="00735846"/>
    <w:rsid w:val="00744609"/>
    <w:rsid w:val="00746594"/>
    <w:rsid w:val="007500CA"/>
    <w:rsid w:val="007671AF"/>
    <w:rsid w:val="007928D5"/>
    <w:rsid w:val="007D55C7"/>
    <w:rsid w:val="007E3023"/>
    <w:rsid w:val="007E3038"/>
    <w:rsid w:val="007F0775"/>
    <w:rsid w:val="0081513B"/>
    <w:rsid w:val="00873711"/>
    <w:rsid w:val="0087667A"/>
    <w:rsid w:val="0088520F"/>
    <w:rsid w:val="008C6026"/>
    <w:rsid w:val="008E722C"/>
    <w:rsid w:val="008E760D"/>
    <w:rsid w:val="00902C6F"/>
    <w:rsid w:val="00917514"/>
    <w:rsid w:val="00934DEB"/>
    <w:rsid w:val="00944A9B"/>
    <w:rsid w:val="00963DBB"/>
    <w:rsid w:val="009A7343"/>
    <w:rsid w:val="00A005D4"/>
    <w:rsid w:val="00A1096C"/>
    <w:rsid w:val="00A306C7"/>
    <w:rsid w:val="00A36454"/>
    <w:rsid w:val="00A36EA0"/>
    <w:rsid w:val="00A44FFF"/>
    <w:rsid w:val="00A51A04"/>
    <w:rsid w:val="00A56E8C"/>
    <w:rsid w:val="00AA0928"/>
    <w:rsid w:val="00AB4915"/>
    <w:rsid w:val="00AC180F"/>
    <w:rsid w:val="00AE74AA"/>
    <w:rsid w:val="00B40D01"/>
    <w:rsid w:val="00BB363D"/>
    <w:rsid w:val="00BC7671"/>
    <w:rsid w:val="00BE5F89"/>
    <w:rsid w:val="00BF0511"/>
    <w:rsid w:val="00C02C70"/>
    <w:rsid w:val="00C44227"/>
    <w:rsid w:val="00C46A29"/>
    <w:rsid w:val="00C51E00"/>
    <w:rsid w:val="00C603BB"/>
    <w:rsid w:val="00C83D85"/>
    <w:rsid w:val="00C96199"/>
    <w:rsid w:val="00CA5E59"/>
    <w:rsid w:val="00CB479C"/>
    <w:rsid w:val="00CC1E39"/>
    <w:rsid w:val="00CC5E8D"/>
    <w:rsid w:val="00D90265"/>
    <w:rsid w:val="00D90A07"/>
    <w:rsid w:val="00D94D10"/>
    <w:rsid w:val="00D9584F"/>
    <w:rsid w:val="00DA4843"/>
    <w:rsid w:val="00DB2ABC"/>
    <w:rsid w:val="00E37615"/>
    <w:rsid w:val="00E501F8"/>
    <w:rsid w:val="00E87981"/>
    <w:rsid w:val="00E87ACF"/>
    <w:rsid w:val="00EB4C83"/>
    <w:rsid w:val="00EC43D8"/>
    <w:rsid w:val="00EE234E"/>
    <w:rsid w:val="00EF5E21"/>
    <w:rsid w:val="00F316BA"/>
    <w:rsid w:val="00FA531E"/>
    <w:rsid w:val="00FB1DF7"/>
    <w:rsid w:val="00FC0A66"/>
    <w:rsid w:val="00FD30F7"/>
    <w:rsid w:val="00FD55F0"/>
    <w:rsid w:val="00FE7323"/>
    <w:rsid w:val="635C5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16E54D"/>
  <w15:chartTrackingRefBased/>
  <w15:docId w15:val="{0D997114-454F-48BD-B55F-825D1C16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1AF"/>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B479C"/>
    <w:pPr>
      <w:spacing w:after="0" w:line="240" w:lineRule="auto"/>
    </w:pPr>
    <w:rPr>
      <w:rFonts w:ascii="Arial" w:eastAsiaTheme="minorEastAsia" w:hAnsi="Arial"/>
      <w:sz w:val="24"/>
      <w:lang w:val="en-US"/>
    </w:rPr>
  </w:style>
  <w:style w:type="character" w:customStyle="1" w:styleId="NoSpacingChar">
    <w:name w:val="No Spacing Char"/>
    <w:basedOn w:val="DefaultParagraphFont"/>
    <w:link w:val="NoSpacing"/>
    <w:uiPriority w:val="1"/>
    <w:rsid w:val="00CB479C"/>
    <w:rPr>
      <w:rFonts w:ascii="Arial" w:eastAsiaTheme="minorEastAsia" w:hAnsi="Arial"/>
      <w:sz w:val="24"/>
      <w:lang w:val="en-US"/>
    </w:rPr>
  </w:style>
  <w:style w:type="paragraph" w:styleId="Header">
    <w:name w:val="header"/>
    <w:basedOn w:val="Normal"/>
    <w:link w:val="HeaderChar"/>
    <w:uiPriority w:val="99"/>
    <w:unhideWhenUsed/>
    <w:rsid w:val="00CB47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79C"/>
  </w:style>
  <w:style w:type="paragraph" w:styleId="Footer">
    <w:name w:val="footer"/>
    <w:basedOn w:val="Normal"/>
    <w:link w:val="FooterChar"/>
    <w:uiPriority w:val="99"/>
    <w:unhideWhenUsed/>
    <w:rsid w:val="00CB47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79C"/>
  </w:style>
  <w:style w:type="character" w:styleId="Hyperlink">
    <w:name w:val="Hyperlink"/>
    <w:basedOn w:val="DefaultParagraphFont"/>
    <w:uiPriority w:val="99"/>
    <w:unhideWhenUsed/>
    <w:rsid w:val="0087667A"/>
    <w:rPr>
      <w:color w:val="0563C1" w:themeColor="hyperlink"/>
      <w:u w:val="single"/>
    </w:rPr>
  </w:style>
  <w:style w:type="paragraph" w:styleId="ListParagraph">
    <w:name w:val="List Paragraph"/>
    <w:basedOn w:val="Normal"/>
    <w:uiPriority w:val="34"/>
    <w:qFormat/>
    <w:rsid w:val="0087667A"/>
    <w:pPr>
      <w:spacing w:line="256" w:lineRule="auto"/>
      <w:ind w:left="720"/>
      <w:contextualSpacing/>
    </w:pPr>
    <w:rPr>
      <w:rFonts w:asciiTheme="minorHAnsi" w:hAnsiTheme="minorHAnsi"/>
      <w:sz w:val="22"/>
    </w:rPr>
  </w:style>
  <w:style w:type="table" w:styleId="TableGrid">
    <w:name w:val="Table Grid"/>
    <w:basedOn w:val="TableNormal"/>
    <w:uiPriority w:val="39"/>
    <w:rsid w:val="0087667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4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1BC"/>
    <w:rPr>
      <w:rFonts w:ascii="Segoe UI" w:hAnsi="Segoe UI" w:cs="Segoe UI"/>
      <w:sz w:val="18"/>
      <w:szCs w:val="18"/>
    </w:rPr>
  </w:style>
  <w:style w:type="character" w:styleId="CommentReference">
    <w:name w:val="annotation reference"/>
    <w:basedOn w:val="DefaultParagraphFont"/>
    <w:uiPriority w:val="99"/>
    <w:semiHidden/>
    <w:unhideWhenUsed/>
    <w:rsid w:val="002E0678"/>
    <w:rPr>
      <w:sz w:val="16"/>
      <w:szCs w:val="16"/>
    </w:rPr>
  </w:style>
  <w:style w:type="paragraph" w:styleId="CommentText">
    <w:name w:val="annotation text"/>
    <w:basedOn w:val="Normal"/>
    <w:link w:val="CommentTextChar"/>
    <w:uiPriority w:val="99"/>
    <w:semiHidden/>
    <w:unhideWhenUsed/>
    <w:rsid w:val="002E0678"/>
    <w:pPr>
      <w:spacing w:line="240" w:lineRule="auto"/>
    </w:pPr>
    <w:rPr>
      <w:sz w:val="20"/>
      <w:szCs w:val="20"/>
    </w:rPr>
  </w:style>
  <w:style w:type="character" w:customStyle="1" w:styleId="CommentTextChar">
    <w:name w:val="Comment Text Char"/>
    <w:basedOn w:val="DefaultParagraphFont"/>
    <w:link w:val="CommentText"/>
    <w:uiPriority w:val="99"/>
    <w:semiHidden/>
    <w:rsid w:val="002E067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E0678"/>
    <w:rPr>
      <w:b/>
      <w:bCs/>
    </w:rPr>
  </w:style>
  <w:style w:type="character" w:customStyle="1" w:styleId="CommentSubjectChar">
    <w:name w:val="Comment Subject Char"/>
    <w:basedOn w:val="CommentTextChar"/>
    <w:link w:val="CommentSubject"/>
    <w:uiPriority w:val="99"/>
    <w:semiHidden/>
    <w:rsid w:val="002E0678"/>
    <w:rPr>
      <w:rFonts w:ascii="Arial" w:hAnsi="Arial"/>
      <w:b/>
      <w:bCs/>
      <w:sz w:val="20"/>
      <w:szCs w:val="20"/>
    </w:rPr>
  </w:style>
  <w:style w:type="character" w:styleId="UnresolvedMention">
    <w:name w:val="Unresolved Mention"/>
    <w:basedOn w:val="DefaultParagraphFont"/>
    <w:uiPriority w:val="99"/>
    <w:semiHidden/>
    <w:unhideWhenUsed/>
    <w:rsid w:val="00C51E00"/>
    <w:rPr>
      <w:color w:val="605E5C"/>
      <w:shd w:val="clear" w:color="auto" w:fill="E1DFDD"/>
    </w:rPr>
  </w:style>
  <w:style w:type="paragraph" w:styleId="NormalWeb">
    <w:name w:val="Normal (Web)"/>
    <w:basedOn w:val="Normal"/>
    <w:uiPriority w:val="99"/>
    <w:semiHidden/>
    <w:unhideWhenUsed/>
    <w:rsid w:val="00A005D4"/>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A005D4"/>
    <w:rPr>
      <w:b/>
      <w:bCs/>
    </w:rPr>
  </w:style>
  <w:style w:type="paragraph" w:customStyle="1" w:styleId="Letterbodytext">
    <w:name w:val="Letter body text"/>
    <w:basedOn w:val="Normal"/>
    <w:link w:val="LetterbodytextChar"/>
    <w:qFormat/>
    <w:rsid w:val="004C2753"/>
    <w:pPr>
      <w:spacing w:after="240" w:line="360" w:lineRule="atLeast"/>
    </w:pPr>
    <w:rPr>
      <w:rFonts w:cs="Arial"/>
    </w:rPr>
  </w:style>
  <w:style w:type="character" w:customStyle="1" w:styleId="LetterbodytextChar">
    <w:name w:val="Letter body text Char"/>
    <w:basedOn w:val="DefaultParagraphFont"/>
    <w:link w:val="Letterbodytext"/>
    <w:rsid w:val="004C2753"/>
    <w:rPr>
      <w:rFonts w:ascii="Arial" w:hAnsi="Arial" w:cs="Arial"/>
      <w:sz w:val="24"/>
    </w:rPr>
  </w:style>
  <w:style w:type="character" w:styleId="FollowedHyperlink">
    <w:name w:val="FollowedHyperlink"/>
    <w:basedOn w:val="DefaultParagraphFont"/>
    <w:uiPriority w:val="99"/>
    <w:semiHidden/>
    <w:unhideWhenUsed/>
    <w:rsid w:val="004526A6"/>
    <w:rPr>
      <w:color w:val="954F72" w:themeColor="followedHyperlink"/>
      <w:u w:val="single"/>
    </w:rPr>
  </w:style>
  <w:style w:type="paragraph" w:customStyle="1" w:styleId="p1">
    <w:name w:val="p1"/>
    <w:basedOn w:val="Normal"/>
    <w:rsid w:val="00EC43D8"/>
    <w:pPr>
      <w:spacing w:before="100" w:beforeAutospacing="1" w:after="100" w:afterAutospacing="1" w:line="240" w:lineRule="auto"/>
    </w:pPr>
    <w:rPr>
      <w:rFonts w:ascii="Calibri" w:hAnsi="Calibri" w:cs="Calibri"/>
      <w:sz w:val="22"/>
      <w:lang w:eastAsia="en-GB"/>
    </w:rPr>
  </w:style>
  <w:style w:type="paragraph" w:customStyle="1" w:styleId="li1">
    <w:name w:val="li1"/>
    <w:basedOn w:val="Normal"/>
    <w:rsid w:val="00EC43D8"/>
    <w:pPr>
      <w:spacing w:before="100" w:beforeAutospacing="1" w:after="100" w:afterAutospacing="1" w:line="240" w:lineRule="auto"/>
    </w:pPr>
    <w:rPr>
      <w:rFonts w:ascii="Calibri" w:hAnsi="Calibri" w:cs="Calibri"/>
      <w:sz w:val="22"/>
      <w:lang w:eastAsia="en-GB"/>
    </w:rPr>
  </w:style>
  <w:style w:type="character" w:customStyle="1" w:styleId="s2">
    <w:name w:val="s2"/>
    <w:basedOn w:val="DefaultParagraphFont"/>
    <w:rsid w:val="00EC43D8"/>
  </w:style>
  <w:style w:type="character" w:customStyle="1" w:styleId="s3">
    <w:name w:val="s3"/>
    <w:basedOn w:val="DefaultParagraphFont"/>
    <w:rsid w:val="00EC4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4474">
      <w:bodyDiv w:val="1"/>
      <w:marLeft w:val="0"/>
      <w:marRight w:val="0"/>
      <w:marTop w:val="0"/>
      <w:marBottom w:val="0"/>
      <w:divBdr>
        <w:top w:val="none" w:sz="0" w:space="0" w:color="auto"/>
        <w:left w:val="none" w:sz="0" w:space="0" w:color="auto"/>
        <w:bottom w:val="none" w:sz="0" w:space="0" w:color="auto"/>
        <w:right w:val="none" w:sz="0" w:space="0" w:color="auto"/>
      </w:divBdr>
    </w:div>
    <w:div w:id="310448955">
      <w:bodyDiv w:val="1"/>
      <w:marLeft w:val="0"/>
      <w:marRight w:val="0"/>
      <w:marTop w:val="0"/>
      <w:marBottom w:val="0"/>
      <w:divBdr>
        <w:top w:val="none" w:sz="0" w:space="0" w:color="auto"/>
        <w:left w:val="none" w:sz="0" w:space="0" w:color="auto"/>
        <w:bottom w:val="none" w:sz="0" w:space="0" w:color="auto"/>
        <w:right w:val="none" w:sz="0" w:space="0" w:color="auto"/>
      </w:divBdr>
    </w:div>
    <w:div w:id="524368086">
      <w:bodyDiv w:val="1"/>
      <w:marLeft w:val="0"/>
      <w:marRight w:val="0"/>
      <w:marTop w:val="0"/>
      <w:marBottom w:val="0"/>
      <w:divBdr>
        <w:top w:val="none" w:sz="0" w:space="0" w:color="auto"/>
        <w:left w:val="none" w:sz="0" w:space="0" w:color="auto"/>
        <w:bottom w:val="none" w:sz="0" w:space="0" w:color="auto"/>
        <w:right w:val="none" w:sz="0" w:space="0" w:color="auto"/>
      </w:divBdr>
    </w:div>
    <w:div w:id="156528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primary-care/dentistry/clinical-policies/dental-recall-priorities-for-children/"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ngland.nhs.uk/email-bulletins/dentistry-oral-health-update/" TargetMode="External"/><Relationship Id="rId17" Type="http://schemas.openxmlformats.org/officeDocument/2006/relationships/hyperlink" Target="https://www.nice.org.uk/guidance/cg19/evidence/full-guideline-appendices-f-g-pdf-193348913" TargetMode="External"/><Relationship Id="rId2" Type="http://schemas.openxmlformats.org/officeDocument/2006/relationships/customXml" Target="../customXml/item2.xml"/><Relationship Id="rId16" Type="http://schemas.openxmlformats.org/officeDocument/2006/relationships/hyperlink" Target="https://www.nice.org.uk/guidance/cg19/resources/dental-checks-intervals-between-oral-health-reviews-pdf-9752740238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nice.org.uk/guidance/cg19/resources/dental-checks-intervals-between-oral-health-reviews-pdf-975274023877" TargetMode="Externa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uhan-novel-coronavirus-infection-prevention-and-control/covid-19-infection-prevention-and-control-dental-appendi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6959C5DA8D645A94810C369E5C0B7" ma:contentTypeVersion="9" ma:contentTypeDescription="Create a new document." ma:contentTypeScope="" ma:versionID="d686cd3a0751c059d64eb0fef5e8d9bf">
  <xsd:schema xmlns:xsd="http://www.w3.org/2001/XMLSchema" xmlns:xs="http://www.w3.org/2001/XMLSchema" xmlns:p="http://schemas.microsoft.com/office/2006/metadata/properties" xmlns:ns2="ca62c504-e402-4d94-8536-e6aebc294cc8" targetNamespace="http://schemas.microsoft.com/office/2006/metadata/properties" ma:root="true" ma:fieldsID="c408d37bf3bd49b004a83d512298a4e1" ns2:_="">
    <xsd:import namespace="ca62c504-e402-4d94-8536-e6aebc294c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2c504-e402-4d94-8536-e6aebc294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61F815-F27B-4093-BDE4-FABF3B861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2c504-e402-4d94-8536-e6aebc294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9C87CE-8DB7-44D7-81FF-E10307A10EA0}">
  <ds:schemaRefs>
    <ds:schemaRef ds:uri="http://schemas.microsoft.com/sharepoint/v3/contenttype/forms"/>
  </ds:schemaRefs>
</ds:datastoreItem>
</file>

<file path=customXml/itemProps3.xml><?xml version="1.0" encoding="utf-8"?>
<ds:datastoreItem xmlns:ds="http://schemas.openxmlformats.org/officeDocument/2006/customXml" ds:itemID="{A72ED1AB-FB77-403A-97EE-C3D16FE6068F}">
  <ds:schemaRefs>
    <ds:schemaRef ds:uri="http://schemas.openxmlformats.org/officeDocument/2006/bibliography"/>
  </ds:schemaRefs>
</ds:datastoreItem>
</file>

<file path=customXml/itemProps4.xml><?xml version="1.0" encoding="utf-8"?>
<ds:datastoreItem xmlns:ds="http://schemas.openxmlformats.org/officeDocument/2006/customXml" ds:itemID="{65602DB5-1938-48B7-A711-F1B86F749D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Letter template</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dc:title>
  <dc:subject/>
  <dc:creator>Sansom, Paul</dc:creator>
  <cp:keywords/>
  <dc:description/>
  <cp:lastModifiedBy>Jayne Lamplugh</cp:lastModifiedBy>
  <cp:revision>2</cp:revision>
  <cp:lastPrinted>2021-11-09T13:14:00Z</cp:lastPrinted>
  <dcterms:created xsi:type="dcterms:W3CDTF">2022-04-27T17:59:00Z</dcterms:created>
  <dcterms:modified xsi:type="dcterms:W3CDTF">2022-04-27T17:59:00Z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0x010100E146959C5DA8D645A94810C369E5C0B7</vt:lpwstr>
  </property>
  <property fmtid="{D5CDD505-2E9C-101B-9397-08002B2CF9AE}" pid="4" name="_dlc_DocIdItemGuid">
    <vt:lpwstr>660dd362-b452-4e41-a349-78399dad1ff3</vt:lpwstr>
  </property>
</Properties>
</file>