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222F" w14:textId="0D9B8888" w:rsidR="0045555E" w:rsidRPr="0045555E" w:rsidRDefault="00E8184C" w:rsidP="00FB6D9E">
      <w:pPr>
        <w:spacing w:after="0" w:line="240" w:lineRule="auto"/>
        <w:rPr>
          <w:rFonts w:eastAsia="Calibri" w:cs="Arial"/>
          <w:sz w:val="20"/>
          <w:szCs w:val="20"/>
        </w:rPr>
      </w:pPr>
      <w:r>
        <w:rPr>
          <w:noProof/>
        </w:rPr>
        <w:drawing>
          <wp:inline distT="0" distB="0" distL="0" distR="0" wp14:anchorId="22D17F95" wp14:editId="5A18371E">
            <wp:extent cx="1356360" cy="11353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5555E">
        <w:rPr>
          <w:rFonts w:eastAsia="Calibri" w:cs="Arial"/>
          <w:szCs w:val="24"/>
        </w:rPr>
        <w:tab/>
      </w:r>
      <w:r w:rsidR="0045555E">
        <w:rPr>
          <w:rFonts w:eastAsia="Calibri" w:cs="Arial"/>
          <w:szCs w:val="24"/>
        </w:rPr>
        <w:tab/>
      </w:r>
      <w:r w:rsidR="0045555E">
        <w:rPr>
          <w:rFonts w:eastAsia="Calibri" w:cs="Arial"/>
          <w:szCs w:val="24"/>
        </w:rPr>
        <w:tab/>
      </w:r>
      <w:r w:rsidR="0045555E">
        <w:rPr>
          <w:rFonts w:eastAsia="Calibri" w:cs="Arial"/>
          <w:szCs w:val="24"/>
        </w:rPr>
        <w:tab/>
      </w:r>
    </w:p>
    <w:p w14:paraId="56CB0C69" w14:textId="77777777" w:rsidR="0045555E" w:rsidRPr="00B31C00" w:rsidRDefault="0045555E" w:rsidP="00FF39AE">
      <w:pPr>
        <w:spacing w:after="0" w:line="240" w:lineRule="auto"/>
        <w:ind w:left="5760" w:right="-188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Department of Health and Social Care</w:t>
      </w:r>
    </w:p>
    <w:p w14:paraId="46A7FFD8" w14:textId="77777777" w:rsidR="0045555E" w:rsidRPr="00B31C00" w:rsidRDefault="0045555E" w:rsidP="0045555E">
      <w:pPr>
        <w:spacing w:after="0" w:line="240" w:lineRule="auto"/>
        <w:ind w:left="5040" w:firstLine="72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39 Victoria Street</w:t>
      </w:r>
    </w:p>
    <w:p w14:paraId="62FFF2DC" w14:textId="77777777" w:rsidR="00E8184C" w:rsidRPr="00B31C00" w:rsidRDefault="0045555E" w:rsidP="0045555E">
      <w:pPr>
        <w:spacing w:after="0" w:line="240" w:lineRule="auto"/>
        <w:ind w:left="5040" w:firstLine="72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 xml:space="preserve">London </w:t>
      </w:r>
    </w:p>
    <w:p w14:paraId="360EEA4B" w14:textId="02787A7E" w:rsidR="0045555E" w:rsidRPr="00B31C00" w:rsidRDefault="0045555E" w:rsidP="0045555E">
      <w:pPr>
        <w:spacing w:after="0" w:line="240" w:lineRule="auto"/>
        <w:ind w:left="5040" w:firstLine="72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SW1H 0EU</w:t>
      </w:r>
    </w:p>
    <w:p w14:paraId="753F1D81" w14:textId="77777777" w:rsidR="00496B24" w:rsidRPr="00B31C00" w:rsidRDefault="0045555E" w:rsidP="00496B24">
      <w:pPr>
        <w:spacing w:after="0" w:line="240" w:lineRule="auto"/>
        <w:rPr>
          <w:rFonts w:eastAsia="Calibri" w:cs="Arial"/>
          <w:sz w:val="28"/>
          <w:szCs w:val="28"/>
        </w:rPr>
      </w:pPr>
      <w:r w:rsidRPr="00B31C00">
        <w:rPr>
          <w:rFonts w:eastAsia="Calibri" w:cs="Arial"/>
          <w:sz w:val="28"/>
          <w:szCs w:val="28"/>
        </w:rPr>
        <w:tab/>
      </w:r>
      <w:r w:rsidRPr="00B31C00">
        <w:rPr>
          <w:rFonts w:eastAsia="Calibri" w:cs="Arial"/>
          <w:sz w:val="28"/>
          <w:szCs w:val="28"/>
        </w:rPr>
        <w:tab/>
      </w:r>
      <w:r w:rsidRPr="00B31C00">
        <w:rPr>
          <w:rFonts w:eastAsia="Calibri" w:cs="Arial"/>
          <w:sz w:val="28"/>
          <w:szCs w:val="28"/>
        </w:rPr>
        <w:tab/>
      </w:r>
    </w:p>
    <w:p w14:paraId="115BCB09" w14:textId="77777777" w:rsidR="00496B24" w:rsidRPr="00B31C00" w:rsidRDefault="00496B24" w:rsidP="008C38FF">
      <w:pPr>
        <w:spacing w:after="0" w:line="240" w:lineRule="auto"/>
        <w:ind w:left="5760"/>
        <w:rPr>
          <w:rFonts w:eastAsia="Calibri" w:cs="Arial"/>
          <w:sz w:val="22"/>
        </w:rPr>
      </w:pPr>
    </w:p>
    <w:p w14:paraId="6F07B051" w14:textId="6C135738" w:rsidR="00496B24" w:rsidRPr="00B31C00" w:rsidRDefault="0045555E" w:rsidP="00496B24">
      <w:pPr>
        <w:spacing w:after="0" w:line="240" w:lineRule="auto"/>
        <w:rPr>
          <w:rFonts w:eastAsia="Calibri" w:cs="Arial"/>
          <w:sz w:val="28"/>
          <w:szCs w:val="28"/>
        </w:rPr>
      </w:pPr>
      <w:r w:rsidRPr="00B31C00">
        <w:rPr>
          <w:rFonts w:eastAsia="Calibri" w:cs="Arial"/>
          <w:sz w:val="28"/>
          <w:szCs w:val="28"/>
        </w:rPr>
        <w:tab/>
      </w:r>
      <w:r w:rsidRPr="00B31C00">
        <w:rPr>
          <w:rFonts w:eastAsia="Calibri" w:cs="Arial"/>
          <w:sz w:val="28"/>
          <w:szCs w:val="28"/>
        </w:rPr>
        <w:tab/>
      </w:r>
      <w:r w:rsidRPr="00B31C00">
        <w:rPr>
          <w:rFonts w:eastAsia="Calibri" w:cs="Arial"/>
          <w:sz w:val="28"/>
          <w:szCs w:val="28"/>
        </w:rPr>
        <w:tab/>
      </w:r>
      <w:r w:rsidRPr="00B31C00">
        <w:rPr>
          <w:rFonts w:eastAsia="Calibri" w:cs="Arial"/>
          <w:sz w:val="28"/>
          <w:szCs w:val="28"/>
        </w:rPr>
        <w:tab/>
      </w:r>
      <w:r w:rsidRPr="00B31C00">
        <w:rPr>
          <w:rFonts w:eastAsia="Calibri" w:cs="Arial"/>
          <w:sz w:val="28"/>
          <w:szCs w:val="28"/>
        </w:rPr>
        <w:tab/>
      </w:r>
    </w:p>
    <w:p w14:paraId="1504120F" w14:textId="77777777" w:rsidR="00496B24" w:rsidRPr="00B31C00" w:rsidRDefault="00496B24" w:rsidP="00496B24">
      <w:pPr>
        <w:spacing w:after="0" w:line="240" w:lineRule="auto"/>
        <w:rPr>
          <w:rFonts w:eastAsia="Calibri" w:cs="Arial"/>
          <w:sz w:val="28"/>
          <w:szCs w:val="28"/>
        </w:rPr>
      </w:pPr>
    </w:p>
    <w:p w14:paraId="58357C06" w14:textId="77777777" w:rsidR="00DC5DFD" w:rsidRPr="00B31C00" w:rsidRDefault="00DC5DFD" w:rsidP="00496B24">
      <w:pPr>
        <w:spacing w:after="0" w:line="240" w:lineRule="auto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Michael Brodie</w:t>
      </w:r>
    </w:p>
    <w:p w14:paraId="16E3E353" w14:textId="77777777" w:rsidR="00496B24" w:rsidRPr="00B31C00" w:rsidRDefault="00496B24" w:rsidP="00496B24">
      <w:pPr>
        <w:spacing w:after="0" w:line="240" w:lineRule="auto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Chief Executive</w:t>
      </w:r>
    </w:p>
    <w:p w14:paraId="3F94A545" w14:textId="77777777" w:rsidR="00496B24" w:rsidRPr="00B31C00" w:rsidRDefault="006D6588" w:rsidP="00496B24">
      <w:pPr>
        <w:spacing w:after="0" w:line="240" w:lineRule="auto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NHS Business Services Authority</w:t>
      </w:r>
    </w:p>
    <w:p w14:paraId="449511CC" w14:textId="77777777" w:rsidR="006033A4" w:rsidRPr="00B31C00" w:rsidRDefault="00DC5DFD" w:rsidP="006033A4">
      <w:pPr>
        <w:spacing w:after="0" w:line="240" w:lineRule="auto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Stella House</w:t>
      </w:r>
    </w:p>
    <w:p w14:paraId="25D88EC3" w14:textId="77777777" w:rsidR="006033A4" w:rsidRPr="00B31C00" w:rsidRDefault="00DC5DFD" w:rsidP="006033A4">
      <w:pPr>
        <w:spacing w:after="0" w:line="240" w:lineRule="auto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Goldcrest Way</w:t>
      </w:r>
    </w:p>
    <w:p w14:paraId="7FE98589" w14:textId="77777777" w:rsidR="006033A4" w:rsidRPr="00B31C00" w:rsidRDefault="006D6588" w:rsidP="006033A4">
      <w:pPr>
        <w:spacing w:after="0" w:line="240" w:lineRule="auto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Newburn Riverside</w:t>
      </w:r>
    </w:p>
    <w:p w14:paraId="3CB4C98A" w14:textId="77777777" w:rsidR="006D6588" w:rsidRPr="00B31C00" w:rsidRDefault="006D6588" w:rsidP="006033A4">
      <w:pPr>
        <w:spacing w:after="0" w:line="240" w:lineRule="auto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Newcastle upon Tyne</w:t>
      </w:r>
    </w:p>
    <w:p w14:paraId="7EA474D7" w14:textId="77777777" w:rsidR="00496B24" w:rsidRPr="00B31C00" w:rsidRDefault="006D6588" w:rsidP="006033A4">
      <w:pPr>
        <w:spacing w:after="0" w:line="240" w:lineRule="auto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NE15 8NY</w:t>
      </w:r>
    </w:p>
    <w:p w14:paraId="062367C7" w14:textId="77777777" w:rsidR="00496B24" w:rsidRPr="00B31C00" w:rsidRDefault="00496B24" w:rsidP="00496B24">
      <w:pPr>
        <w:spacing w:after="0" w:line="240" w:lineRule="auto"/>
        <w:rPr>
          <w:rFonts w:eastAsia="Calibri" w:cs="Arial"/>
          <w:szCs w:val="24"/>
        </w:rPr>
      </w:pPr>
    </w:p>
    <w:p w14:paraId="1750E096" w14:textId="77777777" w:rsidR="00496B24" w:rsidRPr="00B31C00" w:rsidRDefault="00496B24" w:rsidP="00496B24">
      <w:pPr>
        <w:spacing w:after="0" w:line="240" w:lineRule="auto"/>
        <w:rPr>
          <w:rFonts w:eastAsia="Calibri" w:cs="Arial"/>
          <w:szCs w:val="24"/>
        </w:rPr>
      </w:pPr>
    </w:p>
    <w:p w14:paraId="14C4A32D" w14:textId="12B72B89" w:rsidR="00496B24" w:rsidRPr="006126AA" w:rsidRDefault="00662BF7" w:rsidP="00496B24">
      <w:pPr>
        <w:spacing w:after="0" w:line="240" w:lineRule="auto"/>
        <w:rPr>
          <w:rFonts w:eastAsia="Calibri" w:cs="Arial"/>
          <w:szCs w:val="24"/>
        </w:rPr>
      </w:pPr>
      <w:r w:rsidRPr="00662BF7">
        <w:rPr>
          <w:rFonts w:eastAsia="Calibri" w:cs="Arial"/>
          <w:szCs w:val="24"/>
        </w:rPr>
        <w:t>03 March</w:t>
      </w:r>
      <w:r w:rsidR="006D302D" w:rsidRPr="00662BF7">
        <w:rPr>
          <w:rFonts w:eastAsia="Calibri" w:cs="Arial"/>
          <w:szCs w:val="24"/>
        </w:rPr>
        <w:t xml:space="preserve"> </w:t>
      </w:r>
      <w:r w:rsidR="00496B24" w:rsidRPr="00662BF7">
        <w:rPr>
          <w:rFonts w:eastAsia="Calibri" w:cs="Arial"/>
          <w:szCs w:val="24"/>
        </w:rPr>
        <w:t>20</w:t>
      </w:r>
      <w:r w:rsidR="00D20B70" w:rsidRPr="00662BF7">
        <w:rPr>
          <w:rFonts w:eastAsia="Calibri" w:cs="Arial"/>
          <w:szCs w:val="24"/>
        </w:rPr>
        <w:t>2</w:t>
      </w:r>
      <w:r w:rsidR="00B204F4" w:rsidRPr="00662BF7">
        <w:rPr>
          <w:rFonts w:eastAsia="Calibri" w:cs="Arial"/>
          <w:szCs w:val="24"/>
        </w:rPr>
        <w:t>3</w:t>
      </w:r>
    </w:p>
    <w:p w14:paraId="56B4B02A" w14:textId="77777777" w:rsidR="00496B24" w:rsidRPr="00B31C00" w:rsidRDefault="00496B24" w:rsidP="00496B24">
      <w:pPr>
        <w:spacing w:after="0" w:line="240" w:lineRule="auto"/>
        <w:rPr>
          <w:rFonts w:eastAsia="Calibri" w:cs="Arial"/>
          <w:szCs w:val="24"/>
        </w:rPr>
      </w:pPr>
    </w:p>
    <w:p w14:paraId="6CD72BA6" w14:textId="77777777" w:rsidR="00496B24" w:rsidRPr="00B31C00" w:rsidRDefault="00496B24" w:rsidP="00496B24">
      <w:pPr>
        <w:spacing w:after="0" w:line="240" w:lineRule="auto"/>
        <w:rPr>
          <w:rFonts w:eastAsia="Calibri" w:cs="Arial"/>
          <w:szCs w:val="24"/>
        </w:rPr>
      </w:pPr>
    </w:p>
    <w:p w14:paraId="15B26AD4" w14:textId="77777777" w:rsidR="006121FD" w:rsidRPr="00B31C00" w:rsidRDefault="006121FD" w:rsidP="00C2612D">
      <w:pPr>
        <w:spacing w:after="12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 xml:space="preserve">Dear </w:t>
      </w:r>
      <w:r w:rsidR="00337999" w:rsidRPr="00B31C00">
        <w:rPr>
          <w:rFonts w:eastAsia="Calibri" w:cs="Arial"/>
          <w:szCs w:val="24"/>
        </w:rPr>
        <w:t>Michael</w:t>
      </w:r>
      <w:r w:rsidR="00DC2A90" w:rsidRPr="00B31C00">
        <w:rPr>
          <w:rFonts w:eastAsia="Calibri" w:cs="Arial"/>
          <w:szCs w:val="24"/>
        </w:rPr>
        <w:t>,</w:t>
      </w:r>
    </w:p>
    <w:p w14:paraId="78B913AA" w14:textId="77777777" w:rsidR="006121FD" w:rsidRPr="00B31C00" w:rsidRDefault="006121FD" w:rsidP="00C2612D">
      <w:pPr>
        <w:spacing w:after="120"/>
        <w:rPr>
          <w:rFonts w:eastAsia="Calibri" w:cs="Arial"/>
          <w:szCs w:val="24"/>
        </w:rPr>
      </w:pPr>
    </w:p>
    <w:p w14:paraId="6F3459FD" w14:textId="1BF441A3" w:rsidR="006121FD" w:rsidRPr="00B31C00" w:rsidRDefault="00196EF3" w:rsidP="0057195C">
      <w:pPr>
        <w:pStyle w:val="Heading2"/>
      </w:pPr>
      <w:r w:rsidRPr="00B31C00">
        <w:t>Adult Social Care</w:t>
      </w:r>
      <w:r w:rsidR="00307BBA" w:rsidRPr="00B31C00">
        <w:t xml:space="preserve"> Provider</w:t>
      </w:r>
      <w:r w:rsidRPr="00B31C00">
        <w:t xml:space="preserve"> Information (</w:t>
      </w:r>
      <w:r w:rsidR="00337999" w:rsidRPr="00B31C00">
        <w:t>Enforcement</w:t>
      </w:r>
      <w:r w:rsidRPr="00B31C00">
        <w:t>)</w:t>
      </w:r>
      <w:r w:rsidR="00FB6D9E" w:rsidRPr="00B31C00">
        <w:t xml:space="preserve"> Directions 202</w:t>
      </w:r>
      <w:r w:rsidR="00B204F4" w:rsidRPr="00B31C00">
        <w:t>3</w:t>
      </w:r>
    </w:p>
    <w:p w14:paraId="466D3B37" w14:textId="77777777" w:rsidR="00584567" w:rsidRPr="00B31C00" w:rsidRDefault="00B663D9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I am writing on behalf of the Secretary of State for Health and Social Care (</w:t>
      </w:r>
      <w:r w:rsidRPr="00B31C00">
        <w:rPr>
          <w:rFonts w:eastAsia="Calibri" w:cs="Arial"/>
          <w:b/>
          <w:bCs/>
          <w:szCs w:val="24"/>
        </w:rPr>
        <w:t>the Secretary of State</w:t>
      </w:r>
      <w:r w:rsidRPr="00B31C00">
        <w:rPr>
          <w:rFonts w:eastAsia="Calibri" w:cs="Arial"/>
          <w:szCs w:val="24"/>
        </w:rPr>
        <w:t xml:space="preserve">) </w:t>
      </w:r>
      <w:r w:rsidR="00584567" w:rsidRPr="00B31C00">
        <w:rPr>
          <w:rFonts w:eastAsia="Calibri" w:cs="Arial"/>
          <w:szCs w:val="24"/>
        </w:rPr>
        <w:t xml:space="preserve">to </w:t>
      </w:r>
      <w:r w:rsidR="001F67F0" w:rsidRPr="00B31C00">
        <w:rPr>
          <w:rFonts w:eastAsia="Calibri" w:cs="Arial"/>
          <w:szCs w:val="24"/>
        </w:rPr>
        <w:t xml:space="preserve">give </w:t>
      </w:r>
      <w:r w:rsidR="00584567" w:rsidRPr="00B31C00">
        <w:rPr>
          <w:rFonts w:eastAsia="Calibri" w:cs="Arial"/>
          <w:szCs w:val="24"/>
        </w:rPr>
        <w:t xml:space="preserve">Directions to the </w:t>
      </w:r>
      <w:r w:rsidR="002B566F" w:rsidRPr="00B31C00">
        <w:rPr>
          <w:rFonts w:eastAsia="Calibri" w:cs="Arial"/>
          <w:szCs w:val="24"/>
        </w:rPr>
        <w:t>NHS Business Services Authority</w:t>
      </w:r>
      <w:r w:rsidR="00584567" w:rsidRPr="00B31C00">
        <w:rPr>
          <w:rFonts w:eastAsia="Calibri" w:cs="Arial"/>
          <w:szCs w:val="24"/>
        </w:rPr>
        <w:t xml:space="preserve">, known as and hereafter referred to in these Directions as </w:t>
      </w:r>
      <w:r w:rsidR="00584567" w:rsidRPr="00B31C00">
        <w:rPr>
          <w:rFonts w:eastAsia="Calibri" w:cs="Arial"/>
          <w:b/>
          <w:szCs w:val="24"/>
        </w:rPr>
        <w:t>NHS</w:t>
      </w:r>
      <w:r w:rsidR="002B566F" w:rsidRPr="00B31C00">
        <w:rPr>
          <w:rFonts w:eastAsia="Calibri" w:cs="Arial"/>
          <w:b/>
          <w:szCs w:val="24"/>
        </w:rPr>
        <w:t>BSA</w:t>
      </w:r>
      <w:r w:rsidR="00584567" w:rsidRPr="00B31C00">
        <w:rPr>
          <w:rFonts w:eastAsia="Calibri" w:cs="Arial"/>
          <w:szCs w:val="24"/>
        </w:rPr>
        <w:t>.</w:t>
      </w:r>
    </w:p>
    <w:p w14:paraId="67859401" w14:textId="77777777" w:rsidR="00F57F2F" w:rsidRPr="00B31C00" w:rsidRDefault="00F57F2F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 xml:space="preserve">These Directions are given in exercise of </w:t>
      </w:r>
      <w:r w:rsidR="003C355A" w:rsidRPr="00B31C00">
        <w:rPr>
          <w:rFonts w:eastAsia="Calibri" w:cs="Arial"/>
          <w:szCs w:val="24"/>
        </w:rPr>
        <w:t>the power</w:t>
      </w:r>
      <w:r w:rsidR="000A015C" w:rsidRPr="00B31C00">
        <w:rPr>
          <w:rFonts w:eastAsia="Calibri" w:cs="Arial"/>
          <w:szCs w:val="24"/>
        </w:rPr>
        <w:t>s</w:t>
      </w:r>
      <w:r w:rsidR="00E42A32" w:rsidRPr="00B31C00">
        <w:rPr>
          <w:rFonts w:eastAsia="Calibri" w:cs="Arial"/>
          <w:szCs w:val="24"/>
        </w:rPr>
        <w:t xml:space="preserve"> conferred by section</w:t>
      </w:r>
      <w:r w:rsidR="001F67F0" w:rsidRPr="00B31C00">
        <w:rPr>
          <w:rFonts w:eastAsia="Calibri" w:cs="Arial"/>
          <w:szCs w:val="24"/>
        </w:rPr>
        <w:t>s</w:t>
      </w:r>
      <w:r w:rsidRPr="00B31C00">
        <w:rPr>
          <w:rFonts w:eastAsia="Calibri" w:cs="Arial"/>
          <w:szCs w:val="24"/>
        </w:rPr>
        <w:t xml:space="preserve"> </w:t>
      </w:r>
      <w:bookmarkStart w:id="0" w:name="_Hlk23241663"/>
      <w:r w:rsidR="00E42A32" w:rsidRPr="00B31C00">
        <w:rPr>
          <w:rFonts w:eastAsia="Calibri" w:cs="Arial"/>
          <w:szCs w:val="24"/>
        </w:rPr>
        <w:t>277F</w:t>
      </w:r>
      <w:r w:rsidR="00FB6D9E" w:rsidRPr="00B31C00">
        <w:rPr>
          <w:rFonts w:eastAsia="Calibri" w:cs="Arial"/>
          <w:szCs w:val="24"/>
        </w:rPr>
        <w:t xml:space="preserve"> </w:t>
      </w:r>
      <w:bookmarkEnd w:id="0"/>
      <w:r w:rsidR="00F00B9D" w:rsidRPr="00B31C00">
        <w:rPr>
          <w:rFonts w:eastAsia="Calibri" w:cs="Arial"/>
          <w:szCs w:val="24"/>
        </w:rPr>
        <w:t>and 304(9)</w:t>
      </w:r>
      <w:r w:rsidR="00C71883" w:rsidRPr="00B31C00">
        <w:rPr>
          <w:rFonts w:eastAsia="Calibri" w:cs="Arial"/>
          <w:szCs w:val="24"/>
        </w:rPr>
        <w:t xml:space="preserve"> and</w:t>
      </w:r>
      <w:r w:rsidR="006D302D" w:rsidRPr="00B31C00">
        <w:rPr>
          <w:rFonts w:eastAsia="Calibri" w:cs="Arial"/>
          <w:szCs w:val="24"/>
        </w:rPr>
        <w:t xml:space="preserve"> </w:t>
      </w:r>
      <w:r w:rsidR="003D5487" w:rsidRPr="00B31C00">
        <w:rPr>
          <w:rFonts w:eastAsia="Calibri" w:cs="Arial"/>
          <w:szCs w:val="24"/>
        </w:rPr>
        <w:t>(10)</w:t>
      </w:r>
      <w:r w:rsidR="006D302D" w:rsidRPr="00B31C00">
        <w:rPr>
          <w:rFonts w:eastAsia="Calibri" w:cs="Arial"/>
          <w:szCs w:val="24"/>
        </w:rPr>
        <w:t xml:space="preserve"> </w:t>
      </w:r>
      <w:r w:rsidRPr="00B31C00">
        <w:rPr>
          <w:rFonts w:eastAsia="Calibri" w:cs="Arial"/>
          <w:szCs w:val="24"/>
        </w:rPr>
        <w:t>of the Health and Social Care Act 2012</w:t>
      </w:r>
      <w:r w:rsidRPr="00B31C00">
        <w:rPr>
          <w:rStyle w:val="FootnoteReference"/>
          <w:rFonts w:eastAsia="Calibri" w:cs="Arial"/>
          <w:szCs w:val="24"/>
        </w:rPr>
        <w:footnoteReference w:id="2"/>
      </w:r>
      <w:r w:rsidRPr="00B31C00">
        <w:rPr>
          <w:rFonts w:eastAsia="Calibri" w:cs="Arial"/>
          <w:szCs w:val="24"/>
        </w:rPr>
        <w:t xml:space="preserve"> (</w:t>
      </w:r>
      <w:r w:rsidRPr="00B31C00">
        <w:rPr>
          <w:rFonts w:eastAsia="Calibri" w:cs="Arial"/>
          <w:b/>
          <w:szCs w:val="24"/>
        </w:rPr>
        <w:t xml:space="preserve">the </w:t>
      </w:r>
      <w:r w:rsidR="008B498E" w:rsidRPr="00B31C00">
        <w:rPr>
          <w:rFonts w:eastAsia="Calibri" w:cs="Arial"/>
          <w:b/>
          <w:szCs w:val="24"/>
        </w:rPr>
        <w:t xml:space="preserve">2012 </w:t>
      </w:r>
      <w:r w:rsidRPr="00B31C00">
        <w:rPr>
          <w:rFonts w:eastAsia="Calibri" w:cs="Arial"/>
          <w:b/>
          <w:szCs w:val="24"/>
        </w:rPr>
        <w:t>Act</w:t>
      </w:r>
      <w:r w:rsidR="003D5487" w:rsidRPr="00B31C00">
        <w:rPr>
          <w:rFonts w:eastAsia="Calibri" w:cs="Arial"/>
          <w:szCs w:val="24"/>
        </w:rPr>
        <w:t>)</w:t>
      </w:r>
      <w:r w:rsidR="008B498E" w:rsidRPr="00B31C00">
        <w:rPr>
          <w:rFonts w:eastAsia="Calibri" w:cs="Arial"/>
          <w:szCs w:val="24"/>
        </w:rPr>
        <w:t>.</w:t>
      </w:r>
    </w:p>
    <w:p w14:paraId="68AA1163" w14:textId="77777777" w:rsidR="000A09BD" w:rsidRPr="00B31C00" w:rsidRDefault="000A09BD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bookmarkStart w:id="1" w:name="_Hlk23241819"/>
      <w:r w:rsidRPr="00B31C00">
        <w:rPr>
          <w:rFonts w:eastAsia="Calibri" w:cs="Arial"/>
          <w:szCs w:val="24"/>
        </w:rPr>
        <w:t xml:space="preserve">In </w:t>
      </w:r>
      <w:r w:rsidR="00573D59" w:rsidRPr="00B31C00">
        <w:rPr>
          <w:rFonts w:eastAsia="Calibri" w:cs="Arial"/>
          <w:szCs w:val="24"/>
        </w:rPr>
        <w:t>carrying out</w:t>
      </w:r>
      <w:r w:rsidRPr="00B31C00">
        <w:rPr>
          <w:rFonts w:eastAsia="Calibri" w:cs="Arial"/>
          <w:szCs w:val="24"/>
        </w:rPr>
        <w:t xml:space="preserve"> </w:t>
      </w:r>
      <w:r w:rsidR="001F67F0" w:rsidRPr="00B31C00">
        <w:rPr>
          <w:rFonts w:eastAsia="Calibri" w:cs="Arial"/>
          <w:szCs w:val="24"/>
        </w:rPr>
        <w:t xml:space="preserve">the </w:t>
      </w:r>
      <w:r w:rsidR="002F0CF9" w:rsidRPr="00B31C00">
        <w:rPr>
          <w:rFonts w:eastAsia="Calibri" w:cs="Arial"/>
          <w:szCs w:val="24"/>
        </w:rPr>
        <w:t xml:space="preserve">activities and </w:t>
      </w:r>
      <w:r w:rsidR="00573D59" w:rsidRPr="00B31C00">
        <w:rPr>
          <w:rFonts w:eastAsia="Calibri" w:cs="Arial"/>
          <w:szCs w:val="24"/>
        </w:rPr>
        <w:t xml:space="preserve">exercising </w:t>
      </w:r>
      <w:r w:rsidR="001F67F0" w:rsidRPr="00B31C00">
        <w:rPr>
          <w:rFonts w:eastAsia="Calibri" w:cs="Arial"/>
          <w:szCs w:val="24"/>
        </w:rPr>
        <w:t xml:space="preserve">the </w:t>
      </w:r>
      <w:r w:rsidRPr="00B31C00">
        <w:rPr>
          <w:rFonts w:eastAsia="Calibri" w:cs="Arial"/>
          <w:szCs w:val="24"/>
        </w:rPr>
        <w:t xml:space="preserve">functions described in these Directions, </w:t>
      </w:r>
      <w:r w:rsidR="003D5487" w:rsidRPr="00B31C00">
        <w:rPr>
          <w:rFonts w:eastAsia="Calibri" w:cs="Arial"/>
          <w:szCs w:val="24"/>
        </w:rPr>
        <w:t>NHSBSA</w:t>
      </w:r>
      <w:r w:rsidRPr="00B31C00">
        <w:rPr>
          <w:rFonts w:eastAsia="Calibri" w:cs="Arial"/>
          <w:szCs w:val="24"/>
        </w:rPr>
        <w:t xml:space="preserve"> must have regard to such priorities, policies, advice or guidance of the Secretary of State as the Secretary of State may notify in writing from time to time to </w:t>
      </w:r>
      <w:r w:rsidR="003D5487" w:rsidRPr="00B31C00">
        <w:rPr>
          <w:rFonts w:eastAsia="Calibri" w:cs="Arial"/>
          <w:szCs w:val="24"/>
        </w:rPr>
        <w:t>NHSBSA</w:t>
      </w:r>
      <w:r w:rsidRPr="00B31C00">
        <w:rPr>
          <w:rFonts w:eastAsia="Calibri" w:cs="Arial"/>
          <w:szCs w:val="24"/>
        </w:rPr>
        <w:t>.</w:t>
      </w:r>
    </w:p>
    <w:bookmarkEnd w:id="1"/>
    <w:p w14:paraId="5F69EF16" w14:textId="43751AF3" w:rsidR="005F54F1" w:rsidRPr="00B31C00" w:rsidRDefault="005F54F1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b/>
          <w:szCs w:val="24"/>
        </w:rPr>
      </w:pPr>
      <w:r w:rsidRPr="00B31C00">
        <w:rPr>
          <w:rFonts w:eastAsia="Calibri" w:cs="Arial"/>
          <w:szCs w:val="24"/>
        </w:rPr>
        <w:lastRenderedPageBreak/>
        <w:t>These Directions are to be known as t</w:t>
      </w:r>
      <w:r w:rsidR="00910922" w:rsidRPr="00B31C00">
        <w:rPr>
          <w:rFonts w:eastAsia="Calibri" w:cs="Arial"/>
          <w:szCs w:val="24"/>
        </w:rPr>
        <w:t xml:space="preserve">he </w:t>
      </w:r>
      <w:r w:rsidR="00E104D6" w:rsidRPr="00B31C00">
        <w:rPr>
          <w:rFonts w:eastAsia="Calibri" w:cs="Arial"/>
          <w:b/>
          <w:szCs w:val="24"/>
        </w:rPr>
        <w:t xml:space="preserve">Adult </w:t>
      </w:r>
      <w:r w:rsidR="00FB6D9E" w:rsidRPr="00B31C00">
        <w:rPr>
          <w:rFonts w:eastAsia="Calibri" w:cs="Arial"/>
          <w:b/>
          <w:szCs w:val="24"/>
        </w:rPr>
        <w:t xml:space="preserve">Social Care </w:t>
      </w:r>
      <w:r w:rsidR="00307BBA" w:rsidRPr="00B31C00">
        <w:rPr>
          <w:rFonts w:eastAsia="Calibri" w:cs="Arial"/>
          <w:b/>
          <w:szCs w:val="24"/>
        </w:rPr>
        <w:t xml:space="preserve">Provider </w:t>
      </w:r>
      <w:r w:rsidR="00FB6D9E" w:rsidRPr="00B31C00">
        <w:rPr>
          <w:rFonts w:eastAsia="Calibri" w:cs="Arial"/>
          <w:b/>
          <w:szCs w:val="24"/>
        </w:rPr>
        <w:t xml:space="preserve">Information </w:t>
      </w:r>
      <w:r w:rsidR="00910922" w:rsidRPr="00B31C00">
        <w:rPr>
          <w:rFonts w:eastAsia="Calibri" w:cs="Arial"/>
          <w:b/>
          <w:szCs w:val="24"/>
        </w:rPr>
        <w:t>(</w:t>
      </w:r>
      <w:r w:rsidR="00E104D6" w:rsidRPr="00B31C00">
        <w:rPr>
          <w:rFonts w:eastAsia="Calibri" w:cs="Arial"/>
          <w:b/>
          <w:szCs w:val="24"/>
        </w:rPr>
        <w:t>Enforcement</w:t>
      </w:r>
      <w:r w:rsidR="00910922" w:rsidRPr="00B31C00">
        <w:rPr>
          <w:rFonts w:eastAsia="Calibri" w:cs="Arial"/>
          <w:b/>
          <w:szCs w:val="24"/>
        </w:rPr>
        <w:t>)</w:t>
      </w:r>
      <w:r w:rsidR="00E104D6" w:rsidRPr="00B31C00">
        <w:rPr>
          <w:rFonts w:eastAsia="Calibri" w:cs="Arial"/>
          <w:b/>
          <w:szCs w:val="24"/>
        </w:rPr>
        <w:t xml:space="preserve"> </w:t>
      </w:r>
      <w:r w:rsidR="00FB6D9E" w:rsidRPr="00B31C00">
        <w:rPr>
          <w:rFonts w:eastAsia="Calibri" w:cs="Arial"/>
          <w:b/>
          <w:szCs w:val="24"/>
        </w:rPr>
        <w:t>Directions 202</w:t>
      </w:r>
      <w:r w:rsidR="00B204F4" w:rsidRPr="00B31C00">
        <w:rPr>
          <w:rFonts w:eastAsia="Calibri" w:cs="Arial"/>
          <w:b/>
          <w:szCs w:val="24"/>
        </w:rPr>
        <w:t>3</w:t>
      </w:r>
      <w:r w:rsidR="00FB6D9E" w:rsidRPr="00B31C00">
        <w:rPr>
          <w:rFonts w:eastAsia="Calibri" w:cs="Arial"/>
          <w:b/>
          <w:szCs w:val="24"/>
        </w:rPr>
        <w:t xml:space="preserve"> </w:t>
      </w:r>
      <w:r w:rsidRPr="00B31C00">
        <w:rPr>
          <w:rFonts w:eastAsia="Calibri" w:cs="Arial"/>
          <w:szCs w:val="24"/>
        </w:rPr>
        <w:t xml:space="preserve">and come into force on </w:t>
      </w:r>
      <w:r w:rsidR="00573D59" w:rsidRPr="00B31C00">
        <w:rPr>
          <w:rFonts w:eastAsia="Calibri" w:cs="Arial"/>
          <w:szCs w:val="24"/>
        </w:rPr>
        <w:t>the day after the day on which they are signed</w:t>
      </w:r>
      <w:r w:rsidRPr="00B31C00">
        <w:rPr>
          <w:rFonts w:eastAsia="Calibri" w:cs="Arial"/>
          <w:szCs w:val="24"/>
        </w:rPr>
        <w:t>.</w:t>
      </w:r>
    </w:p>
    <w:p w14:paraId="7E05FCF3" w14:textId="77777777" w:rsidR="000A09BD" w:rsidRPr="00B31C00" w:rsidRDefault="000A09BD" w:rsidP="00E104D6">
      <w:pPr>
        <w:pStyle w:val="Heading2"/>
        <w:keepNext/>
        <w:spacing w:line="276" w:lineRule="auto"/>
        <w:ind w:left="357" w:hanging="357"/>
      </w:pPr>
      <w:r w:rsidRPr="00B31C00">
        <w:t xml:space="preserve">Purpose </w:t>
      </w:r>
    </w:p>
    <w:p w14:paraId="46C5EDF0" w14:textId="2C1B6FDC" w:rsidR="000A09BD" w:rsidRPr="00B31C00" w:rsidRDefault="000A09BD" w:rsidP="00A7390D">
      <w:pPr>
        <w:ind w:left="360"/>
        <w:rPr>
          <w:rFonts w:eastAsia="Calibri" w:cs="Arial"/>
          <w:szCs w:val="24"/>
          <w:highlight w:val="yellow"/>
        </w:rPr>
      </w:pPr>
      <w:r w:rsidRPr="00B31C00">
        <w:rPr>
          <w:rFonts w:eastAsia="Calibri" w:cs="Arial"/>
          <w:szCs w:val="24"/>
        </w:rPr>
        <w:t>T</w:t>
      </w:r>
      <w:r w:rsidR="00A521CA" w:rsidRPr="00B31C00">
        <w:rPr>
          <w:rFonts w:eastAsia="Calibri" w:cs="Arial"/>
          <w:szCs w:val="24"/>
        </w:rPr>
        <w:t xml:space="preserve">he purpose of these Directions </w:t>
      </w:r>
      <w:r w:rsidRPr="00B31C00">
        <w:rPr>
          <w:rFonts w:eastAsia="Calibri" w:cs="Arial"/>
          <w:szCs w:val="24"/>
        </w:rPr>
        <w:t xml:space="preserve">is to </w:t>
      </w:r>
      <w:r w:rsidR="00FB6D9E" w:rsidRPr="00B31C00">
        <w:rPr>
          <w:rFonts w:eastAsia="Calibri" w:cs="Arial"/>
          <w:szCs w:val="24"/>
        </w:rPr>
        <w:t>require NHS</w:t>
      </w:r>
      <w:r w:rsidR="00271A8C" w:rsidRPr="00B31C00">
        <w:rPr>
          <w:rFonts w:eastAsia="Calibri" w:cs="Arial"/>
          <w:szCs w:val="24"/>
        </w:rPr>
        <w:t>BSA</w:t>
      </w:r>
      <w:r w:rsidR="00FB6D9E" w:rsidRPr="00B31C00">
        <w:rPr>
          <w:rFonts w:eastAsia="Calibri" w:cs="Arial"/>
          <w:szCs w:val="24"/>
        </w:rPr>
        <w:t xml:space="preserve"> to exercise the functions</w:t>
      </w:r>
      <w:r w:rsidR="00A7390D" w:rsidRPr="00B31C00">
        <w:rPr>
          <w:rFonts w:eastAsia="Calibri" w:cs="Arial"/>
          <w:szCs w:val="24"/>
        </w:rPr>
        <w:t xml:space="preserve"> </w:t>
      </w:r>
      <w:r w:rsidR="0065654B" w:rsidRPr="00B31C00">
        <w:rPr>
          <w:rFonts w:eastAsia="Calibri" w:cs="Arial"/>
          <w:szCs w:val="24"/>
        </w:rPr>
        <w:t>(</w:t>
      </w:r>
      <w:r w:rsidR="0065654B" w:rsidRPr="00B31C00">
        <w:rPr>
          <w:rFonts w:eastAsia="Calibri" w:cs="Arial"/>
          <w:b/>
          <w:szCs w:val="24"/>
        </w:rPr>
        <w:t>the Functions</w:t>
      </w:r>
      <w:r w:rsidR="0065654B" w:rsidRPr="00B31C00">
        <w:rPr>
          <w:rFonts w:eastAsia="Calibri" w:cs="Arial"/>
          <w:szCs w:val="24"/>
        </w:rPr>
        <w:t>)</w:t>
      </w:r>
      <w:r w:rsidR="00FB6D9E" w:rsidRPr="00B31C00">
        <w:rPr>
          <w:rFonts w:eastAsia="Calibri" w:cs="Arial"/>
          <w:szCs w:val="24"/>
        </w:rPr>
        <w:t xml:space="preserve"> of the Secretary of State under</w:t>
      </w:r>
      <w:r w:rsidR="001E14CC" w:rsidRPr="00B31C00">
        <w:rPr>
          <w:rFonts w:eastAsia="Calibri" w:cs="Arial"/>
          <w:szCs w:val="24"/>
        </w:rPr>
        <w:t xml:space="preserve"> </w:t>
      </w:r>
      <w:r w:rsidR="007D43AD" w:rsidRPr="00B31C00">
        <w:rPr>
          <w:rFonts w:eastAsia="Calibri" w:cs="Arial"/>
          <w:szCs w:val="24"/>
        </w:rPr>
        <w:t>the Adult Social Care Information (Enforcement) Regulations 2022</w:t>
      </w:r>
      <w:r w:rsidR="00A7390D" w:rsidRPr="00B31C00">
        <w:rPr>
          <w:rFonts w:eastAsia="Calibri" w:cs="Arial"/>
          <w:szCs w:val="24"/>
        </w:rPr>
        <w:t xml:space="preserve"> </w:t>
      </w:r>
      <w:r w:rsidR="006C1D08" w:rsidRPr="00B31C00">
        <w:rPr>
          <w:rFonts w:eastAsia="Calibri" w:cs="Arial"/>
          <w:szCs w:val="24"/>
        </w:rPr>
        <w:t>(</w:t>
      </w:r>
      <w:r w:rsidR="00A7390D" w:rsidRPr="00B31C00">
        <w:rPr>
          <w:rFonts w:eastAsia="Calibri" w:cs="Arial"/>
          <w:szCs w:val="24"/>
        </w:rPr>
        <w:t xml:space="preserve">imposition of </w:t>
      </w:r>
      <w:r w:rsidR="006C1D08" w:rsidRPr="00B31C00">
        <w:rPr>
          <w:rFonts w:eastAsia="Calibri" w:cs="Arial"/>
          <w:szCs w:val="24"/>
        </w:rPr>
        <w:t xml:space="preserve">financial penalty on </w:t>
      </w:r>
      <w:r w:rsidR="001F67F0" w:rsidRPr="00B31C00">
        <w:rPr>
          <w:rFonts w:eastAsia="Calibri" w:cs="Arial"/>
          <w:szCs w:val="24"/>
        </w:rPr>
        <w:t xml:space="preserve">private persons </w:t>
      </w:r>
      <w:r w:rsidR="006C1D08" w:rsidRPr="00B31C00">
        <w:rPr>
          <w:rFonts w:eastAsia="Calibri" w:cs="Arial"/>
          <w:szCs w:val="24"/>
        </w:rPr>
        <w:t>who</w:t>
      </w:r>
      <w:r w:rsidR="00AC5138" w:rsidRPr="00B31C00">
        <w:rPr>
          <w:rFonts w:eastAsia="Calibri" w:cs="Arial"/>
          <w:szCs w:val="24"/>
        </w:rPr>
        <w:t xml:space="preserve"> without reasonable excuse</w:t>
      </w:r>
      <w:r w:rsidR="006C1D08" w:rsidRPr="00B31C00">
        <w:rPr>
          <w:rFonts w:eastAsia="Calibri" w:cs="Arial"/>
          <w:szCs w:val="24"/>
        </w:rPr>
        <w:t xml:space="preserve"> fail to comply with a requirement to provide information under section 277A(1)</w:t>
      </w:r>
      <w:r w:rsidR="003A247F" w:rsidRPr="00B31C00">
        <w:rPr>
          <w:rFonts w:eastAsia="Calibri" w:cs="Arial"/>
          <w:szCs w:val="24"/>
        </w:rPr>
        <w:t xml:space="preserve"> </w:t>
      </w:r>
      <w:r w:rsidR="006C1D08" w:rsidRPr="00B31C00">
        <w:rPr>
          <w:rFonts w:eastAsia="Calibri" w:cs="Arial"/>
          <w:szCs w:val="24"/>
        </w:rPr>
        <w:t>of the 2012 Act or provide</w:t>
      </w:r>
      <w:r w:rsidR="0066340B" w:rsidRPr="00B31C00">
        <w:rPr>
          <w:rFonts w:eastAsia="Calibri" w:cs="Arial"/>
          <w:szCs w:val="24"/>
        </w:rPr>
        <w:t xml:space="preserve"> information that is</w:t>
      </w:r>
      <w:r w:rsidR="001D47EC" w:rsidRPr="00B31C00">
        <w:rPr>
          <w:rFonts w:eastAsia="Calibri" w:cs="Arial"/>
          <w:szCs w:val="24"/>
        </w:rPr>
        <w:t xml:space="preserve"> false or</w:t>
      </w:r>
      <w:r w:rsidR="006C1D08" w:rsidRPr="00B31C00">
        <w:rPr>
          <w:rFonts w:eastAsia="Calibri" w:cs="Arial"/>
          <w:szCs w:val="24"/>
        </w:rPr>
        <w:t xml:space="preserve"> misleading</w:t>
      </w:r>
      <w:r w:rsidR="0088680C" w:rsidRPr="00B31C00">
        <w:rPr>
          <w:rFonts w:eastAsia="Calibri" w:cs="Arial"/>
          <w:szCs w:val="24"/>
        </w:rPr>
        <w:t xml:space="preserve"> to a material extent</w:t>
      </w:r>
      <w:r w:rsidR="006C1D08" w:rsidRPr="00B31C00">
        <w:rPr>
          <w:rFonts w:eastAsia="Calibri" w:cs="Arial"/>
          <w:szCs w:val="24"/>
        </w:rPr>
        <w:t xml:space="preserve">) </w:t>
      </w:r>
      <w:r w:rsidR="007D43AD" w:rsidRPr="00B31C00">
        <w:rPr>
          <w:rFonts w:eastAsia="Calibri" w:cs="Arial"/>
          <w:szCs w:val="24"/>
        </w:rPr>
        <w:t>(</w:t>
      </w:r>
      <w:r w:rsidR="007D43AD" w:rsidRPr="00B31C00">
        <w:rPr>
          <w:rFonts w:eastAsia="Calibri" w:cs="Arial"/>
          <w:b/>
          <w:szCs w:val="24"/>
        </w:rPr>
        <w:t xml:space="preserve">the </w:t>
      </w:r>
      <w:r w:rsidR="00BD4D4E" w:rsidRPr="00B31C00">
        <w:rPr>
          <w:rFonts w:eastAsia="Calibri" w:cs="Arial"/>
          <w:b/>
          <w:szCs w:val="24"/>
        </w:rPr>
        <w:t>2022 Regulations</w:t>
      </w:r>
      <w:r w:rsidR="00BD4D4E" w:rsidRPr="00B31C00">
        <w:rPr>
          <w:rFonts w:eastAsia="Calibri" w:cs="Arial"/>
          <w:szCs w:val="24"/>
        </w:rPr>
        <w:t>)</w:t>
      </w:r>
      <w:r w:rsidR="001E14CC" w:rsidRPr="00B31C00">
        <w:rPr>
          <w:rFonts w:eastAsia="Calibri" w:cs="Arial"/>
          <w:szCs w:val="24"/>
        </w:rPr>
        <w:t xml:space="preserve"> made under</w:t>
      </w:r>
      <w:r w:rsidR="00FB6D9E" w:rsidRPr="00B31C00">
        <w:rPr>
          <w:rFonts w:eastAsia="Calibri" w:cs="Arial"/>
          <w:szCs w:val="24"/>
        </w:rPr>
        <w:t xml:space="preserve"> se</w:t>
      </w:r>
      <w:r w:rsidR="00E104D6" w:rsidRPr="00B31C00">
        <w:rPr>
          <w:rFonts w:eastAsia="Calibri" w:cs="Arial"/>
          <w:szCs w:val="24"/>
        </w:rPr>
        <w:t>ction 277E</w:t>
      </w:r>
      <w:r w:rsidR="00FB6D9E" w:rsidRPr="00B31C00">
        <w:rPr>
          <w:rFonts w:eastAsia="Calibri" w:cs="Arial"/>
          <w:szCs w:val="24"/>
        </w:rPr>
        <w:t xml:space="preserve"> of the 2012 Act</w:t>
      </w:r>
      <w:r w:rsidR="006C1D08" w:rsidRPr="00B31C00">
        <w:rPr>
          <w:rFonts w:eastAsia="Calibri" w:cs="Arial"/>
          <w:szCs w:val="24"/>
        </w:rPr>
        <w:t>.</w:t>
      </w:r>
      <w:r w:rsidR="00444E4D" w:rsidRPr="00B31C00">
        <w:rPr>
          <w:rFonts w:eastAsia="Calibri" w:cs="Arial"/>
          <w:szCs w:val="24"/>
        </w:rPr>
        <w:t xml:space="preserve"> </w:t>
      </w:r>
    </w:p>
    <w:p w14:paraId="3245ED2D" w14:textId="77777777" w:rsidR="008B498E" w:rsidRPr="00B31C00" w:rsidRDefault="00537F2E" w:rsidP="00C2612D">
      <w:pPr>
        <w:pStyle w:val="Heading2"/>
        <w:spacing w:line="276" w:lineRule="auto"/>
      </w:pPr>
      <w:r w:rsidRPr="00B31C00">
        <w:t>Exercise of the functions</w:t>
      </w:r>
    </w:p>
    <w:p w14:paraId="3FA89AC9" w14:textId="77777777" w:rsidR="00A2334B" w:rsidRPr="00B31C00" w:rsidRDefault="00DA58E8" w:rsidP="00626FCF">
      <w:pPr>
        <w:ind w:left="360"/>
        <w:rPr>
          <w:rFonts w:eastAsia="Calibri" w:cs="Arial"/>
          <w:szCs w:val="24"/>
        </w:rPr>
      </w:pPr>
      <w:bookmarkStart w:id="2" w:name="_Hlk22657850"/>
      <w:bookmarkStart w:id="3" w:name="_Hlk22653596"/>
      <w:r w:rsidRPr="00B31C00">
        <w:rPr>
          <w:rFonts w:eastAsia="Calibri" w:cs="Arial"/>
          <w:szCs w:val="24"/>
        </w:rPr>
        <w:t>T</w:t>
      </w:r>
      <w:r w:rsidR="008B498E" w:rsidRPr="00B31C00">
        <w:rPr>
          <w:rFonts w:eastAsia="Calibri" w:cs="Arial"/>
          <w:szCs w:val="24"/>
        </w:rPr>
        <w:t xml:space="preserve">he Secretary of State </w:t>
      </w:r>
      <w:bookmarkEnd w:id="2"/>
      <w:bookmarkEnd w:id="3"/>
      <w:r w:rsidR="008B498E" w:rsidRPr="00B31C00">
        <w:rPr>
          <w:rFonts w:eastAsia="Calibri" w:cs="Arial"/>
          <w:szCs w:val="24"/>
        </w:rPr>
        <w:t>directs NHS</w:t>
      </w:r>
      <w:r w:rsidR="00AD20EF" w:rsidRPr="00B31C00">
        <w:rPr>
          <w:rFonts w:eastAsia="Calibri" w:cs="Arial"/>
          <w:szCs w:val="24"/>
        </w:rPr>
        <w:t>BSA</w:t>
      </w:r>
      <w:r w:rsidR="008B498E" w:rsidRPr="00B31C00">
        <w:rPr>
          <w:rFonts w:eastAsia="Calibri" w:cs="Arial"/>
          <w:szCs w:val="24"/>
        </w:rPr>
        <w:t xml:space="preserve"> to </w:t>
      </w:r>
      <w:r w:rsidR="00755BB0" w:rsidRPr="00B31C00">
        <w:rPr>
          <w:rFonts w:eastAsia="Calibri" w:cs="Arial"/>
          <w:szCs w:val="24"/>
        </w:rPr>
        <w:t xml:space="preserve">exercise the Functions </w:t>
      </w:r>
      <w:r w:rsidR="00D442C1" w:rsidRPr="00B31C00">
        <w:rPr>
          <w:rFonts w:eastAsia="Calibri" w:cs="Arial"/>
          <w:szCs w:val="24"/>
        </w:rPr>
        <w:t xml:space="preserve">in accordance with </w:t>
      </w:r>
      <w:bookmarkStart w:id="4" w:name="_Hlk78969105"/>
      <w:r w:rsidR="00B2379D" w:rsidRPr="00B31C00">
        <w:rPr>
          <w:rFonts w:eastAsia="Calibri" w:cs="Arial"/>
          <w:szCs w:val="24"/>
        </w:rPr>
        <w:t xml:space="preserve">any </w:t>
      </w:r>
      <w:r w:rsidRPr="00B31C00">
        <w:rPr>
          <w:rFonts w:eastAsia="Calibri" w:cs="Arial"/>
          <w:szCs w:val="24"/>
        </w:rPr>
        <w:t>instructions provided from time to time</w:t>
      </w:r>
      <w:r w:rsidR="00A2334B" w:rsidRPr="00B31C00">
        <w:rPr>
          <w:rFonts w:cs="Arial"/>
        </w:rPr>
        <w:t xml:space="preserve"> in wr</w:t>
      </w:r>
      <w:r w:rsidR="00086DA1" w:rsidRPr="00B31C00">
        <w:rPr>
          <w:rFonts w:cs="Arial"/>
        </w:rPr>
        <w:t>iting by the Secretary of State</w:t>
      </w:r>
      <w:r w:rsidR="00A2334B" w:rsidRPr="00B31C00">
        <w:rPr>
          <w:rFonts w:cs="Arial"/>
        </w:rPr>
        <w:t>.</w:t>
      </w:r>
      <w:bookmarkEnd w:id="4"/>
    </w:p>
    <w:p w14:paraId="4246D6C7" w14:textId="77777777" w:rsidR="00086DA1" w:rsidRPr="00B31C00" w:rsidRDefault="00291EB6" w:rsidP="00C2612D">
      <w:pPr>
        <w:pStyle w:val="Heading2"/>
        <w:spacing w:line="276" w:lineRule="auto"/>
      </w:pPr>
      <w:r w:rsidRPr="00B31C00">
        <w:t>Activities</w:t>
      </w:r>
    </w:p>
    <w:p w14:paraId="32AA6E41" w14:textId="77777777" w:rsidR="00C8680C" w:rsidRPr="00B31C00" w:rsidRDefault="00C71883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bookmarkStart w:id="5" w:name="_Hlk23493441"/>
      <w:bookmarkStart w:id="6" w:name="_Hlk27056147"/>
      <w:r w:rsidRPr="00B31C00">
        <w:rPr>
          <w:rFonts w:eastAsia="Calibri" w:cs="Arial"/>
          <w:szCs w:val="24"/>
        </w:rPr>
        <w:t>Amongst other things, NHSBSA must carry out the following activities (</w:t>
      </w:r>
      <w:r w:rsidRPr="00B31C00">
        <w:rPr>
          <w:rFonts w:eastAsia="Calibri" w:cs="Arial"/>
          <w:b/>
          <w:szCs w:val="24"/>
        </w:rPr>
        <w:t>the Activities</w:t>
      </w:r>
      <w:r w:rsidRPr="00B31C00">
        <w:rPr>
          <w:rFonts w:eastAsia="Calibri" w:cs="Arial"/>
          <w:szCs w:val="24"/>
        </w:rPr>
        <w:t>)</w:t>
      </w:r>
      <w:r w:rsidR="008F6639" w:rsidRPr="00B31C00">
        <w:rPr>
          <w:rFonts w:eastAsia="Calibri" w:cs="Arial"/>
          <w:szCs w:val="24"/>
        </w:rPr>
        <w:t xml:space="preserve"> in connection with </w:t>
      </w:r>
      <w:r w:rsidR="00AB7615" w:rsidRPr="00B31C00">
        <w:rPr>
          <w:rFonts w:eastAsia="Calibri" w:cs="Arial"/>
          <w:szCs w:val="24"/>
        </w:rPr>
        <w:t xml:space="preserve">its </w:t>
      </w:r>
      <w:r w:rsidR="00F770C9" w:rsidRPr="00B31C00">
        <w:rPr>
          <w:rFonts w:eastAsia="Calibri" w:cs="Arial"/>
          <w:szCs w:val="24"/>
        </w:rPr>
        <w:t xml:space="preserve">exercise of the </w:t>
      </w:r>
      <w:r w:rsidR="008F6639" w:rsidRPr="00B31C00">
        <w:rPr>
          <w:rFonts w:eastAsia="Calibri" w:cs="Arial"/>
          <w:szCs w:val="24"/>
        </w:rPr>
        <w:t>Functions</w:t>
      </w:r>
      <w:r w:rsidR="00086DA1" w:rsidRPr="00B31C00">
        <w:rPr>
          <w:rFonts w:eastAsia="Calibri" w:cs="Arial"/>
          <w:szCs w:val="24"/>
        </w:rPr>
        <w:t xml:space="preserve">: </w:t>
      </w:r>
    </w:p>
    <w:p w14:paraId="4F5484E9" w14:textId="77777777" w:rsidR="008F6639" w:rsidRPr="00B31C00" w:rsidRDefault="00C71883" w:rsidP="00086DA1">
      <w:pPr>
        <w:pStyle w:val="ListParagraph"/>
        <w:numPr>
          <w:ilvl w:val="2"/>
          <w:numId w:val="3"/>
        </w:numPr>
        <w:spacing w:after="120"/>
        <w:ind w:left="1560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 xml:space="preserve">ensure that information and advice relating to </w:t>
      </w:r>
      <w:r w:rsidR="008F6639" w:rsidRPr="00B31C00">
        <w:rPr>
          <w:rFonts w:eastAsia="Calibri" w:cs="Arial"/>
          <w:szCs w:val="24"/>
        </w:rPr>
        <w:t xml:space="preserve">NHSBSA’s </w:t>
      </w:r>
      <w:r w:rsidR="00D65707" w:rsidRPr="00B31C00">
        <w:rPr>
          <w:rFonts w:eastAsia="Calibri" w:cs="Arial"/>
          <w:szCs w:val="24"/>
        </w:rPr>
        <w:t>exercise of the Functions</w:t>
      </w:r>
      <w:r w:rsidRPr="00B31C00">
        <w:rPr>
          <w:rFonts w:eastAsia="Calibri" w:cs="Arial"/>
          <w:szCs w:val="24"/>
        </w:rPr>
        <w:t xml:space="preserve"> </w:t>
      </w:r>
      <w:r w:rsidR="008F6639" w:rsidRPr="00B31C00">
        <w:rPr>
          <w:rFonts w:eastAsia="Calibri" w:cs="Arial"/>
          <w:szCs w:val="24"/>
        </w:rPr>
        <w:t>are</w:t>
      </w:r>
      <w:r w:rsidR="00C80537" w:rsidRPr="00B31C00">
        <w:rPr>
          <w:rFonts w:eastAsia="Calibri" w:cs="Arial"/>
          <w:szCs w:val="24"/>
        </w:rPr>
        <w:t xml:space="preserve"> </w:t>
      </w:r>
      <w:r w:rsidRPr="00B31C00">
        <w:rPr>
          <w:rFonts w:eastAsia="Calibri" w:cs="Arial"/>
          <w:szCs w:val="24"/>
        </w:rPr>
        <w:t xml:space="preserve">made available to </w:t>
      </w:r>
      <w:r w:rsidR="000D703D" w:rsidRPr="00B31C00">
        <w:rPr>
          <w:rFonts w:eastAsia="Calibri" w:cs="Arial"/>
          <w:szCs w:val="24"/>
        </w:rPr>
        <w:t xml:space="preserve">relevant </w:t>
      </w:r>
      <w:r w:rsidR="00F66DD9" w:rsidRPr="00B31C00">
        <w:rPr>
          <w:rFonts w:eastAsia="Calibri" w:cs="Arial"/>
          <w:szCs w:val="24"/>
        </w:rPr>
        <w:t>providers of adult social care services</w:t>
      </w:r>
      <w:r w:rsidR="007F0FDF" w:rsidRPr="00B31C00">
        <w:rPr>
          <w:rFonts w:eastAsia="Calibri" w:cs="Arial"/>
          <w:szCs w:val="24"/>
        </w:rPr>
        <w:t xml:space="preserve"> </w:t>
      </w:r>
      <w:r w:rsidR="000D703D" w:rsidRPr="00B31C00">
        <w:rPr>
          <w:rFonts w:eastAsia="Calibri" w:cs="Arial"/>
          <w:szCs w:val="24"/>
        </w:rPr>
        <w:t>(as defined in section 277A(7) of the 2012 Act)</w:t>
      </w:r>
      <w:r w:rsidR="00AB7615" w:rsidRPr="00B31C00">
        <w:rPr>
          <w:rFonts w:eastAsia="Calibri" w:cs="Arial"/>
          <w:szCs w:val="24"/>
        </w:rPr>
        <w:t xml:space="preserve"> (</w:t>
      </w:r>
      <w:r w:rsidR="00AB7615" w:rsidRPr="00B31C00">
        <w:rPr>
          <w:rFonts w:eastAsia="Calibri" w:cs="Arial"/>
          <w:b/>
          <w:szCs w:val="24"/>
        </w:rPr>
        <w:t>relevant providers</w:t>
      </w:r>
      <w:r w:rsidR="00AB7615" w:rsidRPr="00B31C00">
        <w:rPr>
          <w:rFonts w:eastAsia="Calibri" w:cs="Arial"/>
          <w:szCs w:val="24"/>
        </w:rPr>
        <w:t>)</w:t>
      </w:r>
      <w:r w:rsidR="008F6639" w:rsidRPr="00B31C00">
        <w:rPr>
          <w:rFonts w:eastAsia="Calibri" w:cs="Arial"/>
          <w:szCs w:val="24"/>
        </w:rPr>
        <w:t>;</w:t>
      </w:r>
    </w:p>
    <w:p w14:paraId="787BBB8D" w14:textId="77777777" w:rsidR="005B6D51" w:rsidRPr="00B31C00" w:rsidRDefault="00C71883" w:rsidP="00086DA1">
      <w:pPr>
        <w:pStyle w:val="ListParagraph"/>
        <w:numPr>
          <w:ilvl w:val="2"/>
          <w:numId w:val="3"/>
        </w:numPr>
        <w:spacing w:after="120"/>
        <w:ind w:left="1560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act as a point of contact for</w:t>
      </w:r>
      <w:r w:rsidR="008F6639" w:rsidRPr="00B31C00">
        <w:rPr>
          <w:rFonts w:eastAsia="Calibri" w:cs="Arial"/>
          <w:szCs w:val="24"/>
        </w:rPr>
        <w:t>, and respond to enquiries, complaints and correspondence from</w:t>
      </w:r>
      <w:r w:rsidR="00AB7615" w:rsidRPr="00B31C00">
        <w:rPr>
          <w:rFonts w:eastAsia="Calibri" w:cs="Arial"/>
          <w:szCs w:val="24"/>
        </w:rPr>
        <w:t>,</w:t>
      </w:r>
      <w:r w:rsidR="008F6639" w:rsidRPr="00B31C00">
        <w:rPr>
          <w:rFonts w:eastAsia="Calibri" w:cs="Arial"/>
          <w:szCs w:val="24"/>
        </w:rPr>
        <w:t xml:space="preserve"> relevant providers</w:t>
      </w:r>
      <w:r w:rsidR="00D846D3" w:rsidRPr="00B31C00">
        <w:rPr>
          <w:rFonts w:eastAsia="Calibri" w:cs="Arial"/>
          <w:szCs w:val="24"/>
        </w:rPr>
        <w:t>;</w:t>
      </w:r>
      <w:r w:rsidR="00F66DD9" w:rsidRPr="00B31C00">
        <w:rPr>
          <w:rFonts w:eastAsia="Calibri" w:cs="Arial"/>
          <w:szCs w:val="24"/>
        </w:rPr>
        <w:t xml:space="preserve"> </w:t>
      </w:r>
    </w:p>
    <w:p w14:paraId="3DD7196B" w14:textId="77777777" w:rsidR="00086DA1" w:rsidRPr="00B31C00" w:rsidRDefault="00086DA1" w:rsidP="00086DA1">
      <w:pPr>
        <w:pStyle w:val="ListParagraph"/>
        <w:numPr>
          <w:ilvl w:val="2"/>
          <w:numId w:val="3"/>
        </w:numPr>
        <w:spacing w:after="120"/>
        <w:ind w:left="1560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 xml:space="preserve">undertake </w:t>
      </w:r>
      <w:r w:rsidR="00466896" w:rsidRPr="00B31C00">
        <w:rPr>
          <w:rFonts w:eastAsia="Calibri" w:cs="Arial"/>
          <w:szCs w:val="24"/>
        </w:rPr>
        <w:t xml:space="preserve">appropriate </w:t>
      </w:r>
      <w:r w:rsidRPr="00B31C00">
        <w:rPr>
          <w:rFonts w:eastAsia="Calibri" w:cs="Arial"/>
          <w:szCs w:val="24"/>
        </w:rPr>
        <w:t>administrati</w:t>
      </w:r>
      <w:r w:rsidR="00041EC4" w:rsidRPr="00B31C00">
        <w:rPr>
          <w:rFonts w:eastAsia="Calibri" w:cs="Arial"/>
          <w:szCs w:val="24"/>
        </w:rPr>
        <w:t>ve</w:t>
      </w:r>
      <w:r w:rsidRPr="00B31C00">
        <w:rPr>
          <w:rFonts w:eastAsia="Calibri" w:cs="Arial"/>
          <w:szCs w:val="24"/>
        </w:rPr>
        <w:t xml:space="preserve"> </w:t>
      </w:r>
      <w:r w:rsidR="00F66DD9" w:rsidRPr="00B31C00">
        <w:rPr>
          <w:rFonts w:eastAsia="Calibri" w:cs="Arial"/>
          <w:szCs w:val="24"/>
        </w:rPr>
        <w:t xml:space="preserve">tasks </w:t>
      </w:r>
      <w:r w:rsidRPr="00B31C00">
        <w:rPr>
          <w:rFonts w:eastAsia="Calibri" w:cs="Arial"/>
          <w:szCs w:val="24"/>
        </w:rPr>
        <w:t>including updating databases, tracking cases and maintaining records;</w:t>
      </w:r>
    </w:p>
    <w:p w14:paraId="7FF6E7D2" w14:textId="77777777" w:rsidR="00F66DD9" w:rsidRPr="00B31C00" w:rsidRDefault="007D63F9" w:rsidP="00D46F28">
      <w:pPr>
        <w:pStyle w:val="ListParagraph"/>
        <w:numPr>
          <w:ilvl w:val="2"/>
          <w:numId w:val="3"/>
        </w:numPr>
        <w:spacing w:after="120"/>
        <w:ind w:left="1560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 xml:space="preserve">appropriately </w:t>
      </w:r>
      <w:r w:rsidR="00086DA1" w:rsidRPr="00B31C00">
        <w:rPr>
          <w:rFonts w:eastAsia="Calibri" w:cs="Arial"/>
          <w:szCs w:val="24"/>
        </w:rPr>
        <w:t>manage</w:t>
      </w:r>
      <w:r w:rsidR="00F66DD9" w:rsidRPr="00B31C00">
        <w:rPr>
          <w:rFonts w:eastAsia="Calibri" w:cs="Arial"/>
          <w:szCs w:val="24"/>
        </w:rPr>
        <w:t xml:space="preserve"> communications with</w:t>
      </w:r>
      <w:r w:rsidR="00AB7615" w:rsidRPr="00B31C00">
        <w:rPr>
          <w:rFonts w:eastAsia="Calibri" w:cs="Arial"/>
          <w:szCs w:val="24"/>
        </w:rPr>
        <w:t>, and monitor and respond to feedback from,</w:t>
      </w:r>
      <w:r w:rsidR="00086DA1" w:rsidRPr="00B31C00">
        <w:rPr>
          <w:rFonts w:eastAsia="Calibri" w:cs="Arial"/>
          <w:szCs w:val="24"/>
        </w:rPr>
        <w:t xml:space="preserve"> </w:t>
      </w:r>
      <w:r w:rsidR="00F66DD9" w:rsidRPr="00B31C00">
        <w:rPr>
          <w:rFonts w:eastAsia="Calibri" w:cs="Arial"/>
          <w:szCs w:val="24"/>
        </w:rPr>
        <w:t>the</w:t>
      </w:r>
      <w:r w:rsidR="00086DA1" w:rsidRPr="00B31C00">
        <w:rPr>
          <w:rFonts w:eastAsia="Calibri" w:cs="Arial"/>
          <w:szCs w:val="24"/>
        </w:rPr>
        <w:t xml:space="preserve"> media</w:t>
      </w:r>
      <w:r w:rsidR="007525B0" w:rsidRPr="00B31C00">
        <w:rPr>
          <w:rFonts w:eastAsia="Calibri" w:cs="Arial"/>
          <w:szCs w:val="24"/>
        </w:rPr>
        <w:t>, relevant providers</w:t>
      </w:r>
      <w:r w:rsidR="00F66DD9" w:rsidRPr="00B31C00">
        <w:rPr>
          <w:rFonts w:eastAsia="Calibri" w:cs="Arial"/>
          <w:szCs w:val="24"/>
        </w:rPr>
        <w:t xml:space="preserve"> and other parties (including through </w:t>
      </w:r>
      <w:r w:rsidR="00086DA1" w:rsidRPr="00B31C00">
        <w:rPr>
          <w:rFonts w:eastAsia="Calibri" w:cs="Arial"/>
          <w:szCs w:val="24"/>
        </w:rPr>
        <w:t>written</w:t>
      </w:r>
      <w:r w:rsidR="00086DA1" w:rsidRPr="00B31C00">
        <w:rPr>
          <w:rFonts w:cs="Arial"/>
        </w:rPr>
        <w:t xml:space="preserve"> responses, </w:t>
      </w:r>
      <w:r w:rsidR="00F66DD9" w:rsidRPr="00B31C00">
        <w:rPr>
          <w:rFonts w:cs="Arial"/>
        </w:rPr>
        <w:t xml:space="preserve">press </w:t>
      </w:r>
      <w:r w:rsidR="00086DA1" w:rsidRPr="00B31C00">
        <w:rPr>
          <w:rFonts w:cs="Arial"/>
        </w:rPr>
        <w:t>releases</w:t>
      </w:r>
      <w:r w:rsidR="00D46F28" w:rsidRPr="00B31C00">
        <w:rPr>
          <w:rFonts w:cs="Arial"/>
        </w:rPr>
        <w:t xml:space="preserve"> and website updates</w:t>
      </w:r>
      <w:r w:rsidR="00100B11" w:rsidRPr="00B31C00">
        <w:rPr>
          <w:rFonts w:cs="Arial"/>
        </w:rPr>
        <w:t>)</w:t>
      </w:r>
      <w:r w:rsidR="006B11D9" w:rsidRPr="00B31C00">
        <w:rPr>
          <w:rFonts w:cs="Arial"/>
        </w:rPr>
        <w:t>;</w:t>
      </w:r>
    </w:p>
    <w:p w14:paraId="3E286E35" w14:textId="77777777" w:rsidR="00086DA1" w:rsidRPr="00B31C00" w:rsidRDefault="00086DA1" w:rsidP="00086DA1">
      <w:pPr>
        <w:pStyle w:val="ListParagraph"/>
        <w:numPr>
          <w:ilvl w:val="2"/>
          <w:numId w:val="3"/>
        </w:numPr>
        <w:spacing w:after="120"/>
        <w:ind w:left="1560"/>
        <w:contextualSpacing w:val="0"/>
        <w:rPr>
          <w:rFonts w:eastAsia="Calibri" w:cs="Arial"/>
          <w:szCs w:val="24"/>
        </w:rPr>
      </w:pPr>
      <w:r w:rsidRPr="00B31C00">
        <w:rPr>
          <w:rFonts w:cs="Arial"/>
        </w:rPr>
        <w:t xml:space="preserve">manage and respond to requests for information under the </w:t>
      </w:r>
      <w:r w:rsidR="00100B11" w:rsidRPr="00B31C00">
        <w:rPr>
          <w:rFonts w:cs="Arial"/>
        </w:rPr>
        <w:t>Freedom of Information Act 2010;</w:t>
      </w:r>
      <w:r w:rsidRPr="00B31C00">
        <w:rPr>
          <w:rFonts w:cs="Arial"/>
        </w:rPr>
        <w:t xml:space="preserve"> </w:t>
      </w:r>
    </w:p>
    <w:p w14:paraId="3018B81A" w14:textId="77777777" w:rsidR="00291EB6" w:rsidRPr="00B31C00" w:rsidRDefault="005B6D51" w:rsidP="00086DA1">
      <w:pPr>
        <w:pStyle w:val="ListParagraph"/>
        <w:numPr>
          <w:ilvl w:val="2"/>
          <w:numId w:val="3"/>
        </w:numPr>
        <w:spacing w:after="120"/>
        <w:ind w:left="1560"/>
        <w:contextualSpacing w:val="0"/>
        <w:rPr>
          <w:rFonts w:eastAsia="Calibri" w:cs="Arial"/>
          <w:szCs w:val="24"/>
        </w:rPr>
      </w:pPr>
      <w:r w:rsidRPr="00B31C00">
        <w:rPr>
          <w:rFonts w:cs="Arial"/>
        </w:rPr>
        <w:t xml:space="preserve">take such steps as NHSBSA </w:t>
      </w:r>
      <w:r w:rsidR="00CF26D2" w:rsidRPr="00B31C00">
        <w:rPr>
          <w:rFonts w:cs="Arial"/>
        </w:rPr>
        <w:t>considers</w:t>
      </w:r>
      <w:r w:rsidRPr="00B31C00">
        <w:rPr>
          <w:rFonts w:cs="Arial"/>
        </w:rPr>
        <w:t xml:space="preserve"> appropriate to</w:t>
      </w:r>
      <w:r w:rsidR="00CF26D2" w:rsidRPr="00B31C00">
        <w:rPr>
          <w:rFonts w:cs="Arial"/>
        </w:rPr>
        <w:t xml:space="preserve"> promote </w:t>
      </w:r>
      <w:r w:rsidR="00746044" w:rsidRPr="00B31C00">
        <w:rPr>
          <w:rFonts w:cs="Arial"/>
        </w:rPr>
        <w:t>transparency</w:t>
      </w:r>
      <w:r w:rsidR="00086DA1" w:rsidRPr="00B31C00">
        <w:rPr>
          <w:rFonts w:cs="Arial"/>
        </w:rPr>
        <w:t xml:space="preserve"> </w:t>
      </w:r>
      <w:r w:rsidR="00746044" w:rsidRPr="00B31C00">
        <w:rPr>
          <w:rFonts w:cs="Arial"/>
        </w:rPr>
        <w:t xml:space="preserve">with respect to </w:t>
      </w:r>
      <w:r w:rsidR="00CF26D2" w:rsidRPr="00B31C00">
        <w:rPr>
          <w:rFonts w:cs="Arial"/>
        </w:rPr>
        <w:t>the</w:t>
      </w:r>
      <w:r w:rsidR="00C80537" w:rsidRPr="00B31C00">
        <w:rPr>
          <w:rFonts w:cs="Arial"/>
        </w:rPr>
        <w:t>ir</w:t>
      </w:r>
      <w:r w:rsidRPr="00B31C00">
        <w:rPr>
          <w:rFonts w:cs="Arial"/>
        </w:rPr>
        <w:t xml:space="preserve"> processes </w:t>
      </w:r>
      <w:r w:rsidR="00CF26D2" w:rsidRPr="00B31C00">
        <w:rPr>
          <w:rFonts w:cs="Arial"/>
        </w:rPr>
        <w:t>and procedures</w:t>
      </w:r>
      <w:r w:rsidR="00291EB6" w:rsidRPr="00B31C00">
        <w:rPr>
          <w:rFonts w:cs="Arial"/>
        </w:rPr>
        <w:t>.</w:t>
      </w:r>
      <w:r w:rsidR="00086DA1" w:rsidRPr="00B31C00">
        <w:rPr>
          <w:rFonts w:cs="Arial"/>
        </w:rPr>
        <w:t xml:space="preserve"> </w:t>
      </w:r>
    </w:p>
    <w:p w14:paraId="3F5B96E9" w14:textId="77777777" w:rsidR="00086DA1" w:rsidRPr="00B31C00" w:rsidRDefault="00A12F12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NHSBSA must</w:t>
      </w:r>
      <w:r w:rsidR="00086DA1" w:rsidRPr="00B31C00">
        <w:rPr>
          <w:rFonts w:eastAsia="Calibri" w:cs="Arial"/>
          <w:szCs w:val="24"/>
        </w:rPr>
        <w:t xml:space="preserve"> carry out the </w:t>
      </w:r>
      <w:r w:rsidR="00F40C61" w:rsidRPr="00B31C00">
        <w:rPr>
          <w:rFonts w:eastAsia="Calibri" w:cs="Arial"/>
          <w:szCs w:val="24"/>
        </w:rPr>
        <w:t>Activities</w:t>
      </w:r>
      <w:r w:rsidR="00086DA1" w:rsidRPr="00B31C00">
        <w:rPr>
          <w:rFonts w:eastAsia="Calibri" w:cs="Arial"/>
          <w:szCs w:val="24"/>
        </w:rPr>
        <w:t xml:space="preserve"> in such a way as to enable and facilitate </w:t>
      </w:r>
      <w:r w:rsidRPr="00B31C00">
        <w:rPr>
          <w:rFonts w:eastAsia="Calibri" w:cs="Arial"/>
          <w:szCs w:val="24"/>
        </w:rPr>
        <w:t>the exercise of the Functions</w:t>
      </w:r>
      <w:r w:rsidR="00086DA1" w:rsidRPr="00B31C00">
        <w:rPr>
          <w:rFonts w:eastAsia="Calibri" w:cs="Arial"/>
          <w:szCs w:val="24"/>
        </w:rPr>
        <w:t>.</w:t>
      </w:r>
    </w:p>
    <w:bookmarkEnd w:id="5"/>
    <w:bookmarkEnd w:id="6"/>
    <w:p w14:paraId="37B93DD7" w14:textId="77777777" w:rsidR="00EF54AD" w:rsidRPr="00B31C00" w:rsidRDefault="00B84693" w:rsidP="003E6EA7">
      <w:pPr>
        <w:pStyle w:val="Heading2"/>
        <w:keepNext/>
        <w:spacing w:line="276" w:lineRule="auto"/>
        <w:ind w:left="357" w:hanging="357"/>
      </w:pPr>
      <w:r w:rsidRPr="00B31C00">
        <w:lastRenderedPageBreak/>
        <w:t>Service l</w:t>
      </w:r>
      <w:r w:rsidR="00EF54AD" w:rsidRPr="00B31C00">
        <w:t xml:space="preserve">evels </w:t>
      </w:r>
      <w:r w:rsidR="00086DA1" w:rsidRPr="00B31C00">
        <w:t>etc</w:t>
      </w:r>
    </w:p>
    <w:p w14:paraId="588628BC" w14:textId="77777777" w:rsidR="00EF54AD" w:rsidRPr="00B31C00" w:rsidRDefault="00EF54AD" w:rsidP="007E1F94">
      <w:pPr>
        <w:spacing w:after="120"/>
        <w:ind w:left="360"/>
        <w:rPr>
          <w:rFonts w:cs="Arial"/>
        </w:rPr>
      </w:pPr>
      <w:r w:rsidRPr="00B31C00">
        <w:rPr>
          <w:rFonts w:cs="Arial"/>
        </w:rPr>
        <w:t>NHS</w:t>
      </w:r>
      <w:r w:rsidR="00FA27CA" w:rsidRPr="00B31C00">
        <w:rPr>
          <w:rFonts w:cs="Arial"/>
        </w:rPr>
        <w:t>BSA</w:t>
      </w:r>
      <w:r w:rsidRPr="00B31C00">
        <w:rPr>
          <w:rFonts w:cs="Arial"/>
        </w:rPr>
        <w:t xml:space="preserve"> </w:t>
      </w:r>
      <w:r w:rsidR="00991D0C" w:rsidRPr="00B31C00">
        <w:rPr>
          <w:rFonts w:cs="Arial"/>
        </w:rPr>
        <w:t>must exercise the Functions, including the Activities,</w:t>
      </w:r>
      <w:r w:rsidRPr="00B31C00">
        <w:rPr>
          <w:rFonts w:cs="Arial"/>
        </w:rPr>
        <w:t xml:space="preserve"> in accordance with</w:t>
      </w:r>
      <w:r w:rsidR="00FA27CA" w:rsidRPr="00B31C00">
        <w:rPr>
          <w:rFonts w:cs="Arial"/>
        </w:rPr>
        <w:t xml:space="preserve"> such</w:t>
      </w:r>
      <w:r w:rsidRPr="00B31C00">
        <w:rPr>
          <w:rFonts w:cs="Arial"/>
        </w:rPr>
        <w:t xml:space="preserve"> service levels, support and monitoring requirements, and reporting and governance requirements </w:t>
      </w:r>
      <w:r w:rsidR="00FA27CA" w:rsidRPr="00B31C00">
        <w:rPr>
          <w:rFonts w:cs="Arial"/>
        </w:rPr>
        <w:t xml:space="preserve">as may be </w:t>
      </w:r>
      <w:r w:rsidRPr="00B31C00">
        <w:rPr>
          <w:rFonts w:cs="Arial"/>
        </w:rPr>
        <w:t>notified by the Secretary of State in writing to NHS</w:t>
      </w:r>
      <w:r w:rsidR="00BC3C73" w:rsidRPr="00B31C00">
        <w:rPr>
          <w:rFonts w:cs="Arial"/>
        </w:rPr>
        <w:t>BSA</w:t>
      </w:r>
      <w:r w:rsidRPr="00B31C00">
        <w:rPr>
          <w:rFonts w:cs="Arial"/>
        </w:rPr>
        <w:t xml:space="preserve"> </w:t>
      </w:r>
      <w:r w:rsidR="00F079FD" w:rsidRPr="00B31C00">
        <w:rPr>
          <w:rFonts w:cs="Arial"/>
        </w:rPr>
        <w:t>from time to time</w:t>
      </w:r>
      <w:r w:rsidRPr="00B31C00">
        <w:rPr>
          <w:rFonts w:cs="Arial"/>
        </w:rPr>
        <w:t>.</w:t>
      </w:r>
    </w:p>
    <w:p w14:paraId="2DD5A703" w14:textId="77777777" w:rsidR="005F54F1" w:rsidRPr="00B31C00" w:rsidRDefault="005F54F1" w:rsidP="00C2612D">
      <w:pPr>
        <w:pStyle w:val="Heading2"/>
        <w:spacing w:line="276" w:lineRule="auto"/>
      </w:pPr>
      <w:r w:rsidRPr="00B31C00">
        <w:t>Fees and Accounts</w:t>
      </w:r>
    </w:p>
    <w:p w14:paraId="7874FB73" w14:textId="77777777" w:rsidR="00F079FD" w:rsidRPr="00B31C00" w:rsidRDefault="005F54F1" w:rsidP="00367315">
      <w:pPr>
        <w:spacing w:after="120"/>
        <w:ind w:left="36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NHS</w:t>
      </w:r>
      <w:r w:rsidR="00182D9F" w:rsidRPr="00B31C00">
        <w:rPr>
          <w:rFonts w:eastAsia="Calibri" w:cs="Arial"/>
          <w:szCs w:val="24"/>
        </w:rPr>
        <w:t>BSA</w:t>
      </w:r>
      <w:r w:rsidRPr="00B31C00">
        <w:rPr>
          <w:rFonts w:eastAsia="Calibri" w:cs="Arial"/>
          <w:szCs w:val="24"/>
        </w:rPr>
        <w:t xml:space="preserve"> must keep proper accounts, and proper records in relation to the</w:t>
      </w:r>
      <w:r w:rsidR="00AB0930" w:rsidRPr="00B31C00">
        <w:rPr>
          <w:rFonts w:eastAsia="Calibri" w:cs="Arial"/>
          <w:szCs w:val="24"/>
        </w:rPr>
        <w:t xml:space="preserve"> </w:t>
      </w:r>
      <w:r w:rsidRPr="00B31C00">
        <w:rPr>
          <w:rFonts w:eastAsia="Calibri" w:cs="Arial"/>
          <w:szCs w:val="24"/>
        </w:rPr>
        <w:t>accounts, in connection with the</w:t>
      </w:r>
      <w:r w:rsidR="00696A51" w:rsidRPr="00B31C00">
        <w:rPr>
          <w:rFonts w:eastAsia="Calibri" w:cs="Arial"/>
          <w:szCs w:val="24"/>
        </w:rPr>
        <w:t>se</w:t>
      </w:r>
      <w:r w:rsidRPr="00B31C00">
        <w:rPr>
          <w:rFonts w:eastAsia="Calibri" w:cs="Arial"/>
          <w:szCs w:val="24"/>
        </w:rPr>
        <w:t xml:space="preserve"> Direction</w:t>
      </w:r>
      <w:r w:rsidR="003A4DB3" w:rsidRPr="00B31C00">
        <w:rPr>
          <w:rFonts w:eastAsia="Calibri" w:cs="Arial"/>
          <w:szCs w:val="24"/>
        </w:rPr>
        <w:t>s</w:t>
      </w:r>
      <w:r w:rsidR="003C6B0A" w:rsidRPr="00B31C00">
        <w:rPr>
          <w:rFonts w:eastAsia="Calibri" w:cs="Arial"/>
          <w:szCs w:val="24"/>
        </w:rPr>
        <w:t xml:space="preserve"> and NHSBSA must share such account</w:t>
      </w:r>
      <w:r w:rsidR="00BF39CC" w:rsidRPr="00B31C00">
        <w:rPr>
          <w:rFonts w:eastAsia="Calibri" w:cs="Arial"/>
          <w:szCs w:val="24"/>
        </w:rPr>
        <w:t xml:space="preserve">s and records with the </w:t>
      </w:r>
      <w:r w:rsidR="001204FD" w:rsidRPr="00B31C00">
        <w:rPr>
          <w:rFonts w:eastAsia="Calibri" w:cs="Arial"/>
          <w:szCs w:val="24"/>
        </w:rPr>
        <w:t>Department</w:t>
      </w:r>
      <w:r w:rsidR="00F079FD" w:rsidRPr="00B31C00">
        <w:rPr>
          <w:rFonts w:eastAsia="Calibri" w:cs="Arial"/>
          <w:szCs w:val="24"/>
        </w:rPr>
        <w:t>:</w:t>
      </w:r>
    </w:p>
    <w:p w14:paraId="3ADF510E" w14:textId="77777777" w:rsidR="00F079FD" w:rsidRPr="00B31C00" w:rsidRDefault="003C6B0A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at the end of each</w:t>
      </w:r>
      <w:r w:rsidR="002303F6" w:rsidRPr="00B31C00">
        <w:rPr>
          <w:rFonts w:eastAsia="Calibri" w:cs="Arial"/>
          <w:szCs w:val="24"/>
        </w:rPr>
        <w:t xml:space="preserve"> calendar</w:t>
      </w:r>
      <w:r w:rsidRPr="00B31C00">
        <w:rPr>
          <w:rFonts w:eastAsia="Calibri" w:cs="Arial"/>
          <w:szCs w:val="24"/>
        </w:rPr>
        <w:t xml:space="preserve"> quarter</w:t>
      </w:r>
      <w:r w:rsidR="00991D0C" w:rsidRPr="00B31C00">
        <w:rPr>
          <w:rFonts w:eastAsia="Calibri" w:cs="Arial"/>
          <w:szCs w:val="24"/>
        </w:rPr>
        <w:t>;</w:t>
      </w:r>
    </w:p>
    <w:p w14:paraId="24355DAE" w14:textId="77777777" w:rsidR="004B0532" w:rsidRPr="00B31C00" w:rsidRDefault="004B0532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at such other time as the Secretary of State may require.</w:t>
      </w:r>
    </w:p>
    <w:p w14:paraId="2E579CA7" w14:textId="77777777" w:rsidR="008B7185" w:rsidRPr="00B31C00" w:rsidRDefault="008B7185" w:rsidP="00C2612D">
      <w:pPr>
        <w:pStyle w:val="Heading2"/>
        <w:spacing w:line="276" w:lineRule="auto"/>
      </w:pPr>
      <w:r w:rsidRPr="00B31C00">
        <w:t>Duration</w:t>
      </w:r>
    </w:p>
    <w:p w14:paraId="72216E3C" w14:textId="77777777" w:rsidR="003C6B0A" w:rsidRPr="00B31C00" w:rsidRDefault="008B7185" w:rsidP="00A4701A">
      <w:pPr>
        <w:spacing w:after="120"/>
        <w:ind w:left="36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NHS</w:t>
      </w:r>
      <w:r w:rsidR="00182D9F" w:rsidRPr="00B31C00">
        <w:rPr>
          <w:rFonts w:eastAsia="Calibri" w:cs="Arial"/>
          <w:szCs w:val="24"/>
        </w:rPr>
        <w:t>BSA</w:t>
      </w:r>
      <w:r w:rsidRPr="00B31C00">
        <w:rPr>
          <w:rFonts w:eastAsia="Calibri" w:cs="Arial"/>
          <w:szCs w:val="24"/>
        </w:rPr>
        <w:t xml:space="preserve"> </w:t>
      </w:r>
      <w:r w:rsidR="00367315" w:rsidRPr="00B31C00">
        <w:rPr>
          <w:rFonts w:eastAsia="Calibri" w:cs="Arial"/>
          <w:szCs w:val="24"/>
        </w:rPr>
        <w:t>must</w:t>
      </w:r>
      <w:r w:rsidRPr="00B31C00">
        <w:rPr>
          <w:rFonts w:eastAsia="Calibri" w:cs="Arial"/>
          <w:szCs w:val="24"/>
        </w:rPr>
        <w:t xml:space="preserve"> </w:t>
      </w:r>
      <w:r w:rsidR="00874E56" w:rsidRPr="00B31C00">
        <w:rPr>
          <w:rFonts w:eastAsia="Calibri" w:cs="Arial"/>
          <w:szCs w:val="24"/>
        </w:rPr>
        <w:t xml:space="preserve">exercise the Functions until these Directions are revoked by a further direction or </w:t>
      </w:r>
      <w:r w:rsidR="00A521CA" w:rsidRPr="00B31C00">
        <w:rPr>
          <w:rFonts w:eastAsia="Calibri" w:cs="Arial"/>
          <w:szCs w:val="24"/>
        </w:rPr>
        <w:t xml:space="preserve">NHSBSA is </w:t>
      </w:r>
      <w:r w:rsidR="00874E56" w:rsidRPr="00B31C00">
        <w:rPr>
          <w:rFonts w:eastAsia="Calibri" w:cs="Arial"/>
          <w:szCs w:val="24"/>
        </w:rPr>
        <w:t>instructed</w:t>
      </w:r>
      <w:r w:rsidR="00A521CA" w:rsidRPr="00B31C00">
        <w:rPr>
          <w:rFonts w:eastAsia="Calibri" w:cs="Arial"/>
          <w:szCs w:val="24"/>
        </w:rPr>
        <w:t xml:space="preserve"> in writing by an authorised officer of the Department to suspend or permanently cease the exercise</w:t>
      </w:r>
      <w:r w:rsidR="00B36361" w:rsidRPr="00B31C00">
        <w:rPr>
          <w:rFonts w:eastAsia="Calibri" w:cs="Arial"/>
          <w:szCs w:val="24"/>
        </w:rPr>
        <w:t xml:space="preserve"> of</w:t>
      </w:r>
      <w:r w:rsidR="00A521CA" w:rsidRPr="00B31C00">
        <w:rPr>
          <w:rFonts w:eastAsia="Calibri" w:cs="Arial"/>
          <w:szCs w:val="24"/>
        </w:rPr>
        <w:t xml:space="preserve"> the Functions.</w:t>
      </w:r>
    </w:p>
    <w:p w14:paraId="078EDD26" w14:textId="77777777" w:rsidR="005F54F1" w:rsidRPr="00B31C00" w:rsidRDefault="005F54F1" w:rsidP="00182D9F">
      <w:pPr>
        <w:pStyle w:val="Heading2"/>
        <w:keepNext/>
        <w:spacing w:line="276" w:lineRule="auto"/>
        <w:ind w:left="357" w:hanging="357"/>
      </w:pPr>
      <w:r w:rsidRPr="00B31C00">
        <w:t xml:space="preserve">Review of these Directions </w:t>
      </w:r>
    </w:p>
    <w:p w14:paraId="0EC6BD45" w14:textId="77777777" w:rsidR="00F40C61" w:rsidRPr="00B31C00" w:rsidRDefault="00F40C61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The</w:t>
      </w:r>
      <w:r w:rsidR="00762F6C" w:rsidRPr="00B31C00">
        <w:rPr>
          <w:rFonts w:eastAsia="Calibri" w:cs="Arial"/>
          <w:szCs w:val="24"/>
        </w:rPr>
        <w:t xml:space="preserve">se Directions will be reviewed </w:t>
      </w:r>
      <w:r w:rsidRPr="00B31C00">
        <w:rPr>
          <w:rFonts w:eastAsia="Calibri" w:cs="Arial"/>
          <w:szCs w:val="24"/>
        </w:rPr>
        <w:t>no later than nine months following the date they come into force; and thereafter every 12 months.</w:t>
      </w:r>
    </w:p>
    <w:p w14:paraId="7957B7F6" w14:textId="77777777" w:rsidR="005F54F1" w:rsidRPr="00B31C00" w:rsidRDefault="003C6B0A" w:rsidP="004B0532">
      <w:pPr>
        <w:pStyle w:val="ListParagraph"/>
        <w:numPr>
          <w:ilvl w:val="1"/>
          <w:numId w:val="3"/>
        </w:numPr>
        <w:spacing w:after="120"/>
        <w:ind w:left="924" w:hanging="567"/>
        <w:contextualSpacing w:val="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 xml:space="preserve">Any review undertaken </w:t>
      </w:r>
      <w:r w:rsidR="005F54F1" w:rsidRPr="00B31C00">
        <w:rPr>
          <w:rFonts w:eastAsia="Calibri" w:cs="Arial"/>
          <w:szCs w:val="24"/>
        </w:rPr>
        <w:t>will include consultation with NHS</w:t>
      </w:r>
      <w:r w:rsidR="00C826DA" w:rsidRPr="00B31C00">
        <w:rPr>
          <w:rFonts w:eastAsia="Calibri" w:cs="Arial"/>
          <w:szCs w:val="24"/>
        </w:rPr>
        <w:t>BSA</w:t>
      </w:r>
      <w:r w:rsidR="005F54F1" w:rsidRPr="00B31C00">
        <w:rPr>
          <w:rFonts w:eastAsia="Calibri" w:cs="Arial"/>
          <w:szCs w:val="24"/>
        </w:rPr>
        <w:t xml:space="preserve">. </w:t>
      </w:r>
    </w:p>
    <w:p w14:paraId="3539458A" w14:textId="77777777" w:rsidR="00D40F4B" w:rsidRPr="00B31C00" w:rsidRDefault="00D40F4B" w:rsidP="00C2612D">
      <w:pPr>
        <w:spacing w:after="120"/>
        <w:rPr>
          <w:rFonts w:eastAsia="Calibri" w:cs="Arial"/>
          <w:szCs w:val="24"/>
        </w:rPr>
      </w:pPr>
    </w:p>
    <w:p w14:paraId="712D8BA2" w14:textId="77777777" w:rsidR="006121FD" w:rsidRPr="00B31C00" w:rsidRDefault="006121FD" w:rsidP="00C2612D">
      <w:pPr>
        <w:spacing w:after="120"/>
        <w:rPr>
          <w:rFonts w:eastAsia="Calibri" w:cs="Arial"/>
          <w:szCs w:val="24"/>
        </w:rPr>
      </w:pPr>
      <w:r w:rsidRPr="00B31C00">
        <w:rPr>
          <w:rFonts w:eastAsia="Calibri" w:cs="Arial"/>
          <w:szCs w:val="24"/>
        </w:rPr>
        <w:t>Yours sincerely</w:t>
      </w:r>
    </w:p>
    <w:p w14:paraId="2E62DCD7" w14:textId="716CDB6D" w:rsidR="00D40F4B" w:rsidRPr="00B31C00" w:rsidRDefault="00392876" w:rsidP="00C2612D">
      <w:pPr>
        <w:spacing w:after="120"/>
        <w:rPr>
          <w:rFonts w:cs="Arial"/>
        </w:rPr>
      </w:pPr>
      <w:r w:rsidRPr="001172EC">
        <w:rPr>
          <w:rFonts w:ascii="Calibri" w:eastAsia="Calibri" w:hAnsi="Calibri" w:cs="Calibri"/>
          <w:noProof/>
          <w:szCs w:val="24"/>
        </w:rPr>
        <w:drawing>
          <wp:inline distT="0" distB="0" distL="0" distR="0" wp14:anchorId="1F6098E7" wp14:editId="57D6AB7C">
            <wp:extent cx="1859074" cy="443552"/>
            <wp:effectExtent l="0" t="0" r="825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0" t="1" r="25797" b="9060"/>
                    <a:stretch/>
                  </pic:blipFill>
                  <pic:spPr bwMode="auto">
                    <a:xfrm>
                      <a:off x="0" y="0"/>
                      <a:ext cx="1860977" cy="44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EFC73" w14:textId="77777777" w:rsidR="00D40F4B" w:rsidRPr="00B31C00" w:rsidRDefault="00D40F4B" w:rsidP="00C2612D">
      <w:pPr>
        <w:spacing w:after="120"/>
        <w:rPr>
          <w:rFonts w:cs="Arial"/>
        </w:rPr>
      </w:pPr>
    </w:p>
    <w:p w14:paraId="36E7812C" w14:textId="77777777" w:rsidR="00B40540" w:rsidRPr="00B31C00" w:rsidRDefault="00B40540" w:rsidP="00B40540">
      <w:pPr>
        <w:spacing w:after="120"/>
        <w:rPr>
          <w:rFonts w:cs="Arial"/>
        </w:rPr>
      </w:pPr>
      <w:r w:rsidRPr="00B31C00">
        <w:rPr>
          <w:rFonts w:cs="Arial"/>
        </w:rPr>
        <w:t>Signed by authority of the Secretary of State</w:t>
      </w:r>
    </w:p>
    <w:p w14:paraId="6A535411" w14:textId="4DBCF59B" w:rsidR="007C5558" w:rsidRPr="00B31C00" w:rsidRDefault="005B0013" w:rsidP="00975842">
      <w:pPr>
        <w:spacing w:after="120"/>
        <w:rPr>
          <w:rFonts w:cs="Arial"/>
        </w:rPr>
      </w:pPr>
      <w:r w:rsidRPr="00B31C00">
        <w:rPr>
          <w:rFonts w:cs="Arial"/>
          <w:color w:val="000000" w:themeColor="text1"/>
        </w:rPr>
        <w:t>Date signed</w:t>
      </w:r>
      <w:r w:rsidR="0075264A" w:rsidRPr="00B31C00">
        <w:rPr>
          <w:rFonts w:cs="Arial"/>
          <w:color w:val="000000" w:themeColor="text1"/>
        </w:rPr>
        <w:t xml:space="preserve">: </w:t>
      </w:r>
      <w:r w:rsidR="00662BF7" w:rsidRPr="00662BF7">
        <w:rPr>
          <w:rFonts w:cs="Arial"/>
          <w:color w:val="000000" w:themeColor="text1"/>
        </w:rPr>
        <w:t>03 March 2023</w:t>
      </w:r>
    </w:p>
    <w:sectPr w:rsidR="007C5558" w:rsidRPr="00B31C0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8672" w14:textId="77777777" w:rsidR="00507E3F" w:rsidRDefault="00507E3F" w:rsidP="00B663D9">
      <w:pPr>
        <w:spacing w:after="0" w:line="240" w:lineRule="auto"/>
      </w:pPr>
      <w:r>
        <w:separator/>
      </w:r>
    </w:p>
  </w:endnote>
  <w:endnote w:type="continuationSeparator" w:id="0">
    <w:p w14:paraId="28D4945B" w14:textId="77777777" w:rsidR="00507E3F" w:rsidRDefault="00507E3F" w:rsidP="00B663D9">
      <w:pPr>
        <w:spacing w:after="0" w:line="240" w:lineRule="auto"/>
      </w:pPr>
      <w:r>
        <w:continuationSeparator/>
      </w:r>
    </w:p>
  </w:endnote>
  <w:endnote w:type="continuationNotice" w:id="1">
    <w:p w14:paraId="4AD35239" w14:textId="77777777" w:rsidR="00507E3F" w:rsidRDefault="00507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7724947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CBF2DCB" w14:textId="77777777" w:rsidR="00F770C9" w:rsidRPr="005263B4" w:rsidRDefault="00F770C9">
            <w:pPr>
              <w:pStyle w:val="Footer"/>
              <w:jc w:val="center"/>
              <w:rPr>
                <w:sz w:val="20"/>
                <w:szCs w:val="20"/>
              </w:rPr>
            </w:pPr>
            <w:r w:rsidRPr="005263B4">
              <w:rPr>
                <w:sz w:val="20"/>
                <w:szCs w:val="20"/>
              </w:rPr>
              <w:t xml:space="preserve">Page </w:t>
            </w:r>
            <w:r w:rsidRPr="005263B4">
              <w:rPr>
                <w:sz w:val="20"/>
                <w:szCs w:val="20"/>
              </w:rPr>
              <w:fldChar w:fldCharType="begin"/>
            </w:r>
            <w:r w:rsidRPr="005263B4">
              <w:rPr>
                <w:sz w:val="20"/>
                <w:szCs w:val="20"/>
              </w:rPr>
              <w:instrText xml:space="preserve"> PAGE </w:instrText>
            </w:r>
            <w:r w:rsidRPr="005263B4">
              <w:rPr>
                <w:sz w:val="20"/>
                <w:szCs w:val="20"/>
              </w:rPr>
              <w:fldChar w:fldCharType="separate"/>
            </w:r>
            <w:r w:rsidR="005A0F4B">
              <w:rPr>
                <w:noProof/>
                <w:sz w:val="20"/>
                <w:szCs w:val="20"/>
              </w:rPr>
              <w:t>3</w:t>
            </w:r>
            <w:r w:rsidRPr="005263B4">
              <w:rPr>
                <w:sz w:val="20"/>
                <w:szCs w:val="20"/>
              </w:rPr>
              <w:fldChar w:fldCharType="end"/>
            </w:r>
            <w:r w:rsidRPr="005263B4">
              <w:rPr>
                <w:sz w:val="20"/>
                <w:szCs w:val="20"/>
              </w:rPr>
              <w:t xml:space="preserve"> of </w:t>
            </w:r>
            <w:r w:rsidRPr="005263B4">
              <w:rPr>
                <w:sz w:val="20"/>
                <w:szCs w:val="20"/>
              </w:rPr>
              <w:fldChar w:fldCharType="begin"/>
            </w:r>
            <w:r w:rsidRPr="005263B4">
              <w:rPr>
                <w:sz w:val="20"/>
                <w:szCs w:val="20"/>
              </w:rPr>
              <w:instrText xml:space="preserve"> NUMPAGES  </w:instrText>
            </w:r>
            <w:r w:rsidRPr="005263B4">
              <w:rPr>
                <w:sz w:val="20"/>
                <w:szCs w:val="20"/>
              </w:rPr>
              <w:fldChar w:fldCharType="separate"/>
            </w:r>
            <w:r w:rsidR="005A0F4B">
              <w:rPr>
                <w:noProof/>
                <w:sz w:val="20"/>
                <w:szCs w:val="20"/>
              </w:rPr>
              <w:t>3</w:t>
            </w:r>
            <w:r w:rsidRPr="005263B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D4CB5A9" w14:textId="77777777" w:rsidR="00F770C9" w:rsidRDefault="00F7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80FB" w14:textId="77777777" w:rsidR="00507E3F" w:rsidRDefault="00507E3F" w:rsidP="00B663D9">
      <w:pPr>
        <w:spacing w:after="0" w:line="240" w:lineRule="auto"/>
      </w:pPr>
      <w:r>
        <w:separator/>
      </w:r>
    </w:p>
  </w:footnote>
  <w:footnote w:type="continuationSeparator" w:id="0">
    <w:p w14:paraId="1388DA5F" w14:textId="77777777" w:rsidR="00507E3F" w:rsidRDefault="00507E3F" w:rsidP="00B663D9">
      <w:pPr>
        <w:spacing w:after="0" w:line="240" w:lineRule="auto"/>
      </w:pPr>
      <w:r>
        <w:continuationSeparator/>
      </w:r>
    </w:p>
  </w:footnote>
  <w:footnote w:type="continuationNotice" w:id="1">
    <w:p w14:paraId="7B1C7E96" w14:textId="77777777" w:rsidR="00507E3F" w:rsidRDefault="00507E3F">
      <w:pPr>
        <w:spacing w:after="0" w:line="240" w:lineRule="auto"/>
      </w:pPr>
    </w:p>
  </w:footnote>
  <w:footnote w:id="2">
    <w:p w14:paraId="3785AB2D" w14:textId="77777777" w:rsidR="00F770C9" w:rsidRDefault="00F770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7F2F">
        <w:rPr>
          <w:sz w:val="18"/>
          <w:szCs w:val="18"/>
        </w:rPr>
        <w:t>2012 c.7</w:t>
      </w:r>
      <w:r>
        <w:rPr>
          <w:sz w:val="18"/>
          <w:szCs w:val="18"/>
        </w:rPr>
        <w:t>.</w:t>
      </w:r>
      <w:r w:rsidRPr="00FB6D9E">
        <w:t xml:space="preserve"> </w:t>
      </w:r>
      <w:r>
        <w:rPr>
          <w:sz w:val="18"/>
          <w:szCs w:val="18"/>
        </w:rPr>
        <w:t>Section</w:t>
      </w:r>
      <w:r w:rsidRPr="00FB6D9E">
        <w:rPr>
          <w:sz w:val="18"/>
          <w:szCs w:val="18"/>
        </w:rPr>
        <w:t xml:space="preserve"> </w:t>
      </w:r>
      <w:r>
        <w:rPr>
          <w:sz w:val="18"/>
          <w:szCs w:val="18"/>
        </w:rPr>
        <w:t>277F</w:t>
      </w:r>
      <w:r w:rsidRPr="00FB6D9E">
        <w:rPr>
          <w:sz w:val="18"/>
          <w:szCs w:val="18"/>
        </w:rPr>
        <w:t xml:space="preserve"> </w:t>
      </w:r>
      <w:r>
        <w:rPr>
          <w:sz w:val="18"/>
          <w:szCs w:val="18"/>
        </w:rPr>
        <w:t>was</w:t>
      </w:r>
      <w:r w:rsidRPr="00FB6D9E">
        <w:rPr>
          <w:sz w:val="18"/>
          <w:szCs w:val="18"/>
        </w:rPr>
        <w:t xml:space="preserve"> inserted by </w:t>
      </w:r>
      <w:r w:rsidRPr="00762F6C">
        <w:rPr>
          <w:sz w:val="18"/>
          <w:szCs w:val="18"/>
        </w:rPr>
        <w:t>section 100 of</w:t>
      </w:r>
      <w:r w:rsidRPr="00FB6D9E">
        <w:rPr>
          <w:sz w:val="18"/>
          <w:szCs w:val="18"/>
        </w:rPr>
        <w:t xml:space="preserve"> the Health and Care Act 2022 (c.31).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40D"/>
    <w:multiLevelType w:val="multilevel"/>
    <w:tmpl w:val="1ECE217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B245A"/>
    <w:multiLevelType w:val="multilevel"/>
    <w:tmpl w:val="7C28A2D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434CA0"/>
    <w:multiLevelType w:val="multilevel"/>
    <w:tmpl w:val="94F2AB9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840725"/>
    <w:multiLevelType w:val="hybridMultilevel"/>
    <w:tmpl w:val="2D6A9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D81"/>
    <w:multiLevelType w:val="hybridMultilevel"/>
    <w:tmpl w:val="F29E21B6"/>
    <w:lvl w:ilvl="0" w:tplc="CAAA64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6E49"/>
    <w:multiLevelType w:val="hybridMultilevel"/>
    <w:tmpl w:val="6A6AC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7287"/>
    <w:multiLevelType w:val="multilevel"/>
    <w:tmpl w:val="EEF8573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D"/>
    <w:rsid w:val="0000509A"/>
    <w:rsid w:val="00011007"/>
    <w:rsid w:val="00031CC1"/>
    <w:rsid w:val="00034731"/>
    <w:rsid w:val="00041EC4"/>
    <w:rsid w:val="000560E9"/>
    <w:rsid w:val="000569AA"/>
    <w:rsid w:val="000574D3"/>
    <w:rsid w:val="00061200"/>
    <w:rsid w:val="0006727D"/>
    <w:rsid w:val="00075F36"/>
    <w:rsid w:val="00082123"/>
    <w:rsid w:val="00085506"/>
    <w:rsid w:val="00086DA1"/>
    <w:rsid w:val="000910CE"/>
    <w:rsid w:val="00093FA1"/>
    <w:rsid w:val="000A015C"/>
    <w:rsid w:val="000A0580"/>
    <w:rsid w:val="000A09BD"/>
    <w:rsid w:val="000A1388"/>
    <w:rsid w:val="000A6436"/>
    <w:rsid w:val="000A7789"/>
    <w:rsid w:val="000B2A87"/>
    <w:rsid w:val="000D311C"/>
    <w:rsid w:val="000D703D"/>
    <w:rsid w:val="000F5049"/>
    <w:rsid w:val="000F5EF2"/>
    <w:rsid w:val="00100B11"/>
    <w:rsid w:val="00101463"/>
    <w:rsid w:val="00105C41"/>
    <w:rsid w:val="001117DF"/>
    <w:rsid w:val="00113528"/>
    <w:rsid w:val="001204FD"/>
    <w:rsid w:val="00127DD0"/>
    <w:rsid w:val="00134FA1"/>
    <w:rsid w:val="00153898"/>
    <w:rsid w:val="001540CD"/>
    <w:rsid w:val="00180D8D"/>
    <w:rsid w:val="00182D9F"/>
    <w:rsid w:val="00196EF3"/>
    <w:rsid w:val="001A3076"/>
    <w:rsid w:val="001B281D"/>
    <w:rsid w:val="001D47EC"/>
    <w:rsid w:val="001E14CC"/>
    <w:rsid w:val="001E715E"/>
    <w:rsid w:val="001F67F0"/>
    <w:rsid w:val="00206BCC"/>
    <w:rsid w:val="002110CC"/>
    <w:rsid w:val="0021288D"/>
    <w:rsid w:val="00224C9F"/>
    <w:rsid w:val="00224F32"/>
    <w:rsid w:val="002303F6"/>
    <w:rsid w:val="00232420"/>
    <w:rsid w:val="00253F27"/>
    <w:rsid w:val="00261708"/>
    <w:rsid w:val="00265260"/>
    <w:rsid w:val="00266BBE"/>
    <w:rsid w:val="002701DB"/>
    <w:rsid w:val="0027179F"/>
    <w:rsid w:val="00271A8C"/>
    <w:rsid w:val="002817FD"/>
    <w:rsid w:val="0028516F"/>
    <w:rsid w:val="00291EB6"/>
    <w:rsid w:val="002941F5"/>
    <w:rsid w:val="002A2C72"/>
    <w:rsid w:val="002B2A1A"/>
    <w:rsid w:val="002B566F"/>
    <w:rsid w:val="002C7FBB"/>
    <w:rsid w:val="002D2E62"/>
    <w:rsid w:val="002F0CF9"/>
    <w:rsid w:val="00307BBA"/>
    <w:rsid w:val="003160BB"/>
    <w:rsid w:val="00322525"/>
    <w:rsid w:val="00324473"/>
    <w:rsid w:val="00324AD5"/>
    <w:rsid w:val="003328D0"/>
    <w:rsid w:val="00337999"/>
    <w:rsid w:val="0034054A"/>
    <w:rsid w:val="003450CB"/>
    <w:rsid w:val="003523F5"/>
    <w:rsid w:val="00367315"/>
    <w:rsid w:val="003730B9"/>
    <w:rsid w:val="003836C9"/>
    <w:rsid w:val="00392876"/>
    <w:rsid w:val="00397590"/>
    <w:rsid w:val="003A247F"/>
    <w:rsid w:val="003A2685"/>
    <w:rsid w:val="003A4DB3"/>
    <w:rsid w:val="003A5BC8"/>
    <w:rsid w:val="003C355A"/>
    <w:rsid w:val="003C6B0A"/>
    <w:rsid w:val="003D5487"/>
    <w:rsid w:val="003D7726"/>
    <w:rsid w:val="003E1BE9"/>
    <w:rsid w:val="003E6EA7"/>
    <w:rsid w:val="003F70CF"/>
    <w:rsid w:val="003F7866"/>
    <w:rsid w:val="00403A14"/>
    <w:rsid w:val="00411031"/>
    <w:rsid w:val="0041224C"/>
    <w:rsid w:val="00425FA2"/>
    <w:rsid w:val="00444E4D"/>
    <w:rsid w:val="00447104"/>
    <w:rsid w:val="00453E0A"/>
    <w:rsid w:val="0045555E"/>
    <w:rsid w:val="00466896"/>
    <w:rsid w:val="00474DAA"/>
    <w:rsid w:val="00496B24"/>
    <w:rsid w:val="004A24FF"/>
    <w:rsid w:val="004B0532"/>
    <w:rsid w:val="004E2C70"/>
    <w:rsid w:val="004F3C88"/>
    <w:rsid w:val="004F3E69"/>
    <w:rsid w:val="004F547A"/>
    <w:rsid w:val="005072E6"/>
    <w:rsid w:val="00507E3F"/>
    <w:rsid w:val="00513960"/>
    <w:rsid w:val="005263B4"/>
    <w:rsid w:val="00537807"/>
    <w:rsid w:val="00537F2E"/>
    <w:rsid w:val="00545EDF"/>
    <w:rsid w:val="00555740"/>
    <w:rsid w:val="00560DAE"/>
    <w:rsid w:val="00564FA2"/>
    <w:rsid w:val="0057195C"/>
    <w:rsid w:val="00573D59"/>
    <w:rsid w:val="005832D0"/>
    <w:rsid w:val="00584567"/>
    <w:rsid w:val="0059613B"/>
    <w:rsid w:val="005A0F4B"/>
    <w:rsid w:val="005B0013"/>
    <w:rsid w:val="005B6D51"/>
    <w:rsid w:val="005C25CF"/>
    <w:rsid w:val="005E1DEB"/>
    <w:rsid w:val="005F238E"/>
    <w:rsid w:val="005F54F1"/>
    <w:rsid w:val="006033A4"/>
    <w:rsid w:val="006121FD"/>
    <w:rsid w:val="00612574"/>
    <w:rsid w:val="006125DA"/>
    <w:rsid w:val="006126AA"/>
    <w:rsid w:val="00621B74"/>
    <w:rsid w:val="00626FCF"/>
    <w:rsid w:val="006360B7"/>
    <w:rsid w:val="00655A38"/>
    <w:rsid w:val="0065654B"/>
    <w:rsid w:val="00662BF7"/>
    <w:rsid w:val="0066340B"/>
    <w:rsid w:val="00665388"/>
    <w:rsid w:val="0067136C"/>
    <w:rsid w:val="006742DF"/>
    <w:rsid w:val="006756FF"/>
    <w:rsid w:val="006900CF"/>
    <w:rsid w:val="00694C1C"/>
    <w:rsid w:val="006968AF"/>
    <w:rsid w:val="00696A51"/>
    <w:rsid w:val="00696F30"/>
    <w:rsid w:val="006A6CD3"/>
    <w:rsid w:val="006A7B5C"/>
    <w:rsid w:val="006B11D9"/>
    <w:rsid w:val="006B63DF"/>
    <w:rsid w:val="006C1D08"/>
    <w:rsid w:val="006C23A0"/>
    <w:rsid w:val="006C5F2A"/>
    <w:rsid w:val="006D302D"/>
    <w:rsid w:val="006D6588"/>
    <w:rsid w:val="006E3E64"/>
    <w:rsid w:val="006E513A"/>
    <w:rsid w:val="006E7002"/>
    <w:rsid w:val="00704A63"/>
    <w:rsid w:val="007153CA"/>
    <w:rsid w:val="007358F9"/>
    <w:rsid w:val="00746044"/>
    <w:rsid w:val="007525B0"/>
    <w:rsid w:val="0075264A"/>
    <w:rsid w:val="00754441"/>
    <w:rsid w:val="00755BB0"/>
    <w:rsid w:val="00762F6C"/>
    <w:rsid w:val="00766D47"/>
    <w:rsid w:val="00767D3F"/>
    <w:rsid w:val="00773654"/>
    <w:rsid w:val="007800C5"/>
    <w:rsid w:val="007859AE"/>
    <w:rsid w:val="007866AD"/>
    <w:rsid w:val="007C5558"/>
    <w:rsid w:val="007C62AF"/>
    <w:rsid w:val="007C77BE"/>
    <w:rsid w:val="007D4292"/>
    <w:rsid w:val="007D43AD"/>
    <w:rsid w:val="007D5648"/>
    <w:rsid w:val="007D63F9"/>
    <w:rsid w:val="007E1A2A"/>
    <w:rsid w:val="007E1F94"/>
    <w:rsid w:val="007E3D28"/>
    <w:rsid w:val="007E53EA"/>
    <w:rsid w:val="007F0FDF"/>
    <w:rsid w:val="007F6624"/>
    <w:rsid w:val="00801FB5"/>
    <w:rsid w:val="008034DA"/>
    <w:rsid w:val="00804F85"/>
    <w:rsid w:val="00845600"/>
    <w:rsid w:val="0084561E"/>
    <w:rsid w:val="008517F1"/>
    <w:rsid w:val="008548BC"/>
    <w:rsid w:val="008569BD"/>
    <w:rsid w:val="00863736"/>
    <w:rsid w:val="00874E56"/>
    <w:rsid w:val="00880048"/>
    <w:rsid w:val="008831A7"/>
    <w:rsid w:val="008843DA"/>
    <w:rsid w:val="0088680C"/>
    <w:rsid w:val="00895137"/>
    <w:rsid w:val="008A735F"/>
    <w:rsid w:val="008A737C"/>
    <w:rsid w:val="008B027C"/>
    <w:rsid w:val="008B4337"/>
    <w:rsid w:val="008B498E"/>
    <w:rsid w:val="008B5DA3"/>
    <w:rsid w:val="008B7185"/>
    <w:rsid w:val="008C38FF"/>
    <w:rsid w:val="008D0E13"/>
    <w:rsid w:val="008D1F7D"/>
    <w:rsid w:val="008E746F"/>
    <w:rsid w:val="008F6639"/>
    <w:rsid w:val="008F73EF"/>
    <w:rsid w:val="00905AB6"/>
    <w:rsid w:val="00910922"/>
    <w:rsid w:val="00917435"/>
    <w:rsid w:val="00923CC6"/>
    <w:rsid w:val="00941D23"/>
    <w:rsid w:val="00957A6A"/>
    <w:rsid w:val="00975842"/>
    <w:rsid w:val="0098038F"/>
    <w:rsid w:val="00982AF3"/>
    <w:rsid w:val="00985E14"/>
    <w:rsid w:val="00987D7E"/>
    <w:rsid w:val="00991D0C"/>
    <w:rsid w:val="00992CC7"/>
    <w:rsid w:val="00995B22"/>
    <w:rsid w:val="009A030C"/>
    <w:rsid w:val="009A42FD"/>
    <w:rsid w:val="009C3EE5"/>
    <w:rsid w:val="009D1B10"/>
    <w:rsid w:val="009D3ED6"/>
    <w:rsid w:val="009D5017"/>
    <w:rsid w:val="009E1D32"/>
    <w:rsid w:val="009E3DFC"/>
    <w:rsid w:val="009E5193"/>
    <w:rsid w:val="00A074C7"/>
    <w:rsid w:val="00A12F12"/>
    <w:rsid w:val="00A2334B"/>
    <w:rsid w:val="00A26AC6"/>
    <w:rsid w:val="00A2791C"/>
    <w:rsid w:val="00A40EF8"/>
    <w:rsid w:val="00A437E4"/>
    <w:rsid w:val="00A44401"/>
    <w:rsid w:val="00A4701A"/>
    <w:rsid w:val="00A521CA"/>
    <w:rsid w:val="00A641DE"/>
    <w:rsid w:val="00A6546E"/>
    <w:rsid w:val="00A67AB5"/>
    <w:rsid w:val="00A7081B"/>
    <w:rsid w:val="00A7390D"/>
    <w:rsid w:val="00A9133C"/>
    <w:rsid w:val="00A926C8"/>
    <w:rsid w:val="00A940D3"/>
    <w:rsid w:val="00A977BE"/>
    <w:rsid w:val="00AB0930"/>
    <w:rsid w:val="00AB7615"/>
    <w:rsid w:val="00AC5138"/>
    <w:rsid w:val="00AD07BE"/>
    <w:rsid w:val="00AD20EF"/>
    <w:rsid w:val="00AF55AA"/>
    <w:rsid w:val="00B10544"/>
    <w:rsid w:val="00B124CA"/>
    <w:rsid w:val="00B149EA"/>
    <w:rsid w:val="00B204F4"/>
    <w:rsid w:val="00B2379D"/>
    <w:rsid w:val="00B25E4E"/>
    <w:rsid w:val="00B31C00"/>
    <w:rsid w:val="00B33D53"/>
    <w:rsid w:val="00B34357"/>
    <w:rsid w:val="00B34DF0"/>
    <w:rsid w:val="00B36361"/>
    <w:rsid w:val="00B40540"/>
    <w:rsid w:val="00B41949"/>
    <w:rsid w:val="00B46BF2"/>
    <w:rsid w:val="00B472EA"/>
    <w:rsid w:val="00B56BF9"/>
    <w:rsid w:val="00B57A66"/>
    <w:rsid w:val="00B61361"/>
    <w:rsid w:val="00B663D9"/>
    <w:rsid w:val="00B7346E"/>
    <w:rsid w:val="00B73A66"/>
    <w:rsid w:val="00B84693"/>
    <w:rsid w:val="00B85073"/>
    <w:rsid w:val="00B90BC2"/>
    <w:rsid w:val="00B931D5"/>
    <w:rsid w:val="00B95642"/>
    <w:rsid w:val="00BA0479"/>
    <w:rsid w:val="00BC3C73"/>
    <w:rsid w:val="00BD4D4E"/>
    <w:rsid w:val="00BD6A0C"/>
    <w:rsid w:val="00BE26E3"/>
    <w:rsid w:val="00BE5851"/>
    <w:rsid w:val="00BE61BB"/>
    <w:rsid w:val="00BF39CC"/>
    <w:rsid w:val="00C07B11"/>
    <w:rsid w:val="00C151BD"/>
    <w:rsid w:val="00C24655"/>
    <w:rsid w:val="00C2612D"/>
    <w:rsid w:val="00C42CCF"/>
    <w:rsid w:val="00C50298"/>
    <w:rsid w:val="00C526C0"/>
    <w:rsid w:val="00C53585"/>
    <w:rsid w:val="00C635D1"/>
    <w:rsid w:val="00C655F4"/>
    <w:rsid w:val="00C66EFE"/>
    <w:rsid w:val="00C71883"/>
    <w:rsid w:val="00C7409B"/>
    <w:rsid w:val="00C80537"/>
    <w:rsid w:val="00C826DA"/>
    <w:rsid w:val="00C84A1C"/>
    <w:rsid w:val="00C864F3"/>
    <w:rsid w:val="00C8680C"/>
    <w:rsid w:val="00C9227B"/>
    <w:rsid w:val="00CA69E4"/>
    <w:rsid w:val="00CA6CEE"/>
    <w:rsid w:val="00CB3E92"/>
    <w:rsid w:val="00CB4CA5"/>
    <w:rsid w:val="00CC2E12"/>
    <w:rsid w:val="00CD315F"/>
    <w:rsid w:val="00CD760E"/>
    <w:rsid w:val="00CF26D2"/>
    <w:rsid w:val="00D03A99"/>
    <w:rsid w:val="00D04DC1"/>
    <w:rsid w:val="00D0526A"/>
    <w:rsid w:val="00D07039"/>
    <w:rsid w:val="00D20B70"/>
    <w:rsid w:val="00D21E32"/>
    <w:rsid w:val="00D31D70"/>
    <w:rsid w:val="00D40F4B"/>
    <w:rsid w:val="00D442C1"/>
    <w:rsid w:val="00D46F28"/>
    <w:rsid w:val="00D65707"/>
    <w:rsid w:val="00D759B8"/>
    <w:rsid w:val="00D76DBD"/>
    <w:rsid w:val="00D846D3"/>
    <w:rsid w:val="00D95430"/>
    <w:rsid w:val="00D96287"/>
    <w:rsid w:val="00DA38CC"/>
    <w:rsid w:val="00DA58E8"/>
    <w:rsid w:val="00DB582C"/>
    <w:rsid w:val="00DC2A90"/>
    <w:rsid w:val="00DC54A2"/>
    <w:rsid w:val="00DC5DFD"/>
    <w:rsid w:val="00DD7B9F"/>
    <w:rsid w:val="00E01C22"/>
    <w:rsid w:val="00E07CDA"/>
    <w:rsid w:val="00E104D6"/>
    <w:rsid w:val="00E159A3"/>
    <w:rsid w:val="00E26199"/>
    <w:rsid w:val="00E26D08"/>
    <w:rsid w:val="00E35511"/>
    <w:rsid w:val="00E42A32"/>
    <w:rsid w:val="00E47459"/>
    <w:rsid w:val="00E57E71"/>
    <w:rsid w:val="00E60377"/>
    <w:rsid w:val="00E72723"/>
    <w:rsid w:val="00E7618A"/>
    <w:rsid w:val="00E8184C"/>
    <w:rsid w:val="00E9190A"/>
    <w:rsid w:val="00E972CD"/>
    <w:rsid w:val="00EA1593"/>
    <w:rsid w:val="00EA166C"/>
    <w:rsid w:val="00EB1841"/>
    <w:rsid w:val="00EB5ACC"/>
    <w:rsid w:val="00ED1DD0"/>
    <w:rsid w:val="00ED6A9F"/>
    <w:rsid w:val="00EE085C"/>
    <w:rsid w:val="00EE0C45"/>
    <w:rsid w:val="00EF18BA"/>
    <w:rsid w:val="00EF54AD"/>
    <w:rsid w:val="00F00B9D"/>
    <w:rsid w:val="00F079FD"/>
    <w:rsid w:val="00F315B6"/>
    <w:rsid w:val="00F3643A"/>
    <w:rsid w:val="00F3745F"/>
    <w:rsid w:val="00F409CE"/>
    <w:rsid w:val="00F40C61"/>
    <w:rsid w:val="00F51B25"/>
    <w:rsid w:val="00F53D9E"/>
    <w:rsid w:val="00F579D2"/>
    <w:rsid w:val="00F57F2F"/>
    <w:rsid w:val="00F66DD9"/>
    <w:rsid w:val="00F74604"/>
    <w:rsid w:val="00F770C9"/>
    <w:rsid w:val="00F83049"/>
    <w:rsid w:val="00F9302E"/>
    <w:rsid w:val="00F94559"/>
    <w:rsid w:val="00FA27CA"/>
    <w:rsid w:val="00FB042B"/>
    <w:rsid w:val="00FB0CD4"/>
    <w:rsid w:val="00FB362B"/>
    <w:rsid w:val="00FB6D9E"/>
    <w:rsid w:val="00FC0B2A"/>
    <w:rsid w:val="00FD2C23"/>
    <w:rsid w:val="00FD4F0A"/>
    <w:rsid w:val="00FD7728"/>
    <w:rsid w:val="00FE052E"/>
    <w:rsid w:val="00FE0D4A"/>
    <w:rsid w:val="00FE421B"/>
    <w:rsid w:val="00FF2784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1E1F4"/>
  <w15:chartTrackingRefBased/>
  <w15:docId w15:val="{988D5091-3824-444B-BF91-EB81D2D5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53E0A"/>
    <w:pPr>
      <w:numPr>
        <w:numId w:val="3"/>
      </w:numPr>
      <w:spacing w:after="120" w:line="240" w:lineRule="auto"/>
      <w:contextualSpacing w:val="0"/>
      <w:outlineLvl w:val="1"/>
    </w:pPr>
    <w:rPr>
      <w:rFonts w:eastAsia="Calibri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2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1FD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1FD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F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1FD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1FD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7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F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09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9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5F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3E0A"/>
    <w:rPr>
      <w:rFonts w:eastAsia="Calibri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3B4"/>
  </w:style>
  <w:style w:type="paragraph" w:styleId="Footer">
    <w:name w:val="footer"/>
    <w:basedOn w:val="Normal"/>
    <w:link w:val="FooterChar"/>
    <w:uiPriority w:val="99"/>
    <w:unhideWhenUsed/>
    <w:rsid w:val="00526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2" ma:contentTypeDescription="Create a new document." ma:contentTypeScope="" ma:versionID="7d2d2f80fc10d923ed216e2b574eb54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2d1ac783853ccad9bb752de0165183b0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6f701-889f-41c6-ac9c-1c7f6f5a01e5">
      <Terms xmlns="http://schemas.microsoft.com/office/infopath/2007/PartnerControls"/>
    </lcf76f155ced4ddcb4097134ff3c332f>
    <SharedWithUsers xmlns="8fff06eb-47bd-4c83-a4b3-0ed107bb1fc8">
      <UserInfo>
        <DisplayName>Murray, Barbara</DisplayName>
        <AccountId>42812</AccountId>
        <AccountType/>
      </UserInfo>
      <UserInfo>
        <DisplayName>Rutter, Scott</DisplayName>
        <AccountId>41355</AccountId>
        <AccountType/>
      </UserInfo>
      <UserInfo>
        <DisplayName>Snowden, Jason</DisplayName>
        <AccountId>3046</AccountId>
        <AccountType/>
      </UserInfo>
      <UserInfo>
        <DisplayName>Bates, Laura</DisplayName>
        <AccountId>41623</AccountId>
        <AccountType/>
      </UserInfo>
      <UserInfo>
        <DisplayName>Moorthy, Uma</DisplayName>
        <AccountId>12775</AccountId>
        <AccountType/>
      </UserInfo>
      <UserInfo>
        <DisplayName>Doci, Edona</DisplayName>
        <AccountId>41712</AccountId>
        <AccountType/>
      </UserInfo>
    </SharedWithUsers>
    <TaxCatchAll xmlns="2799d30d-6731-4efe-ac9b-c4895a8828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D741-4F3F-407B-B894-63D46C144C2D}"/>
</file>

<file path=customXml/itemProps2.xml><?xml version="1.0" encoding="utf-8"?>
<ds:datastoreItem xmlns:ds="http://schemas.openxmlformats.org/officeDocument/2006/customXml" ds:itemID="{57C2C697-0C20-408C-8EB8-0F12BF79E47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4f15714-548d-495f-a9b0-f58ce09e51d1"/>
    <ds:schemaRef ds:uri="7733dd27-db60-40e2-8fa1-8ddcdc226c7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02D7A9-F854-45EC-9C13-A709EE02B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29EAB-03A6-4219-ABC3-B7D4F5D5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 Nwolie</dc:creator>
  <cp:keywords/>
  <dc:description/>
  <cp:lastModifiedBy>Doci, Edona</cp:lastModifiedBy>
  <cp:revision>2</cp:revision>
  <cp:lastPrinted>2022-08-23T10:36:00Z</cp:lastPrinted>
  <dcterms:created xsi:type="dcterms:W3CDTF">2023-03-03T11:50:00Z</dcterms:created>
  <dcterms:modified xsi:type="dcterms:W3CDTF">2023-03-03T11:50:00Z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 template version">
    <vt:lpwstr>Version 9.2</vt:lpwstr>
  </property>
  <property fmtid="{D5CDD505-2E9C-101B-9397-08002B2CF9AE}" pid="3" name="LastOSversion">
    <vt:lpwstr>16.0</vt:lpwstr>
  </property>
  <property fmtid="{D5CDD505-2E9C-101B-9397-08002B2CF9AE}" pid="4" name="ContentTypeId">
    <vt:lpwstr>0x01010072069C7FE9ECC64F9757C4D3906D9A99</vt:lpwstr>
  </property>
  <property fmtid="{D5CDD505-2E9C-101B-9397-08002B2CF9AE}" pid="5" name="MediaServiceImageTags">
    <vt:lpwstr/>
  </property>
  <property fmtid="{D5CDD505-2E9C-101B-9397-08002B2CF9AE}" pid="6" name="TaxCatchAll">
    <vt:lpwstr/>
  </property>
</Properties>
</file>