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84B2" w14:textId="77777777" w:rsidR="00DA41AC" w:rsidRPr="00B476EC" w:rsidRDefault="00DA41AC"/>
    <w:p w14:paraId="38335E68" w14:textId="77777777" w:rsidR="00E14002" w:rsidRPr="00B476EC" w:rsidRDefault="00E14002" w:rsidP="00E14002"/>
    <w:p w14:paraId="25B98909" w14:textId="77777777" w:rsidR="00E14002" w:rsidRPr="00B476EC" w:rsidRDefault="00E14002" w:rsidP="00E14002"/>
    <w:p w14:paraId="59CADC29" w14:textId="77777777" w:rsidR="00E14002" w:rsidRPr="00B476EC" w:rsidRDefault="00E14002" w:rsidP="00F53404"/>
    <w:p w14:paraId="566CEC15" w14:textId="77777777" w:rsidR="00E14002" w:rsidRPr="00B476EC" w:rsidRDefault="00E14002" w:rsidP="00F53404"/>
    <w:p w14:paraId="2BA9BDA4" w14:textId="77777777" w:rsidR="00E14002" w:rsidRPr="00B476EC" w:rsidRDefault="00E14002" w:rsidP="00F53404"/>
    <w:p w14:paraId="29DD1884" w14:textId="77777777" w:rsidR="00E14002" w:rsidRPr="00B476EC" w:rsidRDefault="00E14002" w:rsidP="00F53404"/>
    <w:p w14:paraId="220254ED" w14:textId="206BC69B" w:rsidR="00E14002" w:rsidRPr="00B476EC" w:rsidRDefault="00E14002" w:rsidP="00F53404"/>
    <w:p w14:paraId="4E80BAD3" w14:textId="757E8B46" w:rsidR="004B6725" w:rsidRDefault="0015259F" w:rsidP="004059A4">
      <w:pPr>
        <w:pStyle w:val="NOTESpurple"/>
        <w:tabs>
          <w:tab w:val="clear" w:pos="14580"/>
        </w:tabs>
        <w:rPr>
          <w:b/>
          <w:color w:val="7030A0"/>
        </w:rPr>
      </w:pPr>
      <w:r>
        <w:rPr>
          <w:noProof/>
          <w:lang w:eastAsia="en-GB"/>
        </w:rPr>
        <mc:AlternateContent>
          <mc:Choice Requires="wps">
            <w:drawing>
              <wp:anchor distT="0" distB="0" distL="114300" distR="114300" simplePos="0" relativeHeight="251658752" behindDoc="1" locked="0" layoutInCell="1" allowOverlap="1" wp14:anchorId="184A7B10" wp14:editId="108AEDA5">
                <wp:simplePos x="0" y="0"/>
                <wp:positionH relativeFrom="page">
                  <wp:posOffset>533400</wp:posOffset>
                </wp:positionH>
                <wp:positionV relativeFrom="page">
                  <wp:posOffset>3438525</wp:posOffset>
                </wp:positionV>
                <wp:extent cx="6361430" cy="2026285"/>
                <wp:effectExtent l="0" t="0" r="0" b="0"/>
                <wp:wrapTight wrapText="bothSides">
                  <wp:wrapPolygon edited="0">
                    <wp:start x="194" y="0"/>
                    <wp:lineTo x="194" y="21322"/>
                    <wp:lineTo x="21346" y="21322"/>
                    <wp:lineTo x="21346" y="0"/>
                    <wp:lineTo x="19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026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3448A" w14:textId="63732A65" w:rsidR="00615AC5" w:rsidRPr="00144E30" w:rsidRDefault="0015259F" w:rsidP="00FA7439">
                            <w:pPr>
                              <w:pStyle w:val="FrontpageTitle"/>
                            </w:pPr>
                            <w:r>
                              <w:t>Secondary care guidance on mapping to ‘Specials’ in dm+d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7B10" id="_x0000_t202" coordsize="21600,21600" o:spt="202" path="m,l,21600r21600,l21600,xe">
                <v:stroke joinstyle="miter"/>
                <v:path gradientshapeok="t" o:connecttype="rect"/>
              </v:shapetype>
              <v:shape id="Text Box 2" o:spid="_x0000_s1026" type="#_x0000_t202" style="position:absolute;margin-left:42pt;margin-top:270.75pt;width:500.9pt;height:159.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" filled="f" stroked="f" strokeweight=".5pt">
                <v:textbox>
                  <w:txbxContent>
                    <w:p w14:paraId="34D3448A" w14:textId="63732A65" w:rsidR="00615AC5" w:rsidRPr="00144E30" w:rsidRDefault="0015259F" w:rsidP="00FA7439">
                      <w:pPr>
                        <w:pStyle w:val="FrontpageTitle"/>
                      </w:pPr>
                      <w:r>
                        <w:t>Secondary care guidance on mapping to ‘Specials’ in dm+d</w:t>
                      </w:r>
                    </w:p>
                  </w:txbxContent>
                </v:textbox>
                <w10:wrap type="tight" anchorx="page" anchory="page"/>
              </v:shape>
            </w:pict>
          </mc:Fallback>
        </mc:AlternateContent>
      </w:r>
    </w:p>
    <w:p w14:paraId="3B8C095E" w14:textId="12FFAC38" w:rsidR="0002279F" w:rsidRDefault="0002279F" w:rsidP="004059A4">
      <w:pPr>
        <w:pStyle w:val="NOTESpurple"/>
        <w:tabs>
          <w:tab w:val="clear" w:pos="14580"/>
        </w:tabs>
        <w:rPr>
          <w:b/>
          <w:color w:val="7030A0"/>
        </w:rPr>
      </w:pPr>
    </w:p>
    <w:p w14:paraId="06503764" w14:textId="77777777" w:rsidR="0002279F" w:rsidRDefault="0002279F">
      <w:pPr>
        <w:spacing w:after="0"/>
        <w:textboxTightWrap w:val="none"/>
        <w:rPr>
          <w:rFonts w:cs="Arial"/>
          <w:b/>
          <w:color w:val="7030A0"/>
          <w:szCs w:val="20"/>
        </w:rPr>
      </w:pPr>
      <w:r>
        <w:rPr>
          <w:b/>
          <w:color w:val="7030A0"/>
        </w:rPr>
        <w:br w:type="page"/>
      </w:r>
    </w:p>
    <w:p w14:paraId="4E699B71" w14:textId="77777777" w:rsidR="004B6725" w:rsidRDefault="004B6725" w:rsidP="004059A4">
      <w:pPr>
        <w:pStyle w:val="NOTESpurple"/>
        <w:tabs>
          <w:tab w:val="clear" w:pos="14580"/>
        </w:tabs>
        <w:rPr>
          <w:b/>
          <w:color w:val="7030A0"/>
        </w:rPr>
      </w:pPr>
    </w:p>
    <w:tbl>
      <w:tblPr>
        <w:tblStyle w:val="TableGrid"/>
        <w:tblpPr w:leftFromText="180" w:rightFromText="180" w:vertAnchor="text" w:horzAnchor="margin" w:tblpY="348"/>
        <w:tblW w:w="10080" w:type="dxa"/>
        <w:tblBorders>
          <w:top w:val="single" w:sz="4" w:space="0" w:color="829AAC" w:themeColor="accent6" w:themeTint="99"/>
          <w:left w:val="none" w:sz="0" w:space="0" w:color="auto"/>
          <w:bottom w:val="single" w:sz="4" w:space="0" w:color="829AAC" w:themeColor="accent6" w:themeTint="99"/>
          <w:right w:val="none" w:sz="0" w:space="0" w:color="auto"/>
          <w:insideH w:val="single" w:sz="4" w:space="0" w:color="829AAC" w:themeColor="accent6" w:themeTint="99"/>
          <w:insideV w:val="none" w:sz="0" w:space="0" w:color="auto"/>
        </w:tblBorders>
        <w:tblLayout w:type="fixed"/>
        <w:tblLook w:val="04A0" w:firstRow="1" w:lastRow="0" w:firstColumn="1" w:lastColumn="0" w:noHBand="0" w:noVBand="1"/>
      </w:tblPr>
      <w:tblGrid>
        <w:gridCol w:w="2660"/>
        <w:gridCol w:w="3544"/>
        <w:gridCol w:w="1984"/>
        <w:gridCol w:w="1892"/>
      </w:tblGrid>
      <w:tr w:rsidR="0002279F" w:rsidRPr="004027DD" w14:paraId="375C480F" w14:textId="77777777" w:rsidTr="0002279F">
        <w:tc>
          <w:tcPr>
            <w:tcW w:w="2660" w:type="dxa"/>
            <w:vAlign w:val="center"/>
          </w:tcPr>
          <w:p w14:paraId="447D2D05" w14:textId="77777777" w:rsidR="0002279F" w:rsidRPr="004027DD" w:rsidRDefault="0002279F" w:rsidP="0002279F">
            <w:pPr>
              <w:rPr>
                <w:sz w:val="20"/>
                <w:szCs w:val="20"/>
              </w:rPr>
            </w:pPr>
            <w:bookmarkStart w:id="0" w:name="_Hlk63155549"/>
            <w:r w:rsidRPr="004027DD">
              <w:rPr>
                <w:sz w:val="20"/>
                <w:szCs w:val="20"/>
              </w:rPr>
              <w:t>Document filename:</w:t>
            </w:r>
          </w:p>
        </w:tc>
        <w:tc>
          <w:tcPr>
            <w:tcW w:w="7420" w:type="dxa"/>
            <w:gridSpan w:val="3"/>
            <w:vAlign w:val="center"/>
          </w:tcPr>
          <w:p w14:paraId="1134F309" w14:textId="18287BB4" w:rsidR="0002279F" w:rsidRPr="004027DD" w:rsidRDefault="0015259F" w:rsidP="0002279F">
            <w:pPr>
              <w:rPr>
                <w:b/>
                <w:sz w:val="20"/>
                <w:szCs w:val="20"/>
              </w:rPr>
            </w:pPr>
            <w:r>
              <w:rPr>
                <w:b/>
                <w:sz w:val="20"/>
                <w:szCs w:val="20"/>
              </w:rPr>
              <w:t>Secondary care guidance on mapping to ‘Specials’ in dm+d</w:t>
            </w:r>
          </w:p>
        </w:tc>
      </w:tr>
      <w:tr w:rsidR="0002279F" w:rsidRPr="004027DD" w14:paraId="37D6FB6D" w14:textId="77777777" w:rsidTr="0002279F">
        <w:tc>
          <w:tcPr>
            <w:tcW w:w="2660" w:type="dxa"/>
            <w:vAlign w:val="center"/>
          </w:tcPr>
          <w:p w14:paraId="6A452C3B" w14:textId="77777777" w:rsidR="0002279F" w:rsidRPr="004027DD" w:rsidRDefault="0002279F" w:rsidP="0002279F">
            <w:pPr>
              <w:rPr>
                <w:sz w:val="20"/>
                <w:szCs w:val="20"/>
              </w:rPr>
            </w:pPr>
            <w:r>
              <w:rPr>
                <w:sz w:val="20"/>
                <w:szCs w:val="20"/>
              </w:rPr>
              <w:t>Project</w:t>
            </w:r>
            <w:r w:rsidRPr="004027DD">
              <w:rPr>
                <w:sz w:val="20"/>
                <w:szCs w:val="20"/>
              </w:rPr>
              <w:t xml:space="preserve"> / Programme</w:t>
            </w:r>
          </w:p>
        </w:tc>
        <w:tc>
          <w:tcPr>
            <w:tcW w:w="3544" w:type="dxa"/>
            <w:tcBorders>
              <w:right w:val="single" w:sz="4" w:space="0" w:color="829AAC" w:themeColor="accent6" w:themeTint="99"/>
            </w:tcBorders>
            <w:vAlign w:val="center"/>
          </w:tcPr>
          <w:p w14:paraId="7ABEC9E4" w14:textId="0D494800" w:rsidR="0002279F" w:rsidRPr="004027DD" w:rsidRDefault="009F5EDA" w:rsidP="0002279F">
            <w:pPr>
              <w:rPr>
                <w:b/>
                <w:sz w:val="20"/>
                <w:szCs w:val="20"/>
              </w:rPr>
            </w:pPr>
            <w:r>
              <w:rPr>
                <w:b/>
                <w:sz w:val="20"/>
                <w:szCs w:val="20"/>
              </w:rPr>
              <w:t>Information Representation Services (IReS)</w:t>
            </w:r>
          </w:p>
        </w:tc>
        <w:tc>
          <w:tcPr>
            <w:tcW w:w="1984" w:type="dxa"/>
            <w:tcBorders>
              <w:left w:val="single" w:sz="4" w:space="0" w:color="829AAC" w:themeColor="accent6" w:themeTint="99"/>
            </w:tcBorders>
            <w:vAlign w:val="center"/>
          </w:tcPr>
          <w:p w14:paraId="045436B4" w14:textId="77777777" w:rsidR="0002279F" w:rsidRPr="004027DD" w:rsidRDefault="0002279F" w:rsidP="0002279F">
            <w:pPr>
              <w:rPr>
                <w:sz w:val="20"/>
                <w:szCs w:val="20"/>
              </w:rPr>
            </w:pPr>
            <w:r w:rsidRPr="004027DD">
              <w:rPr>
                <w:sz w:val="20"/>
                <w:szCs w:val="20"/>
              </w:rPr>
              <w:t>Project</w:t>
            </w:r>
          </w:p>
        </w:tc>
        <w:tc>
          <w:tcPr>
            <w:tcW w:w="1892" w:type="dxa"/>
            <w:vAlign w:val="center"/>
          </w:tcPr>
          <w:p w14:paraId="2DC34912" w14:textId="57CB3A84" w:rsidR="0002279F" w:rsidRPr="004027DD" w:rsidRDefault="0015259F" w:rsidP="0002279F">
            <w:pPr>
              <w:rPr>
                <w:b/>
                <w:sz w:val="20"/>
                <w:szCs w:val="20"/>
              </w:rPr>
            </w:pPr>
            <w:r>
              <w:rPr>
                <w:b/>
                <w:sz w:val="20"/>
                <w:szCs w:val="20"/>
              </w:rPr>
              <w:t>Pharmacy Terminology</w:t>
            </w:r>
          </w:p>
        </w:tc>
      </w:tr>
      <w:tr w:rsidR="0002279F" w:rsidRPr="004027DD" w14:paraId="0B8F8F16" w14:textId="77777777" w:rsidTr="0002279F">
        <w:tc>
          <w:tcPr>
            <w:tcW w:w="2660" w:type="dxa"/>
            <w:vAlign w:val="center"/>
          </w:tcPr>
          <w:p w14:paraId="4D784DCD" w14:textId="77777777" w:rsidR="0002279F" w:rsidRPr="004027DD" w:rsidRDefault="0002279F" w:rsidP="0002279F">
            <w:pPr>
              <w:rPr>
                <w:sz w:val="20"/>
                <w:szCs w:val="20"/>
              </w:rPr>
            </w:pPr>
            <w:r w:rsidRPr="004027DD">
              <w:rPr>
                <w:sz w:val="20"/>
                <w:szCs w:val="20"/>
              </w:rPr>
              <w:t>Document Reference</w:t>
            </w:r>
          </w:p>
        </w:tc>
        <w:tc>
          <w:tcPr>
            <w:tcW w:w="7420" w:type="dxa"/>
            <w:gridSpan w:val="3"/>
            <w:vAlign w:val="center"/>
          </w:tcPr>
          <w:p w14:paraId="1B4D9D12" w14:textId="3F16F484" w:rsidR="0002279F" w:rsidRPr="004027DD" w:rsidRDefault="00DF1BEE" w:rsidP="0002279F">
            <w:pPr>
              <w:rPr>
                <w:b/>
                <w:sz w:val="20"/>
                <w:szCs w:val="20"/>
              </w:rPr>
            </w:pPr>
            <w:r>
              <w:rPr>
                <w:b/>
                <w:sz w:val="20"/>
                <w:szCs w:val="20"/>
              </w:rPr>
              <w:t>Pharmacy Terminology</w:t>
            </w:r>
          </w:p>
        </w:tc>
      </w:tr>
      <w:tr w:rsidR="0002279F" w:rsidRPr="004027DD" w14:paraId="6A5C87AA" w14:textId="77777777" w:rsidTr="0002279F">
        <w:tc>
          <w:tcPr>
            <w:tcW w:w="2660" w:type="dxa"/>
            <w:vAlign w:val="center"/>
          </w:tcPr>
          <w:p w14:paraId="1D7106C7" w14:textId="77777777" w:rsidR="0002279F" w:rsidRPr="004027DD" w:rsidRDefault="0002279F" w:rsidP="0002279F">
            <w:pPr>
              <w:rPr>
                <w:sz w:val="20"/>
                <w:szCs w:val="20"/>
              </w:rPr>
            </w:pPr>
            <w:r w:rsidRPr="004027DD">
              <w:rPr>
                <w:sz w:val="20"/>
                <w:szCs w:val="20"/>
              </w:rPr>
              <w:t>Project Manager</w:t>
            </w:r>
          </w:p>
        </w:tc>
        <w:tc>
          <w:tcPr>
            <w:tcW w:w="3544" w:type="dxa"/>
            <w:tcBorders>
              <w:right w:val="single" w:sz="4" w:space="0" w:color="829AAC" w:themeColor="accent6" w:themeTint="99"/>
            </w:tcBorders>
            <w:vAlign w:val="center"/>
          </w:tcPr>
          <w:p w14:paraId="141DB439" w14:textId="045F1E6B" w:rsidR="0002279F" w:rsidRPr="004027DD" w:rsidRDefault="0015259F" w:rsidP="0002279F">
            <w:pPr>
              <w:rPr>
                <w:b/>
                <w:sz w:val="20"/>
                <w:szCs w:val="20"/>
              </w:rPr>
            </w:pPr>
            <w:r>
              <w:rPr>
                <w:b/>
                <w:sz w:val="20"/>
                <w:szCs w:val="20"/>
              </w:rPr>
              <w:t>Jo Goulding</w:t>
            </w:r>
          </w:p>
        </w:tc>
        <w:tc>
          <w:tcPr>
            <w:tcW w:w="1984" w:type="dxa"/>
            <w:tcBorders>
              <w:left w:val="single" w:sz="4" w:space="0" w:color="829AAC" w:themeColor="accent6" w:themeTint="99"/>
            </w:tcBorders>
            <w:vAlign w:val="center"/>
          </w:tcPr>
          <w:p w14:paraId="52979D76" w14:textId="77777777" w:rsidR="0002279F" w:rsidRPr="004027DD" w:rsidRDefault="0002279F" w:rsidP="0002279F">
            <w:pPr>
              <w:rPr>
                <w:sz w:val="20"/>
                <w:szCs w:val="20"/>
              </w:rPr>
            </w:pPr>
            <w:r>
              <w:rPr>
                <w:sz w:val="20"/>
                <w:szCs w:val="20"/>
              </w:rPr>
              <w:t>Status</w:t>
            </w:r>
          </w:p>
        </w:tc>
        <w:sdt>
          <w:sdtPr>
            <w:rPr>
              <w:b/>
              <w:sz w:val="20"/>
              <w:szCs w:val="20"/>
            </w:rPr>
            <w:alias w:val="Status"/>
            <w:tag w:val="status"/>
            <w:id w:val="410746543"/>
            <w:placeholder>
              <w:docPart w:val="5083737AF59D498FAF3045D973E6BB87"/>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892" w:type="dxa"/>
                <w:vAlign w:val="center"/>
              </w:tcPr>
              <w:p w14:paraId="1D809EE5" w14:textId="117AEC44" w:rsidR="0002279F" w:rsidRPr="00320C3F" w:rsidRDefault="00F31EB2" w:rsidP="0002279F">
                <w:pPr>
                  <w:rPr>
                    <w:b/>
                    <w:sz w:val="20"/>
                    <w:szCs w:val="20"/>
                  </w:rPr>
                </w:pPr>
                <w:r>
                  <w:rPr>
                    <w:b/>
                    <w:sz w:val="20"/>
                    <w:szCs w:val="20"/>
                  </w:rPr>
                  <w:t>Published</w:t>
                </w:r>
              </w:p>
            </w:tc>
          </w:sdtContent>
        </w:sdt>
      </w:tr>
      <w:tr w:rsidR="0002279F" w:rsidRPr="004027DD" w14:paraId="11116E1C" w14:textId="77777777" w:rsidTr="0002279F">
        <w:tc>
          <w:tcPr>
            <w:tcW w:w="2660" w:type="dxa"/>
            <w:vAlign w:val="center"/>
          </w:tcPr>
          <w:p w14:paraId="7ACD61BE" w14:textId="77777777" w:rsidR="0002279F" w:rsidRPr="004027DD" w:rsidRDefault="0002279F" w:rsidP="0002279F">
            <w:pPr>
              <w:rPr>
                <w:sz w:val="20"/>
                <w:szCs w:val="20"/>
              </w:rPr>
            </w:pPr>
            <w:r>
              <w:rPr>
                <w:sz w:val="20"/>
                <w:szCs w:val="20"/>
              </w:rPr>
              <w:t>Owner</w:t>
            </w:r>
          </w:p>
        </w:tc>
        <w:tc>
          <w:tcPr>
            <w:tcW w:w="3544" w:type="dxa"/>
            <w:tcBorders>
              <w:right w:val="single" w:sz="4" w:space="0" w:color="829AAC" w:themeColor="accent6" w:themeTint="99"/>
            </w:tcBorders>
            <w:vAlign w:val="center"/>
          </w:tcPr>
          <w:p w14:paraId="342B9FD3" w14:textId="70EB3AD2" w:rsidR="0002279F" w:rsidRPr="004027DD" w:rsidRDefault="0015259F" w:rsidP="0002279F">
            <w:pPr>
              <w:rPr>
                <w:sz w:val="20"/>
                <w:szCs w:val="20"/>
              </w:rPr>
            </w:pPr>
            <w:r>
              <w:rPr>
                <w:b/>
                <w:sz w:val="20"/>
                <w:szCs w:val="20"/>
              </w:rPr>
              <w:t>Hui Teoh</w:t>
            </w:r>
          </w:p>
        </w:tc>
        <w:tc>
          <w:tcPr>
            <w:tcW w:w="1984" w:type="dxa"/>
            <w:tcBorders>
              <w:left w:val="single" w:sz="4" w:space="0" w:color="829AAC" w:themeColor="accent6" w:themeTint="99"/>
            </w:tcBorders>
            <w:vAlign w:val="center"/>
          </w:tcPr>
          <w:p w14:paraId="089F276A" w14:textId="77777777" w:rsidR="0002279F" w:rsidRPr="004027DD" w:rsidRDefault="0002279F" w:rsidP="0002279F">
            <w:pPr>
              <w:rPr>
                <w:sz w:val="20"/>
                <w:szCs w:val="20"/>
              </w:rPr>
            </w:pPr>
            <w:r>
              <w:rPr>
                <w:sz w:val="20"/>
                <w:szCs w:val="20"/>
              </w:rPr>
              <w:t>Version</w:t>
            </w:r>
          </w:p>
        </w:tc>
        <w:sdt>
          <w:sdtPr>
            <w:rPr>
              <w:b/>
              <w:sz w:val="20"/>
              <w:szCs w:val="20"/>
            </w:rPr>
            <w:alias w:val="Category"/>
            <w:tag w:val="version"/>
            <w:id w:val="-1676796834"/>
            <w:placeholder>
              <w:docPart w:val="ABD6888CAB7D476DB4A3382CE148ECCE"/>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92" w:type="dxa"/>
                <w:vAlign w:val="center"/>
              </w:tcPr>
              <w:p w14:paraId="5CB7C51A" w14:textId="0C42FD89" w:rsidR="0002279F" w:rsidRPr="009A450D" w:rsidRDefault="00D729E3" w:rsidP="0002279F">
                <w:pPr>
                  <w:rPr>
                    <w:b/>
                    <w:sz w:val="20"/>
                    <w:szCs w:val="20"/>
                  </w:rPr>
                </w:pPr>
                <w:r>
                  <w:rPr>
                    <w:b/>
                    <w:sz w:val="20"/>
                    <w:szCs w:val="20"/>
                  </w:rPr>
                  <w:t>2.0</w:t>
                </w:r>
              </w:p>
            </w:tc>
          </w:sdtContent>
        </w:sdt>
      </w:tr>
      <w:tr w:rsidR="0002279F" w:rsidRPr="004027DD" w14:paraId="0AF2E96E" w14:textId="77777777" w:rsidTr="0002279F">
        <w:tc>
          <w:tcPr>
            <w:tcW w:w="2660" w:type="dxa"/>
            <w:vAlign w:val="center"/>
          </w:tcPr>
          <w:p w14:paraId="64B9DEB8" w14:textId="77777777" w:rsidR="0002279F" w:rsidRPr="004027DD" w:rsidRDefault="0002279F" w:rsidP="0002279F">
            <w:pPr>
              <w:rPr>
                <w:sz w:val="20"/>
                <w:szCs w:val="20"/>
              </w:rPr>
            </w:pPr>
            <w:r>
              <w:rPr>
                <w:sz w:val="20"/>
                <w:szCs w:val="20"/>
              </w:rPr>
              <w:t>Author</w:t>
            </w:r>
          </w:p>
        </w:tc>
        <w:tc>
          <w:tcPr>
            <w:tcW w:w="3544" w:type="dxa"/>
            <w:tcBorders>
              <w:right w:val="single" w:sz="4" w:space="0" w:color="829AAC" w:themeColor="accent6" w:themeTint="99"/>
            </w:tcBorders>
            <w:vAlign w:val="center"/>
          </w:tcPr>
          <w:p w14:paraId="49A21BAD" w14:textId="44E75C7A" w:rsidR="0002279F" w:rsidRPr="004027DD" w:rsidRDefault="0015259F" w:rsidP="0002279F">
            <w:pPr>
              <w:rPr>
                <w:sz w:val="20"/>
                <w:szCs w:val="20"/>
              </w:rPr>
            </w:pPr>
            <w:r>
              <w:rPr>
                <w:b/>
                <w:sz w:val="20"/>
                <w:szCs w:val="20"/>
              </w:rPr>
              <w:t>Hui Teoh</w:t>
            </w:r>
          </w:p>
        </w:tc>
        <w:tc>
          <w:tcPr>
            <w:tcW w:w="1984" w:type="dxa"/>
            <w:tcBorders>
              <w:left w:val="single" w:sz="4" w:space="0" w:color="829AAC" w:themeColor="accent6" w:themeTint="99"/>
            </w:tcBorders>
            <w:vAlign w:val="center"/>
          </w:tcPr>
          <w:p w14:paraId="6B0C85BA" w14:textId="77777777" w:rsidR="0002279F" w:rsidRPr="004027DD" w:rsidRDefault="0002279F" w:rsidP="0002279F">
            <w:pPr>
              <w:rPr>
                <w:sz w:val="20"/>
                <w:szCs w:val="20"/>
              </w:rPr>
            </w:pPr>
            <w:r>
              <w:rPr>
                <w:sz w:val="20"/>
                <w:szCs w:val="20"/>
              </w:rPr>
              <w:t>Version issue date</w:t>
            </w:r>
          </w:p>
        </w:tc>
        <w:sdt>
          <w:sdtPr>
            <w:rPr>
              <w:b/>
              <w:sz w:val="20"/>
              <w:szCs w:val="20"/>
            </w:rPr>
            <w:alias w:val="Issue date"/>
            <w:tag w:val="Issue date"/>
            <w:id w:val="2012406304"/>
            <w:placeholder>
              <w:docPart w:val="CE5E8D48A26F41A984F9A57DF793D649"/>
            </w:placeholder>
            <w:dataBinding w:prefixMappings="xmlns:ns0='http://schemas.microsoft.com/office/2006/coverPageProps' " w:xpath="/ns0:CoverPageProperties[1]/ns0:PublishDate[1]" w:storeItemID="{55AF091B-3C7A-41E3-B477-F2FDAA23CFDA}"/>
            <w:date w:fullDate="2023-02-20T00:00:00Z">
              <w:dateFormat w:val="dd/MM/yyyy"/>
              <w:lid w:val="en-GB"/>
              <w:storeMappedDataAs w:val="dateTime"/>
              <w:calendar w:val="gregorian"/>
            </w:date>
          </w:sdtPr>
          <w:sdtEndPr/>
          <w:sdtContent>
            <w:tc>
              <w:tcPr>
                <w:tcW w:w="1892" w:type="dxa"/>
                <w:vAlign w:val="center"/>
              </w:tcPr>
              <w:p w14:paraId="5A730E28" w14:textId="6BADEB50" w:rsidR="0002279F" w:rsidRPr="00320C3F" w:rsidRDefault="00F31EB2" w:rsidP="0002279F">
                <w:pPr>
                  <w:rPr>
                    <w:b/>
                    <w:sz w:val="20"/>
                    <w:szCs w:val="20"/>
                  </w:rPr>
                </w:pPr>
                <w:r>
                  <w:rPr>
                    <w:b/>
                    <w:sz w:val="20"/>
                    <w:szCs w:val="20"/>
                  </w:rPr>
                  <w:t>20/02/2023</w:t>
                </w:r>
              </w:p>
            </w:tc>
          </w:sdtContent>
        </w:sdt>
      </w:tr>
      <w:bookmarkEnd w:id="0"/>
    </w:tbl>
    <w:p w14:paraId="23F1CCB9" w14:textId="7DB18B38" w:rsidR="007E0BD3" w:rsidRPr="00B476EC" w:rsidRDefault="007E0BD3" w:rsidP="00DB6514">
      <w:pPr>
        <w:pStyle w:val="NOTESpurple"/>
      </w:pPr>
    </w:p>
    <w:p w14:paraId="0E478BAF" w14:textId="77777777" w:rsidR="007E0BD3" w:rsidRPr="00B476EC" w:rsidRDefault="007E0BD3">
      <w:pPr>
        <w:sectPr w:rsidR="007E0BD3" w:rsidRPr="00B476EC" w:rsidSect="00DA41AC">
          <w:headerReference w:type="default" r:id="rId13"/>
          <w:footerReference w:type="default" r:id="rId14"/>
          <w:headerReference w:type="first" r:id="rId15"/>
          <w:footerReference w:type="first" r:id="rId16"/>
          <w:pgSz w:w="11906" w:h="16838"/>
          <w:pgMar w:top="1021" w:right="1021" w:bottom="1021" w:left="1021" w:header="561" w:footer="561" w:gutter="0"/>
          <w:pgNumType w:fmt="lowerRoman" w:start="1"/>
          <w:cols w:space="720"/>
          <w:titlePg/>
          <w:docGrid w:linePitch="360"/>
        </w:sectPr>
      </w:pPr>
    </w:p>
    <w:p w14:paraId="69C66E12" w14:textId="77777777" w:rsidR="00183E37" w:rsidRPr="0002279F" w:rsidRDefault="00C318D6" w:rsidP="00792C12">
      <w:pPr>
        <w:pStyle w:val="Docmgmtheading"/>
        <w:rPr>
          <w:color w:val="231F20"/>
        </w:rPr>
      </w:pPr>
      <w:r w:rsidRPr="0002279F">
        <w:rPr>
          <w:color w:val="231F20"/>
        </w:rPr>
        <w:lastRenderedPageBreak/>
        <w:t>Document m</w:t>
      </w:r>
      <w:r w:rsidR="00183E37" w:rsidRPr="0002279F">
        <w:rPr>
          <w:color w:val="231F20"/>
        </w:rPr>
        <w:t>anagement</w:t>
      </w:r>
    </w:p>
    <w:p w14:paraId="7C799CE6" w14:textId="77777777" w:rsidR="006F6FD7" w:rsidRPr="0002279F" w:rsidRDefault="006F6FD7" w:rsidP="0032477B">
      <w:pPr>
        <w:pStyle w:val="DocMgmtSubhead"/>
        <w:rPr>
          <w:color w:val="0072CE"/>
        </w:rPr>
      </w:pPr>
      <w:bookmarkStart w:id="1" w:name="_Toc350847280"/>
      <w:bookmarkStart w:id="2" w:name="_Toc350847324"/>
      <w:r w:rsidRPr="0002279F">
        <w:rPr>
          <w:color w:val="0072CE"/>
        </w:rPr>
        <w:t>Revision History</w:t>
      </w:r>
      <w:bookmarkEnd w:id="1"/>
      <w:bookmarkEnd w:id="2"/>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1215"/>
        <w:gridCol w:w="1474"/>
        <w:gridCol w:w="7175"/>
      </w:tblGrid>
      <w:tr w:rsidR="006F6FD7" w:rsidRPr="00B476EC" w14:paraId="620697A9" w14:textId="77777777" w:rsidTr="00C318D6">
        <w:trPr>
          <w:trHeight w:val="290"/>
        </w:trPr>
        <w:tc>
          <w:tcPr>
            <w:tcW w:w="616" w:type="pct"/>
            <w:tcBorders>
              <w:top w:val="single" w:sz="2" w:space="0" w:color="000000"/>
              <w:bottom w:val="single" w:sz="2" w:space="0" w:color="000000"/>
              <w:right w:val="nil"/>
            </w:tcBorders>
          </w:tcPr>
          <w:p w14:paraId="60852721" w14:textId="77777777" w:rsidR="006F6FD7" w:rsidRPr="00B476EC" w:rsidRDefault="006F6FD7" w:rsidP="001D13B8">
            <w:pPr>
              <w:pStyle w:val="TableHeader"/>
              <w:rPr>
                <w:lang w:val="en-GB"/>
              </w:rPr>
            </w:pPr>
            <w:r w:rsidRPr="00B476EC">
              <w:rPr>
                <w:lang w:val="en-GB"/>
              </w:rPr>
              <w:t>Version</w:t>
            </w:r>
          </w:p>
        </w:tc>
        <w:tc>
          <w:tcPr>
            <w:tcW w:w="747" w:type="pct"/>
            <w:tcBorders>
              <w:top w:val="single" w:sz="2" w:space="0" w:color="000000"/>
              <w:left w:val="nil"/>
              <w:bottom w:val="single" w:sz="2" w:space="0" w:color="000000"/>
              <w:right w:val="nil"/>
            </w:tcBorders>
            <w:shd w:val="clear" w:color="auto" w:fill="auto"/>
          </w:tcPr>
          <w:p w14:paraId="6F3AF554" w14:textId="77777777" w:rsidR="006F6FD7" w:rsidRPr="00B476EC" w:rsidRDefault="006F6FD7" w:rsidP="001D13B8">
            <w:pPr>
              <w:pStyle w:val="TableHeader"/>
              <w:rPr>
                <w:lang w:val="en-GB"/>
              </w:rPr>
            </w:pPr>
            <w:r w:rsidRPr="00B476EC">
              <w:rPr>
                <w:lang w:val="en-GB"/>
              </w:rPr>
              <w:t>Date</w:t>
            </w:r>
          </w:p>
        </w:tc>
        <w:tc>
          <w:tcPr>
            <w:tcW w:w="3637" w:type="pct"/>
            <w:tcBorders>
              <w:top w:val="single" w:sz="2" w:space="0" w:color="000000"/>
              <w:left w:val="nil"/>
              <w:bottom w:val="single" w:sz="2" w:space="0" w:color="000000"/>
            </w:tcBorders>
          </w:tcPr>
          <w:p w14:paraId="43E27746" w14:textId="77777777" w:rsidR="006F6FD7" w:rsidRPr="00B476EC" w:rsidRDefault="006F6FD7" w:rsidP="001D13B8">
            <w:pPr>
              <w:pStyle w:val="TableHeader"/>
              <w:rPr>
                <w:lang w:val="en-GB"/>
              </w:rPr>
            </w:pPr>
            <w:r w:rsidRPr="00B476EC">
              <w:rPr>
                <w:lang w:val="en-GB"/>
              </w:rPr>
              <w:t>Summary of Changes</w:t>
            </w:r>
          </w:p>
        </w:tc>
      </w:tr>
      <w:tr w:rsidR="006F6FD7" w:rsidRPr="00B476EC" w14:paraId="0CE80E9A" w14:textId="77777777" w:rsidTr="00C318D6">
        <w:trPr>
          <w:trHeight w:val="290"/>
        </w:trPr>
        <w:tc>
          <w:tcPr>
            <w:tcW w:w="616" w:type="pct"/>
            <w:tcBorders>
              <w:top w:val="single" w:sz="2" w:space="0" w:color="000000"/>
              <w:right w:val="nil"/>
            </w:tcBorders>
            <w:vAlign w:val="center"/>
          </w:tcPr>
          <w:p w14:paraId="31F5296E" w14:textId="3B3C7796" w:rsidR="006F6FD7" w:rsidRPr="00B476EC" w:rsidRDefault="0015259F" w:rsidP="00190190">
            <w:pPr>
              <w:pStyle w:val="TableText"/>
            </w:pPr>
            <w:r>
              <w:t>0.1</w:t>
            </w:r>
          </w:p>
        </w:tc>
        <w:tc>
          <w:tcPr>
            <w:tcW w:w="747" w:type="pct"/>
            <w:tcBorders>
              <w:top w:val="single" w:sz="2" w:space="0" w:color="000000"/>
              <w:left w:val="nil"/>
              <w:right w:val="nil"/>
            </w:tcBorders>
            <w:shd w:val="clear" w:color="auto" w:fill="auto"/>
            <w:vAlign w:val="center"/>
          </w:tcPr>
          <w:p w14:paraId="25431E2E" w14:textId="28FB0EB6" w:rsidR="006F6FD7" w:rsidRPr="00B476EC" w:rsidRDefault="0015259F" w:rsidP="00190190">
            <w:pPr>
              <w:pStyle w:val="TableText"/>
            </w:pPr>
            <w:r>
              <w:t>9/01/2020</w:t>
            </w:r>
          </w:p>
        </w:tc>
        <w:tc>
          <w:tcPr>
            <w:tcW w:w="3637" w:type="pct"/>
            <w:tcBorders>
              <w:top w:val="single" w:sz="2" w:space="0" w:color="000000"/>
              <w:left w:val="nil"/>
            </w:tcBorders>
            <w:vAlign w:val="center"/>
          </w:tcPr>
          <w:p w14:paraId="1AE98D8D" w14:textId="029311D4" w:rsidR="006F6FD7" w:rsidRPr="00B476EC" w:rsidRDefault="0015259F" w:rsidP="00190190">
            <w:pPr>
              <w:pStyle w:val="TableText"/>
            </w:pPr>
            <w:r>
              <w:t>First draft</w:t>
            </w:r>
          </w:p>
        </w:tc>
      </w:tr>
      <w:tr w:rsidR="00885851" w:rsidRPr="00B476EC" w14:paraId="2EB49B44" w14:textId="77777777" w:rsidTr="00C318D6">
        <w:trPr>
          <w:trHeight w:val="290"/>
        </w:trPr>
        <w:tc>
          <w:tcPr>
            <w:tcW w:w="616" w:type="pct"/>
            <w:tcBorders>
              <w:right w:val="nil"/>
            </w:tcBorders>
            <w:vAlign w:val="center"/>
          </w:tcPr>
          <w:p w14:paraId="3D84DC26" w14:textId="02D037FA" w:rsidR="00885851" w:rsidRPr="00B476EC" w:rsidRDefault="0015259F" w:rsidP="00190190">
            <w:pPr>
              <w:pStyle w:val="TableText"/>
            </w:pPr>
            <w:r>
              <w:t>0.2-0.6</w:t>
            </w:r>
          </w:p>
        </w:tc>
        <w:tc>
          <w:tcPr>
            <w:tcW w:w="747" w:type="pct"/>
            <w:tcBorders>
              <w:left w:val="nil"/>
              <w:right w:val="nil"/>
            </w:tcBorders>
            <w:shd w:val="clear" w:color="auto" w:fill="auto"/>
            <w:vAlign w:val="center"/>
          </w:tcPr>
          <w:p w14:paraId="2CFE6C1B" w14:textId="0AE5B26F" w:rsidR="00885851" w:rsidRPr="00B476EC" w:rsidRDefault="0015259F" w:rsidP="00190190">
            <w:pPr>
              <w:pStyle w:val="TableText"/>
            </w:pPr>
            <w:r>
              <w:t>5/02/2020</w:t>
            </w:r>
          </w:p>
        </w:tc>
        <w:tc>
          <w:tcPr>
            <w:tcW w:w="3637" w:type="pct"/>
            <w:tcBorders>
              <w:left w:val="nil"/>
            </w:tcBorders>
            <w:vAlign w:val="center"/>
          </w:tcPr>
          <w:p w14:paraId="37861A88" w14:textId="10A795E3" w:rsidR="00885851" w:rsidRPr="00B476EC" w:rsidRDefault="0015259F" w:rsidP="00190190">
            <w:pPr>
              <w:pStyle w:val="TableText"/>
            </w:pPr>
            <w:r>
              <w:t>Updates following internal review</w:t>
            </w:r>
          </w:p>
        </w:tc>
      </w:tr>
      <w:tr w:rsidR="00885851" w:rsidRPr="00B476EC" w14:paraId="6C202F92" w14:textId="77777777" w:rsidTr="00C318D6">
        <w:trPr>
          <w:trHeight w:val="290"/>
        </w:trPr>
        <w:tc>
          <w:tcPr>
            <w:tcW w:w="616" w:type="pct"/>
            <w:tcBorders>
              <w:right w:val="nil"/>
            </w:tcBorders>
            <w:vAlign w:val="center"/>
          </w:tcPr>
          <w:p w14:paraId="61B53A98" w14:textId="6C24AF97" w:rsidR="00885851" w:rsidRPr="00B476EC" w:rsidRDefault="0015259F" w:rsidP="00190190">
            <w:pPr>
              <w:pStyle w:val="TableText"/>
            </w:pPr>
            <w:r>
              <w:t>1.0</w:t>
            </w:r>
          </w:p>
        </w:tc>
        <w:tc>
          <w:tcPr>
            <w:tcW w:w="747" w:type="pct"/>
            <w:tcBorders>
              <w:left w:val="nil"/>
              <w:right w:val="nil"/>
            </w:tcBorders>
            <w:shd w:val="clear" w:color="auto" w:fill="auto"/>
            <w:vAlign w:val="center"/>
          </w:tcPr>
          <w:p w14:paraId="0095D095" w14:textId="4D2561EE" w:rsidR="00885851" w:rsidRPr="00B476EC" w:rsidRDefault="0015259F" w:rsidP="00190190">
            <w:pPr>
              <w:pStyle w:val="TableText"/>
            </w:pPr>
            <w:r>
              <w:t>9/11/2020</w:t>
            </w:r>
          </w:p>
        </w:tc>
        <w:tc>
          <w:tcPr>
            <w:tcW w:w="3637" w:type="pct"/>
            <w:tcBorders>
              <w:left w:val="nil"/>
            </w:tcBorders>
            <w:vAlign w:val="center"/>
          </w:tcPr>
          <w:p w14:paraId="0E6FA52C" w14:textId="406196D9" w:rsidR="00885851" w:rsidRPr="00B476EC" w:rsidRDefault="0015259F" w:rsidP="00190190">
            <w:pPr>
              <w:pStyle w:val="TableText"/>
            </w:pPr>
            <w:r>
              <w:t>Version for publication</w:t>
            </w:r>
          </w:p>
        </w:tc>
      </w:tr>
      <w:tr w:rsidR="004625A5" w:rsidRPr="00B476EC" w14:paraId="360DBDA3" w14:textId="77777777" w:rsidTr="002A76D0">
        <w:trPr>
          <w:trHeight w:val="75"/>
        </w:trPr>
        <w:tc>
          <w:tcPr>
            <w:tcW w:w="616" w:type="pct"/>
            <w:tcBorders>
              <w:right w:val="nil"/>
            </w:tcBorders>
            <w:vAlign w:val="center"/>
          </w:tcPr>
          <w:p w14:paraId="29CDEE49" w14:textId="51699CC3" w:rsidR="004625A5" w:rsidRPr="00B476EC" w:rsidRDefault="004625A5" w:rsidP="004625A5">
            <w:pPr>
              <w:pStyle w:val="TableText"/>
            </w:pPr>
            <w:r>
              <w:t>1.1</w:t>
            </w:r>
          </w:p>
        </w:tc>
        <w:tc>
          <w:tcPr>
            <w:tcW w:w="747" w:type="pct"/>
            <w:tcBorders>
              <w:left w:val="nil"/>
              <w:right w:val="nil"/>
            </w:tcBorders>
            <w:shd w:val="clear" w:color="auto" w:fill="auto"/>
            <w:vAlign w:val="center"/>
          </w:tcPr>
          <w:p w14:paraId="5C3B3A83" w14:textId="5BAFC56C" w:rsidR="004625A5" w:rsidRPr="00B476EC" w:rsidRDefault="004625A5" w:rsidP="004625A5">
            <w:pPr>
              <w:pStyle w:val="TableText"/>
            </w:pPr>
            <w:r>
              <w:t>2/2/2023</w:t>
            </w:r>
          </w:p>
        </w:tc>
        <w:tc>
          <w:tcPr>
            <w:tcW w:w="3637" w:type="pct"/>
            <w:tcBorders>
              <w:left w:val="nil"/>
            </w:tcBorders>
            <w:vAlign w:val="center"/>
          </w:tcPr>
          <w:p w14:paraId="73ADD77F" w14:textId="73C92FFB" w:rsidR="00723011" w:rsidRDefault="00723011" w:rsidP="004625A5">
            <w:pPr>
              <w:pStyle w:val="TableText"/>
            </w:pPr>
            <w:r>
              <w:t>Update to conform to NHS England template and logo</w:t>
            </w:r>
          </w:p>
          <w:p w14:paraId="6740A52E" w14:textId="056E4DDD" w:rsidR="004625A5" w:rsidRPr="00B476EC" w:rsidRDefault="004625A5" w:rsidP="004625A5">
            <w:pPr>
              <w:pStyle w:val="TableText"/>
            </w:pPr>
            <w:r>
              <w:t>Update to include information about the supplier named Part VIIID Drug Tariff Special Order</w:t>
            </w:r>
          </w:p>
        </w:tc>
      </w:tr>
      <w:tr w:rsidR="003D49AC" w:rsidRPr="00B476EC" w14:paraId="5E71992E" w14:textId="77777777" w:rsidTr="002A76D0">
        <w:trPr>
          <w:trHeight w:val="75"/>
        </w:trPr>
        <w:tc>
          <w:tcPr>
            <w:tcW w:w="616" w:type="pct"/>
            <w:tcBorders>
              <w:right w:val="nil"/>
            </w:tcBorders>
            <w:vAlign w:val="center"/>
          </w:tcPr>
          <w:p w14:paraId="3491634A" w14:textId="59E5049B" w:rsidR="003D49AC" w:rsidRDefault="003D49AC" w:rsidP="004625A5">
            <w:pPr>
              <w:pStyle w:val="TableText"/>
            </w:pPr>
            <w:r>
              <w:t>1.2</w:t>
            </w:r>
            <w:r w:rsidR="008E7BB5">
              <w:t>-1.3</w:t>
            </w:r>
          </w:p>
        </w:tc>
        <w:tc>
          <w:tcPr>
            <w:tcW w:w="747" w:type="pct"/>
            <w:tcBorders>
              <w:left w:val="nil"/>
              <w:right w:val="nil"/>
            </w:tcBorders>
            <w:shd w:val="clear" w:color="auto" w:fill="auto"/>
            <w:vAlign w:val="center"/>
          </w:tcPr>
          <w:p w14:paraId="489AD271" w14:textId="34619210" w:rsidR="003D49AC" w:rsidRDefault="003D49AC" w:rsidP="004625A5">
            <w:pPr>
              <w:pStyle w:val="TableText"/>
            </w:pPr>
            <w:r>
              <w:t>13/2/2023</w:t>
            </w:r>
          </w:p>
        </w:tc>
        <w:tc>
          <w:tcPr>
            <w:tcW w:w="3637" w:type="pct"/>
            <w:tcBorders>
              <w:left w:val="nil"/>
            </w:tcBorders>
            <w:vAlign w:val="center"/>
          </w:tcPr>
          <w:p w14:paraId="76881A9B" w14:textId="36F58EF0" w:rsidR="003D49AC" w:rsidRDefault="008E7BB5" w:rsidP="004625A5">
            <w:pPr>
              <w:pStyle w:val="TableText"/>
            </w:pPr>
            <w:r>
              <w:t>Updates following internal review</w:t>
            </w:r>
          </w:p>
        </w:tc>
      </w:tr>
      <w:tr w:rsidR="003D49AC" w:rsidRPr="00B476EC" w14:paraId="1160852F" w14:textId="77777777" w:rsidTr="00C318D6">
        <w:trPr>
          <w:trHeight w:val="290"/>
        </w:trPr>
        <w:tc>
          <w:tcPr>
            <w:tcW w:w="616" w:type="pct"/>
            <w:tcBorders>
              <w:right w:val="nil"/>
            </w:tcBorders>
            <w:vAlign w:val="center"/>
          </w:tcPr>
          <w:p w14:paraId="4830ED95" w14:textId="1960E3F5" w:rsidR="004625A5" w:rsidRPr="00B476EC" w:rsidRDefault="00DF1BEE" w:rsidP="004625A5">
            <w:pPr>
              <w:pStyle w:val="TableText"/>
            </w:pPr>
            <w:r>
              <w:t>2.0</w:t>
            </w:r>
          </w:p>
        </w:tc>
        <w:tc>
          <w:tcPr>
            <w:tcW w:w="747" w:type="pct"/>
            <w:tcBorders>
              <w:left w:val="nil"/>
              <w:right w:val="nil"/>
            </w:tcBorders>
            <w:shd w:val="clear" w:color="auto" w:fill="auto"/>
            <w:vAlign w:val="center"/>
          </w:tcPr>
          <w:p w14:paraId="18173F07" w14:textId="77777777" w:rsidR="004625A5" w:rsidRPr="00B476EC" w:rsidRDefault="004625A5" w:rsidP="004625A5">
            <w:pPr>
              <w:pStyle w:val="TableText"/>
            </w:pPr>
          </w:p>
        </w:tc>
        <w:tc>
          <w:tcPr>
            <w:tcW w:w="3637" w:type="pct"/>
            <w:tcBorders>
              <w:left w:val="nil"/>
            </w:tcBorders>
            <w:vAlign w:val="center"/>
          </w:tcPr>
          <w:p w14:paraId="4ED9B779" w14:textId="40A8D07F" w:rsidR="004625A5" w:rsidRPr="00B476EC" w:rsidRDefault="002276FD" w:rsidP="004625A5">
            <w:pPr>
              <w:pStyle w:val="TableText"/>
            </w:pPr>
            <w:r>
              <w:t>Version for publication</w:t>
            </w:r>
          </w:p>
        </w:tc>
      </w:tr>
    </w:tbl>
    <w:p w14:paraId="2241EDFA" w14:textId="77777777" w:rsidR="006F6FD7" w:rsidRPr="00B476EC" w:rsidRDefault="006F6FD7" w:rsidP="00BC33FE"/>
    <w:p w14:paraId="56535FC5" w14:textId="77777777" w:rsidR="00DB6514" w:rsidRPr="0002279F" w:rsidRDefault="00DB6514" w:rsidP="0032477B">
      <w:pPr>
        <w:pStyle w:val="DocMgmtSubhead"/>
        <w:rPr>
          <w:color w:val="0072CE"/>
        </w:rPr>
      </w:pPr>
      <w:bookmarkStart w:id="3" w:name="_Toc350847281"/>
      <w:bookmarkStart w:id="4" w:name="_Toc350847325"/>
      <w:r w:rsidRPr="0002279F">
        <w:rPr>
          <w:color w:val="0072CE"/>
        </w:rPr>
        <w:t>Reviewers</w:t>
      </w:r>
      <w:bookmarkEnd w:id="3"/>
      <w:bookmarkEnd w:id="4"/>
    </w:p>
    <w:p w14:paraId="578DDB23" w14:textId="77777777" w:rsidR="00DB6514" w:rsidRPr="00C318D6" w:rsidRDefault="00DB6514" w:rsidP="00DB6514">
      <w:pPr>
        <w:rPr>
          <w:color w:val="C00000"/>
        </w:rPr>
      </w:pPr>
      <w:r w:rsidRPr="00B476EC">
        <w:t xml:space="preserve">This document must be reviewed by the following people: </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3669"/>
        <w:gridCol w:w="2444"/>
        <w:gridCol w:w="1849"/>
        <w:gridCol w:w="1902"/>
      </w:tblGrid>
      <w:tr w:rsidR="00DB6514" w:rsidRPr="00B476EC" w14:paraId="79EE753B" w14:textId="77777777" w:rsidTr="003445E5">
        <w:tc>
          <w:tcPr>
            <w:tcW w:w="1860" w:type="pct"/>
            <w:tcBorders>
              <w:top w:val="single" w:sz="2" w:space="0" w:color="000000"/>
              <w:bottom w:val="single" w:sz="2" w:space="0" w:color="000000"/>
              <w:right w:val="nil"/>
            </w:tcBorders>
          </w:tcPr>
          <w:p w14:paraId="781CADFF" w14:textId="77777777" w:rsidR="00DB6514" w:rsidRPr="00B476EC" w:rsidRDefault="00DB6514" w:rsidP="00593F35">
            <w:pPr>
              <w:pStyle w:val="TableHeader"/>
              <w:rPr>
                <w:lang w:val="en-GB"/>
              </w:rPr>
            </w:pPr>
            <w:r w:rsidRPr="00B476EC">
              <w:rPr>
                <w:lang w:val="en-GB"/>
              </w:rPr>
              <w:t>Reviewer name</w:t>
            </w:r>
          </w:p>
        </w:tc>
        <w:tc>
          <w:tcPr>
            <w:tcW w:w="1239" w:type="pct"/>
            <w:tcBorders>
              <w:top w:val="single" w:sz="2" w:space="0" w:color="000000"/>
              <w:left w:val="nil"/>
              <w:bottom w:val="single" w:sz="2" w:space="0" w:color="000000"/>
              <w:right w:val="nil"/>
            </w:tcBorders>
            <w:shd w:val="clear" w:color="auto" w:fill="auto"/>
          </w:tcPr>
          <w:p w14:paraId="7F4BF922" w14:textId="77777777" w:rsidR="00DB6514" w:rsidRPr="00B476EC" w:rsidRDefault="00DB6514" w:rsidP="00593F35">
            <w:pPr>
              <w:pStyle w:val="TableHeader"/>
              <w:rPr>
                <w:lang w:val="en-GB"/>
              </w:rPr>
            </w:pPr>
            <w:r w:rsidRPr="00B476EC">
              <w:rPr>
                <w:lang w:val="en-GB"/>
              </w:rPr>
              <w:t>Title / Responsibility</w:t>
            </w:r>
          </w:p>
        </w:tc>
        <w:tc>
          <w:tcPr>
            <w:tcW w:w="937" w:type="pct"/>
            <w:tcBorders>
              <w:top w:val="single" w:sz="2" w:space="0" w:color="000000"/>
              <w:left w:val="nil"/>
              <w:bottom w:val="single" w:sz="2" w:space="0" w:color="000000"/>
              <w:right w:val="nil"/>
            </w:tcBorders>
          </w:tcPr>
          <w:p w14:paraId="20A183F7" w14:textId="77777777" w:rsidR="00DB6514" w:rsidRPr="00B476EC" w:rsidRDefault="00DB6514" w:rsidP="00593F35">
            <w:pPr>
              <w:pStyle w:val="TableHeader"/>
              <w:rPr>
                <w:lang w:val="en-GB"/>
              </w:rPr>
            </w:pPr>
            <w:r w:rsidRPr="00B476EC">
              <w:rPr>
                <w:lang w:val="en-GB"/>
              </w:rPr>
              <w:t>Date</w:t>
            </w:r>
          </w:p>
        </w:tc>
        <w:tc>
          <w:tcPr>
            <w:tcW w:w="964" w:type="pct"/>
            <w:tcBorders>
              <w:top w:val="single" w:sz="2" w:space="0" w:color="000000"/>
              <w:left w:val="nil"/>
              <w:bottom w:val="single" w:sz="2" w:space="0" w:color="000000"/>
            </w:tcBorders>
            <w:shd w:val="clear" w:color="auto" w:fill="auto"/>
          </w:tcPr>
          <w:p w14:paraId="6F5062E2" w14:textId="77777777" w:rsidR="00DB6514" w:rsidRPr="00B476EC" w:rsidRDefault="00DB6514" w:rsidP="00593F35">
            <w:pPr>
              <w:pStyle w:val="TableHeader"/>
              <w:rPr>
                <w:lang w:val="en-GB"/>
              </w:rPr>
            </w:pPr>
            <w:r w:rsidRPr="00B476EC">
              <w:rPr>
                <w:lang w:val="en-GB"/>
              </w:rPr>
              <w:t>Version</w:t>
            </w:r>
          </w:p>
        </w:tc>
      </w:tr>
      <w:tr w:rsidR="003445E5" w:rsidRPr="00B476EC" w14:paraId="1859C1A1" w14:textId="77777777" w:rsidTr="003445E5">
        <w:tc>
          <w:tcPr>
            <w:tcW w:w="1860" w:type="pct"/>
            <w:tcBorders>
              <w:top w:val="single" w:sz="2" w:space="0" w:color="000000"/>
              <w:right w:val="nil"/>
            </w:tcBorders>
            <w:vAlign w:val="center"/>
          </w:tcPr>
          <w:p w14:paraId="67028E07" w14:textId="14C57058" w:rsidR="003445E5" w:rsidRDefault="003445E5" w:rsidP="003445E5">
            <w:pPr>
              <w:pStyle w:val="TableText"/>
            </w:pPr>
            <w:r>
              <w:t>Jo Goulding</w:t>
            </w:r>
          </w:p>
        </w:tc>
        <w:tc>
          <w:tcPr>
            <w:tcW w:w="1239" w:type="pct"/>
            <w:tcBorders>
              <w:top w:val="single" w:sz="2" w:space="0" w:color="000000"/>
              <w:left w:val="nil"/>
              <w:right w:val="nil"/>
            </w:tcBorders>
            <w:shd w:val="clear" w:color="auto" w:fill="auto"/>
            <w:vAlign w:val="center"/>
          </w:tcPr>
          <w:p w14:paraId="680F7F61" w14:textId="1671EDE1" w:rsidR="003445E5" w:rsidRPr="00B476EC" w:rsidRDefault="0048100B" w:rsidP="003445E5">
            <w:pPr>
              <w:pStyle w:val="TableText"/>
            </w:pPr>
            <w:r>
              <w:t>Consultant Terminology Specialist - Pharmacy</w:t>
            </w:r>
          </w:p>
        </w:tc>
        <w:tc>
          <w:tcPr>
            <w:tcW w:w="937" w:type="pct"/>
            <w:tcBorders>
              <w:top w:val="single" w:sz="2" w:space="0" w:color="000000"/>
              <w:left w:val="nil"/>
              <w:right w:val="nil"/>
            </w:tcBorders>
            <w:vAlign w:val="center"/>
          </w:tcPr>
          <w:p w14:paraId="3596881A" w14:textId="52ADB2A1" w:rsidR="003445E5" w:rsidRPr="00B476EC" w:rsidRDefault="00EC51F6" w:rsidP="003445E5">
            <w:pPr>
              <w:pStyle w:val="TableText"/>
            </w:pPr>
            <w:r>
              <w:t>20</w:t>
            </w:r>
            <w:r w:rsidR="003445E5">
              <w:t>/</w:t>
            </w:r>
            <w:r>
              <w:t>2</w:t>
            </w:r>
            <w:r w:rsidR="003445E5">
              <w:t>/20</w:t>
            </w:r>
            <w:r>
              <w:t>23</w:t>
            </w:r>
          </w:p>
        </w:tc>
        <w:tc>
          <w:tcPr>
            <w:tcW w:w="964" w:type="pct"/>
            <w:tcBorders>
              <w:top w:val="single" w:sz="2" w:space="0" w:color="000000"/>
              <w:left w:val="nil"/>
            </w:tcBorders>
            <w:shd w:val="clear" w:color="auto" w:fill="auto"/>
            <w:vAlign w:val="center"/>
          </w:tcPr>
          <w:p w14:paraId="6AF01B72" w14:textId="68EBD0C7" w:rsidR="003445E5" w:rsidRPr="00B476EC" w:rsidRDefault="00EC51F6" w:rsidP="003445E5">
            <w:pPr>
              <w:pStyle w:val="TableText"/>
            </w:pPr>
            <w:r>
              <w:t>2.0</w:t>
            </w:r>
          </w:p>
        </w:tc>
      </w:tr>
      <w:tr w:rsidR="003445E5" w:rsidRPr="00B476EC" w14:paraId="758C0967" w14:textId="77777777" w:rsidTr="003445E5">
        <w:tc>
          <w:tcPr>
            <w:tcW w:w="1860" w:type="pct"/>
            <w:tcBorders>
              <w:top w:val="single" w:sz="2" w:space="0" w:color="000000"/>
              <w:right w:val="nil"/>
            </w:tcBorders>
            <w:vAlign w:val="center"/>
          </w:tcPr>
          <w:p w14:paraId="2231E702" w14:textId="3D247C46" w:rsidR="003445E5" w:rsidRDefault="003445E5" w:rsidP="003445E5">
            <w:pPr>
              <w:pStyle w:val="TableText"/>
            </w:pPr>
            <w:r>
              <w:t>Emma Melhuish</w:t>
            </w:r>
          </w:p>
        </w:tc>
        <w:tc>
          <w:tcPr>
            <w:tcW w:w="1239" w:type="pct"/>
            <w:tcBorders>
              <w:top w:val="single" w:sz="2" w:space="0" w:color="000000"/>
              <w:left w:val="nil"/>
              <w:right w:val="nil"/>
            </w:tcBorders>
            <w:shd w:val="clear" w:color="auto" w:fill="auto"/>
            <w:vAlign w:val="center"/>
          </w:tcPr>
          <w:p w14:paraId="6F780AF8" w14:textId="3BC07062" w:rsidR="003445E5" w:rsidRPr="00B476EC" w:rsidRDefault="003445E5" w:rsidP="003445E5">
            <w:pPr>
              <w:pStyle w:val="TableText"/>
            </w:pPr>
            <w:r>
              <w:t>Principal Terminology Specialist</w:t>
            </w:r>
          </w:p>
        </w:tc>
        <w:tc>
          <w:tcPr>
            <w:tcW w:w="937" w:type="pct"/>
            <w:tcBorders>
              <w:top w:val="single" w:sz="2" w:space="0" w:color="000000"/>
              <w:left w:val="nil"/>
              <w:right w:val="nil"/>
            </w:tcBorders>
            <w:vAlign w:val="center"/>
          </w:tcPr>
          <w:p w14:paraId="6B49C4BA" w14:textId="60A4291B" w:rsidR="003445E5" w:rsidRPr="00B476EC" w:rsidRDefault="003445E5" w:rsidP="003445E5">
            <w:pPr>
              <w:pStyle w:val="TableText"/>
            </w:pPr>
            <w:r>
              <w:t>28/10/2020</w:t>
            </w:r>
          </w:p>
        </w:tc>
        <w:tc>
          <w:tcPr>
            <w:tcW w:w="964" w:type="pct"/>
            <w:tcBorders>
              <w:top w:val="single" w:sz="2" w:space="0" w:color="000000"/>
              <w:left w:val="nil"/>
            </w:tcBorders>
            <w:shd w:val="clear" w:color="auto" w:fill="auto"/>
            <w:vAlign w:val="center"/>
          </w:tcPr>
          <w:p w14:paraId="080CFE7F" w14:textId="14C9D1EB" w:rsidR="003445E5" w:rsidRPr="00B476EC" w:rsidRDefault="003445E5" w:rsidP="003445E5">
            <w:pPr>
              <w:pStyle w:val="TableText"/>
            </w:pPr>
            <w:r>
              <w:t>0.6</w:t>
            </w:r>
          </w:p>
        </w:tc>
      </w:tr>
      <w:tr w:rsidR="003445E5" w:rsidRPr="00B476EC" w14:paraId="5DEC1B9F" w14:textId="77777777" w:rsidTr="003445E5">
        <w:tc>
          <w:tcPr>
            <w:tcW w:w="1860" w:type="pct"/>
            <w:tcBorders>
              <w:top w:val="single" w:sz="2" w:space="0" w:color="000000"/>
              <w:right w:val="nil"/>
            </w:tcBorders>
            <w:vAlign w:val="center"/>
          </w:tcPr>
          <w:p w14:paraId="6318520E" w14:textId="1D86E76F" w:rsidR="003445E5" w:rsidRDefault="003445E5" w:rsidP="003445E5">
            <w:pPr>
              <w:pStyle w:val="TableText"/>
            </w:pPr>
            <w:r>
              <w:t>Stuart Abbott</w:t>
            </w:r>
          </w:p>
        </w:tc>
        <w:tc>
          <w:tcPr>
            <w:tcW w:w="1239" w:type="pct"/>
            <w:tcBorders>
              <w:top w:val="single" w:sz="2" w:space="0" w:color="000000"/>
              <w:left w:val="nil"/>
              <w:right w:val="nil"/>
            </w:tcBorders>
            <w:shd w:val="clear" w:color="auto" w:fill="auto"/>
            <w:vAlign w:val="center"/>
          </w:tcPr>
          <w:p w14:paraId="3710DD38" w14:textId="5B69569A" w:rsidR="003445E5" w:rsidRPr="00B476EC" w:rsidRDefault="003445E5" w:rsidP="003445E5">
            <w:pPr>
              <w:pStyle w:val="TableText"/>
            </w:pPr>
            <w:r>
              <w:t>Head of Pharmacy Terminology Development</w:t>
            </w:r>
          </w:p>
        </w:tc>
        <w:tc>
          <w:tcPr>
            <w:tcW w:w="937" w:type="pct"/>
            <w:tcBorders>
              <w:top w:val="single" w:sz="2" w:space="0" w:color="000000"/>
              <w:left w:val="nil"/>
              <w:right w:val="nil"/>
            </w:tcBorders>
            <w:vAlign w:val="center"/>
          </w:tcPr>
          <w:p w14:paraId="1D038A08" w14:textId="732C4482" w:rsidR="003445E5" w:rsidRPr="00B476EC" w:rsidRDefault="003445E5" w:rsidP="003445E5">
            <w:pPr>
              <w:pStyle w:val="TableText"/>
            </w:pPr>
            <w:r>
              <w:t>27/10/2020</w:t>
            </w:r>
          </w:p>
        </w:tc>
        <w:tc>
          <w:tcPr>
            <w:tcW w:w="964" w:type="pct"/>
            <w:tcBorders>
              <w:top w:val="single" w:sz="2" w:space="0" w:color="000000"/>
              <w:left w:val="nil"/>
            </w:tcBorders>
            <w:shd w:val="clear" w:color="auto" w:fill="auto"/>
            <w:vAlign w:val="center"/>
          </w:tcPr>
          <w:p w14:paraId="2BD322D5" w14:textId="044D2505" w:rsidR="003445E5" w:rsidRPr="00B476EC" w:rsidRDefault="003445E5" w:rsidP="003445E5">
            <w:pPr>
              <w:pStyle w:val="TableText"/>
            </w:pPr>
            <w:r>
              <w:t>0.6</w:t>
            </w:r>
          </w:p>
        </w:tc>
      </w:tr>
    </w:tbl>
    <w:p w14:paraId="375D591B" w14:textId="77777777" w:rsidR="00DB6514" w:rsidRPr="00B476EC" w:rsidRDefault="00DB6514" w:rsidP="00BC33FE"/>
    <w:p w14:paraId="13302A51" w14:textId="77777777" w:rsidR="009C1371" w:rsidRPr="0002279F" w:rsidRDefault="009C1371" w:rsidP="0032477B">
      <w:pPr>
        <w:pStyle w:val="DocMgmtSubhead"/>
        <w:rPr>
          <w:color w:val="0072CE"/>
        </w:rPr>
      </w:pPr>
      <w:bookmarkStart w:id="5" w:name="_Toc350847282"/>
      <w:bookmarkStart w:id="6" w:name="_Toc350847326"/>
      <w:r w:rsidRPr="0002279F">
        <w:rPr>
          <w:color w:val="0072CE"/>
        </w:rPr>
        <w:t>Approved by</w:t>
      </w:r>
      <w:bookmarkEnd w:id="5"/>
      <w:bookmarkEnd w:id="6"/>
    </w:p>
    <w:p w14:paraId="39D4202C" w14:textId="77777777" w:rsidR="00BC33FE" w:rsidRPr="00B476EC" w:rsidRDefault="00BC33FE" w:rsidP="00BC33FE">
      <w:r w:rsidRPr="00B476EC">
        <w:t xml:space="preserve">This document must be approved by the following people: </w:t>
      </w:r>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675"/>
        <w:gridCol w:w="2235"/>
        <w:gridCol w:w="2356"/>
        <w:gridCol w:w="1444"/>
        <w:gridCol w:w="1154"/>
      </w:tblGrid>
      <w:tr w:rsidR="009C1371" w:rsidRPr="00B476EC" w14:paraId="4CA4F5C9" w14:textId="77777777" w:rsidTr="00215FD9">
        <w:trPr>
          <w:trHeight w:val="290"/>
        </w:trPr>
        <w:tc>
          <w:tcPr>
            <w:tcW w:w="1356" w:type="pct"/>
            <w:tcBorders>
              <w:top w:val="single" w:sz="2" w:space="0" w:color="000000"/>
              <w:bottom w:val="single" w:sz="2" w:space="0" w:color="000000"/>
            </w:tcBorders>
          </w:tcPr>
          <w:p w14:paraId="19E2FB0C" w14:textId="77777777" w:rsidR="009C1371" w:rsidRPr="00B476EC" w:rsidRDefault="009C1371" w:rsidP="00BC33FE">
            <w:pPr>
              <w:pStyle w:val="TableHeader"/>
              <w:rPr>
                <w:lang w:val="en-GB"/>
              </w:rPr>
            </w:pPr>
            <w:r w:rsidRPr="00B476EC">
              <w:rPr>
                <w:lang w:val="en-GB"/>
              </w:rPr>
              <w:t>Name</w:t>
            </w:r>
          </w:p>
        </w:tc>
        <w:tc>
          <w:tcPr>
            <w:tcW w:w="1133" w:type="pct"/>
            <w:tcBorders>
              <w:top w:val="single" w:sz="2" w:space="0" w:color="000000"/>
              <w:bottom w:val="single" w:sz="2" w:space="0" w:color="000000"/>
            </w:tcBorders>
          </w:tcPr>
          <w:p w14:paraId="33C5C4A4" w14:textId="77777777" w:rsidR="009C1371" w:rsidRPr="00B476EC" w:rsidRDefault="009C1371" w:rsidP="00BC33FE">
            <w:pPr>
              <w:pStyle w:val="TableHeader"/>
              <w:rPr>
                <w:lang w:val="en-GB"/>
              </w:rPr>
            </w:pPr>
            <w:r w:rsidRPr="00B476EC">
              <w:rPr>
                <w:lang w:val="en-GB"/>
              </w:rPr>
              <w:t>Signature</w:t>
            </w:r>
          </w:p>
        </w:tc>
        <w:tc>
          <w:tcPr>
            <w:tcW w:w="1194" w:type="pct"/>
            <w:tcBorders>
              <w:top w:val="single" w:sz="2" w:space="0" w:color="000000"/>
              <w:bottom w:val="single" w:sz="2" w:space="0" w:color="000000"/>
            </w:tcBorders>
          </w:tcPr>
          <w:p w14:paraId="451593C8" w14:textId="77777777" w:rsidR="009C1371" w:rsidRPr="00B476EC" w:rsidRDefault="009C1371" w:rsidP="00BC33FE">
            <w:pPr>
              <w:pStyle w:val="TableHeader"/>
              <w:rPr>
                <w:lang w:val="en-GB"/>
              </w:rPr>
            </w:pPr>
            <w:r w:rsidRPr="00B476EC">
              <w:rPr>
                <w:lang w:val="en-GB"/>
              </w:rPr>
              <w:t>Title</w:t>
            </w:r>
          </w:p>
        </w:tc>
        <w:tc>
          <w:tcPr>
            <w:tcW w:w="732" w:type="pct"/>
            <w:tcBorders>
              <w:top w:val="single" w:sz="2" w:space="0" w:color="000000"/>
              <w:bottom w:val="single" w:sz="2" w:space="0" w:color="000000"/>
            </w:tcBorders>
          </w:tcPr>
          <w:p w14:paraId="67D32F14" w14:textId="77777777" w:rsidR="009C1371" w:rsidRPr="00B476EC" w:rsidRDefault="009C1371" w:rsidP="00BC33FE">
            <w:pPr>
              <w:pStyle w:val="TableHeader"/>
              <w:rPr>
                <w:lang w:val="en-GB"/>
              </w:rPr>
            </w:pPr>
            <w:r w:rsidRPr="00B476EC">
              <w:rPr>
                <w:lang w:val="en-GB"/>
              </w:rPr>
              <w:t xml:space="preserve">Date </w:t>
            </w:r>
          </w:p>
        </w:tc>
        <w:tc>
          <w:tcPr>
            <w:tcW w:w="585" w:type="pct"/>
            <w:tcBorders>
              <w:top w:val="single" w:sz="2" w:space="0" w:color="000000"/>
              <w:bottom w:val="single" w:sz="2" w:space="0" w:color="000000"/>
            </w:tcBorders>
          </w:tcPr>
          <w:p w14:paraId="2BC200C9" w14:textId="77777777" w:rsidR="009C1371" w:rsidRPr="00B476EC" w:rsidRDefault="009C1371" w:rsidP="00BC33FE">
            <w:pPr>
              <w:pStyle w:val="TableHeader"/>
              <w:rPr>
                <w:lang w:val="en-GB"/>
              </w:rPr>
            </w:pPr>
            <w:r w:rsidRPr="00B476EC">
              <w:rPr>
                <w:lang w:val="en-GB"/>
              </w:rPr>
              <w:t>Version</w:t>
            </w:r>
          </w:p>
        </w:tc>
      </w:tr>
      <w:tr w:rsidR="003445E5" w:rsidRPr="00B476EC" w14:paraId="161B4F66" w14:textId="77777777" w:rsidTr="00215FD9">
        <w:trPr>
          <w:trHeight w:val="290"/>
        </w:trPr>
        <w:tc>
          <w:tcPr>
            <w:tcW w:w="1356" w:type="pct"/>
            <w:tcBorders>
              <w:top w:val="single" w:sz="2" w:space="0" w:color="000000"/>
              <w:right w:val="nil"/>
            </w:tcBorders>
            <w:vAlign w:val="center"/>
          </w:tcPr>
          <w:p w14:paraId="6F7606E5" w14:textId="24093EB5" w:rsidR="003445E5" w:rsidRPr="00B476EC" w:rsidRDefault="003445E5" w:rsidP="003445E5">
            <w:pPr>
              <w:pStyle w:val="TableText"/>
            </w:pPr>
            <w:r>
              <w:t>Jo Goulding</w:t>
            </w:r>
          </w:p>
        </w:tc>
        <w:tc>
          <w:tcPr>
            <w:tcW w:w="1133" w:type="pct"/>
            <w:tcBorders>
              <w:top w:val="single" w:sz="2" w:space="0" w:color="000000"/>
              <w:left w:val="nil"/>
              <w:right w:val="nil"/>
            </w:tcBorders>
            <w:vAlign w:val="center"/>
          </w:tcPr>
          <w:p w14:paraId="1DF36818" w14:textId="11B76E70" w:rsidR="003445E5" w:rsidRPr="00B476EC" w:rsidRDefault="003445E5" w:rsidP="003445E5">
            <w:pPr>
              <w:pStyle w:val="TableText"/>
            </w:pPr>
            <w:r>
              <w:t>By email</w:t>
            </w:r>
          </w:p>
        </w:tc>
        <w:tc>
          <w:tcPr>
            <w:tcW w:w="1194" w:type="pct"/>
            <w:tcBorders>
              <w:top w:val="single" w:sz="2" w:space="0" w:color="000000"/>
              <w:left w:val="nil"/>
              <w:right w:val="nil"/>
            </w:tcBorders>
            <w:vAlign w:val="center"/>
          </w:tcPr>
          <w:p w14:paraId="1DED1F96" w14:textId="177D7434" w:rsidR="003445E5" w:rsidRPr="00B476EC" w:rsidRDefault="0048100B" w:rsidP="003445E5">
            <w:pPr>
              <w:pStyle w:val="TableText"/>
            </w:pPr>
            <w:r>
              <w:t xml:space="preserve">Consultant Terminology Specialist – Pharmacy </w:t>
            </w:r>
          </w:p>
        </w:tc>
        <w:tc>
          <w:tcPr>
            <w:tcW w:w="732" w:type="pct"/>
            <w:tcBorders>
              <w:top w:val="single" w:sz="2" w:space="0" w:color="000000"/>
              <w:left w:val="nil"/>
              <w:right w:val="nil"/>
            </w:tcBorders>
            <w:vAlign w:val="center"/>
          </w:tcPr>
          <w:p w14:paraId="2CE1802E" w14:textId="21A39E1B" w:rsidR="003445E5" w:rsidRPr="00B476EC" w:rsidRDefault="00987FF2" w:rsidP="003445E5">
            <w:pPr>
              <w:pStyle w:val="TableText"/>
            </w:pPr>
            <w:r>
              <w:t>20/2/23</w:t>
            </w:r>
          </w:p>
        </w:tc>
        <w:tc>
          <w:tcPr>
            <w:tcW w:w="585" w:type="pct"/>
            <w:tcBorders>
              <w:top w:val="single" w:sz="2" w:space="0" w:color="000000"/>
              <w:left w:val="nil"/>
            </w:tcBorders>
            <w:vAlign w:val="center"/>
          </w:tcPr>
          <w:p w14:paraId="61FF3183" w14:textId="1F3F11B1" w:rsidR="003445E5" w:rsidRPr="00B476EC" w:rsidRDefault="00987FF2" w:rsidP="003445E5">
            <w:pPr>
              <w:pStyle w:val="TableText"/>
            </w:pPr>
            <w:r>
              <w:t>2.0</w:t>
            </w:r>
          </w:p>
        </w:tc>
      </w:tr>
    </w:tbl>
    <w:p w14:paraId="2F38E247" w14:textId="77777777" w:rsidR="009C1371" w:rsidRPr="00B476EC" w:rsidRDefault="009C1371" w:rsidP="00BC33FE"/>
    <w:p w14:paraId="344D9CE1" w14:textId="77777777" w:rsidR="006F6FD7" w:rsidRPr="0002279F" w:rsidRDefault="00AF0245" w:rsidP="0032477B">
      <w:pPr>
        <w:pStyle w:val="DocMgmtSubhead"/>
        <w:rPr>
          <w:color w:val="0072CE"/>
        </w:rPr>
      </w:pPr>
      <w:bookmarkStart w:id="7" w:name="_Toc350847283"/>
      <w:bookmarkStart w:id="8" w:name="_Toc350847327"/>
      <w:r w:rsidRPr="0002279F">
        <w:rPr>
          <w:color w:val="0072CE"/>
        </w:rPr>
        <w:t>Glossary of Terms</w:t>
      </w:r>
      <w:bookmarkEnd w:id="7"/>
      <w:bookmarkEnd w:id="8"/>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709"/>
        <w:gridCol w:w="7155"/>
      </w:tblGrid>
      <w:tr w:rsidR="004537AB" w:rsidRPr="00B476EC" w14:paraId="738BAFF4" w14:textId="77777777" w:rsidTr="00D377B6">
        <w:tc>
          <w:tcPr>
            <w:tcW w:w="1373" w:type="pct"/>
            <w:tcBorders>
              <w:top w:val="single" w:sz="2" w:space="0" w:color="000000"/>
              <w:bottom w:val="single" w:sz="2" w:space="0" w:color="000000"/>
            </w:tcBorders>
          </w:tcPr>
          <w:p w14:paraId="20882A79" w14:textId="77777777" w:rsidR="004537AB" w:rsidRPr="00B476EC" w:rsidRDefault="004537AB" w:rsidP="00BC33FE">
            <w:pPr>
              <w:pStyle w:val="TableHeader"/>
              <w:rPr>
                <w:lang w:val="en-GB"/>
              </w:rPr>
            </w:pPr>
            <w:r w:rsidRPr="00B476EC">
              <w:rPr>
                <w:lang w:val="en-GB"/>
              </w:rPr>
              <w:t xml:space="preserve">Term </w:t>
            </w:r>
            <w:r w:rsidR="00BC33FE" w:rsidRPr="00B476EC">
              <w:rPr>
                <w:lang w:val="en-GB"/>
              </w:rPr>
              <w:t xml:space="preserve">/ </w:t>
            </w:r>
            <w:r w:rsidRPr="00B476EC">
              <w:rPr>
                <w:lang w:val="en-GB"/>
              </w:rPr>
              <w:t>Abbreviation</w:t>
            </w:r>
          </w:p>
        </w:tc>
        <w:tc>
          <w:tcPr>
            <w:tcW w:w="3627" w:type="pct"/>
            <w:tcBorders>
              <w:top w:val="single" w:sz="2" w:space="0" w:color="000000"/>
              <w:bottom w:val="single" w:sz="2" w:space="0" w:color="000000"/>
            </w:tcBorders>
          </w:tcPr>
          <w:p w14:paraId="22D2296B" w14:textId="77777777" w:rsidR="004537AB" w:rsidRPr="00B476EC" w:rsidRDefault="004537AB" w:rsidP="00BC33FE">
            <w:pPr>
              <w:pStyle w:val="TableHeader"/>
              <w:rPr>
                <w:lang w:val="en-GB"/>
              </w:rPr>
            </w:pPr>
            <w:r w:rsidRPr="00B476EC">
              <w:rPr>
                <w:lang w:val="en-GB"/>
              </w:rPr>
              <w:t>What it stands for</w:t>
            </w:r>
          </w:p>
        </w:tc>
      </w:tr>
      <w:tr w:rsidR="003445E5" w:rsidRPr="00B476EC" w14:paraId="5973E1BF" w14:textId="77777777" w:rsidTr="00190190">
        <w:tc>
          <w:tcPr>
            <w:tcW w:w="1373" w:type="pct"/>
            <w:tcBorders>
              <w:top w:val="single" w:sz="2" w:space="0" w:color="000000"/>
            </w:tcBorders>
            <w:vAlign w:val="center"/>
          </w:tcPr>
          <w:p w14:paraId="50EA2BC9" w14:textId="4559F1D1" w:rsidR="003445E5" w:rsidRPr="00B476EC" w:rsidRDefault="003445E5" w:rsidP="003445E5">
            <w:pPr>
              <w:pStyle w:val="TableText"/>
            </w:pPr>
            <w:r w:rsidRPr="00282D5E">
              <w:t>Actual Medicinal Product/AMP</w:t>
            </w:r>
          </w:p>
        </w:tc>
        <w:tc>
          <w:tcPr>
            <w:tcW w:w="3627" w:type="pct"/>
            <w:tcBorders>
              <w:top w:val="single" w:sz="2" w:space="0" w:color="000000"/>
            </w:tcBorders>
            <w:vAlign w:val="center"/>
          </w:tcPr>
          <w:p w14:paraId="429E9982" w14:textId="269EB026" w:rsidR="003445E5" w:rsidRPr="00B476EC" w:rsidRDefault="003445E5" w:rsidP="003445E5">
            <w:pPr>
              <w:pStyle w:val="TableText"/>
            </w:pPr>
            <w:r w:rsidRPr="0067280A">
              <w:t>An Actual Medicinal Product (AMP) is a single dose unit of a finished dose form (unless the product is presented as a continuous dosage form), attributable to an identified supplier that contains a specified amount of an ingredient substance. It describes an actual product which is known to have been available linked to the name of a particular supplier, for example ‘Aspirin 300mg caplets (The Boots Company Plc) '.</w:t>
            </w:r>
          </w:p>
        </w:tc>
      </w:tr>
      <w:tr w:rsidR="003445E5" w:rsidRPr="00B476EC" w14:paraId="20974C01" w14:textId="77777777" w:rsidTr="00190190">
        <w:tc>
          <w:tcPr>
            <w:tcW w:w="1373" w:type="pct"/>
            <w:tcBorders>
              <w:top w:val="single" w:sz="2" w:space="0" w:color="000000"/>
            </w:tcBorders>
            <w:vAlign w:val="center"/>
          </w:tcPr>
          <w:p w14:paraId="06D1B55D" w14:textId="30D877C0" w:rsidR="003445E5" w:rsidRPr="00B476EC" w:rsidRDefault="003445E5" w:rsidP="003445E5">
            <w:pPr>
              <w:pStyle w:val="TableText"/>
            </w:pPr>
            <w:r w:rsidRPr="0067280A">
              <w:t>Actual Medicinal Product Pack/AMPP</w:t>
            </w:r>
          </w:p>
        </w:tc>
        <w:tc>
          <w:tcPr>
            <w:tcW w:w="3627" w:type="pct"/>
            <w:tcBorders>
              <w:top w:val="single" w:sz="2" w:space="0" w:color="000000"/>
            </w:tcBorders>
            <w:vAlign w:val="center"/>
          </w:tcPr>
          <w:p w14:paraId="36276696" w14:textId="7B76C156" w:rsidR="003445E5" w:rsidRPr="00B476EC" w:rsidRDefault="003445E5" w:rsidP="003445E5">
            <w:pPr>
              <w:pStyle w:val="TableText"/>
            </w:pPr>
            <w:r w:rsidRPr="00F2396B">
              <w:t xml:space="preserve">An Actual Medicinal Product Pack (AMPP) is the packaged product that is supplied for direct patient use or from which AMPs are supplied for direct </w:t>
            </w:r>
            <w:r w:rsidRPr="00F2396B">
              <w:lastRenderedPageBreak/>
              <w:t>patient use.  The AMPP describes an actual product which is known to have been available linked to both the name of a particular supplier and information on the pack size of the product, for example ‘Aspirin 300mg caplets (The Boots Company Plc) 32 tablet’. It may contain multiple components each of which may or may not be an AMPP in their own right.</w:t>
            </w:r>
          </w:p>
        </w:tc>
      </w:tr>
      <w:tr w:rsidR="003445E5" w:rsidRPr="00B476EC" w14:paraId="3DE62A08" w14:textId="77777777" w:rsidTr="00190190">
        <w:tc>
          <w:tcPr>
            <w:tcW w:w="1373" w:type="pct"/>
            <w:tcBorders>
              <w:top w:val="single" w:sz="2" w:space="0" w:color="000000"/>
            </w:tcBorders>
            <w:vAlign w:val="center"/>
          </w:tcPr>
          <w:p w14:paraId="068B9BCC" w14:textId="15E3F01D" w:rsidR="003445E5" w:rsidRPr="00B476EC" w:rsidRDefault="003445E5" w:rsidP="003445E5">
            <w:pPr>
              <w:pStyle w:val="TableText"/>
            </w:pPr>
            <w:r w:rsidRPr="0043573A">
              <w:lastRenderedPageBreak/>
              <w:t>NHS dictionary of medicines and devices/dm+d</w:t>
            </w:r>
          </w:p>
        </w:tc>
        <w:tc>
          <w:tcPr>
            <w:tcW w:w="3627" w:type="pct"/>
            <w:tcBorders>
              <w:top w:val="single" w:sz="2" w:space="0" w:color="000000"/>
            </w:tcBorders>
            <w:vAlign w:val="center"/>
          </w:tcPr>
          <w:p w14:paraId="34E4859A" w14:textId="647F435A" w:rsidR="003445E5" w:rsidRPr="00B476EC" w:rsidRDefault="003445E5" w:rsidP="003445E5">
            <w:pPr>
              <w:pStyle w:val="TableText"/>
            </w:pPr>
            <w:r w:rsidRPr="0019033A">
              <w:t>A terminological resource containing unique identifiers and associated textual descriptions for representing medicines and medical devices used within the UK.</w:t>
            </w:r>
          </w:p>
        </w:tc>
      </w:tr>
      <w:tr w:rsidR="003445E5" w:rsidRPr="00B476EC" w14:paraId="1E8000A1" w14:textId="77777777" w:rsidTr="00190190">
        <w:tc>
          <w:tcPr>
            <w:tcW w:w="1373" w:type="pct"/>
            <w:tcBorders>
              <w:top w:val="single" w:sz="2" w:space="0" w:color="000000"/>
            </w:tcBorders>
            <w:vAlign w:val="center"/>
          </w:tcPr>
          <w:p w14:paraId="5205632E" w14:textId="0147C418" w:rsidR="003445E5" w:rsidRPr="00B476EC" w:rsidRDefault="003445E5" w:rsidP="003445E5">
            <w:pPr>
              <w:pStyle w:val="TableText"/>
            </w:pPr>
            <w:r w:rsidRPr="00A051F5">
              <w:t>Global Trade Item Numbers</w:t>
            </w:r>
            <w:r>
              <w:t>/</w:t>
            </w:r>
            <w:r w:rsidRPr="00A051F5">
              <w:t>GTINs</w:t>
            </w:r>
          </w:p>
        </w:tc>
        <w:tc>
          <w:tcPr>
            <w:tcW w:w="3627" w:type="pct"/>
            <w:tcBorders>
              <w:top w:val="single" w:sz="2" w:space="0" w:color="000000"/>
            </w:tcBorders>
            <w:vAlign w:val="center"/>
          </w:tcPr>
          <w:p w14:paraId="33BAC0B7" w14:textId="393A6B84" w:rsidR="003445E5" w:rsidRPr="00B476EC" w:rsidRDefault="003445E5" w:rsidP="003445E5">
            <w:pPr>
              <w:pStyle w:val="TableText"/>
            </w:pPr>
            <w:r w:rsidRPr="00365014">
              <w:t>GTIN is a globally unique number used to identify trade items, products, or services.</w:t>
            </w:r>
          </w:p>
        </w:tc>
      </w:tr>
      <w:tr w:rsidR="003445E5" w:rsidRPr="00B476EC" w14:paraId="150EBE17" w14:textId="77777777" w:rsidTr="00190190">
        <w:tc>
          <w:tcPr>
            <w:tcW w:w="1373" w:type="pct"/>
            <w:tcBorders>
              <w:top w:val="single" w:sz="2" w:space="0" w:color="000000"/>
            </w:tcBorders>
            <w:vAlign w:val="center"/>
          </w:tcPr>
          <w:p w14:paraId="4DAF2E31" w14:textId="113B7389" w:rsidR="003445E5" w:rsidRPr="00B476EC" w:rsidRDefault="003445E5" w:rsidP="003445E5">
            <w:pPr>
              <w:pStyle w:val="TableText"/>
            </w:pPr>
            <w:r w:rsidRPr="00676D7A">
              <w:t>NHS Business Services Authority/NHSBSA</w:t>
            </w:r>
          </w:p>
        </w:tc>
        <w:tc>
          <w:tcPr>
            <w:tcW w:w="3627" w:type="pct"/>
            <w:tcBorders>
              <w:top w:val="single" w:sz="2" w:space="0" w:color="000000"/>
            </w:tcBorders>
            <w:vAlign w:val="center"/>
          </w:tcPr>
          <w:p w14:paraId="548BDF9F" w14:textId="30CBFFC6" w:rsidR="003445E5" w:rsidRPr="00B476EC" w:rsidRDefault="003445E5" w:rsidP="003445E5">
            <w:pPr>
              <w:pStyle w:val="TableText"/>
            </w:pPr>
            <w:r w:rsidRPr="00676D7A">
              <w:t xml:space="preserve">The NHSBSA </w:t>
            </w:r>
            <w:r>
              <w:t>is the organisation responsible for</w:t>
            </w:r>
            <w:r w:rsidRPr="00676D7A">
              <w:t xml:space="preserve"> populating and maintaining dm+d. It is also the organisation responsible for the reimbursement of medicines prescribed in primary care.</w:t>
            </w:r>
          </w:p>
        </w:tc>
      </w:tr>
      <w:tr w:rsidR="003445E5" w:rsidRPr="00B476EC" w14:paraId="4D16B917" w14:textId="77777777" w:rsidTr="00190190">
        <w:tc>
          <w:tcPr>
            <w:tcW w:w="1373" w:type="pct"/>
            <w:tcBorders>
              <w:top w:val="single" w:sz="2" w:space="0" w:color="000000"/>
            </w:tcBorders>
            <w:vAlign w:val="center"/>
          </w:tcPr>
          <w:p w14:paraId="0666476E" w14:textId="1D2020D4" w:rsidR="003445E5" w:rsidRPr="00B476EC" w:rsidRDefault="003445E5" w:rsidP="003445E5">
            <w:pPr>
              <w:pStyle w:val="TableText"/>
            </w:pPr>
            <w:r>
              <w:t xml:space="preserve">NHS England and Wales (Department of Health and Social Care and Welsh Government) Electronic </w:t>
            </w:r>
            <w:r w:rsidRPr="0019033A">
              <w:t>Drug Tariff</w:t>
            </w:r>
          </w:p>
        </w:tc>
        <w:tc>
          <w:tcPr>
            <w:tcW w:w="3627" w:type="pct"/>
            <w:tcBorders>
              <w:top w:val="single" w:sz="2" w:space="0" w:color="000000"/>
            </w:tcBorders>
            <w:vAlign w:val="center"/>
          </w:tcPr>
          <w:p w14:paraId="1CCF059A" w14:textId="74982CF2" w:rsidR="003445E5" w:rsidRPr="00B476EC" w:rsidRDefault="003445E5" w:rsidP="003445E5">
            <w:pPr>
              <w:pStyle w:val="TableText"/>
            </w:pPr>
            <w:r w:rsidRPr="00596926">
              <w:t>The Drug Tariff provides information on what will be paid to contractors for NHS Services including both reimbursement (e.g. the cost of drugs and appliances supplied against an NHS Prescription form) and remuneration (e.g. professional fees/allowances which are paid as part of the NHS pharmacy contract). It is produced monthly by NHS Prescription Services, part of the NHS Business Services Authority on behalf of the Department of Health</w:t>
            </w:r>
            <w:r>
              <w:t xml:space="preserve"> and Social Care</w:t>
            </w:r>
            <w:r w:rsidRPr="00596926">
              <w:t>. Paperback copies are supplied primarily to pharmacists and doctors</w:t>
            </w:r>
            <w:r>
              <w:t>’</w:t>
            </w:r>
            <w:r w:rsidRPr="00596926">
              <w:t xml:space="preserve"> surgeries. It is also available in electronic format.</w:t>
            </w:r>
          </w:p>
        </w:tc>
      </w:tr>
      <w:tr w:rsidR="003445E5" w:rsidRPr="00B476EC" w14:paraId="65C84DFF" w14:textId="77777777" w:rsidTr="00190190">
        <w:tc>
          <w:tcPr>
            <w:tcW w:w="1373" w:type="pct"/>
            <w:tcBorders>
              <w:top w:val="single" w:sz="2" w:space="0" w:color="000000"/>
            </w:tcBorders>
            <w:vAlign w:val="center"/>
          </w:tcPr>
          <w:p w14:paraId="49C6DC34" w14:textId="0D012825" w:rsidR="003445E5" w:rsidRPr="00B476EC" w:rsidRDefault="003445E5" w:rsidP="003445E5">
            <w:pPr>
              <w:pStyle w:val="TableText"/>
            </w:pPr>
            <w:r w:rsidRPr="00A051F5">
              <w:t>NHS Pro-File Information Resource</w:t>
            </w:r>
          </w:p>
        </w:tc>
        <w:tc>
          <w:tcPr>
            <w:tcW w:w="3627" w:type="pct"/>
            <w:tcBorders>
              <w:top w:val="single" w:sz="2" w:space="0" w:color="000000"/>
            </w:tcBorders>
            <w:vAlign w:val="center"/>
          </w:tcPr>
          <w:p w14:paraId="6CFA9F90" w14:textId="006DBA09" w:rsidR="003445E5" w:rsidRPr="00B476EC" w:rsidRDefault="003445E5" w:rsidP="003445E5">
            <w:pPr>
              <w:pStyle w:val="TableText"/>
            </w:pPr>
            <w:r>
              <w:t xml:space="preserve">Pro-File is the database of products manufactured by NHS Specials manufacturing units. </w:t>
            </w:r>
            <w:hyperlink r:id="rId17" w:history="1">
              <w:r w:rsidRPr="00365014">
                <w:rPr>
                  <w:rStyle w:val="Hyperlink"/>
                  <w:rFonts w:ascii="Arial" w:hAnsi="Arial"/>
                </w:rPr>
                <w:t>http://www.pro-file.nhs.uk</w:t>
              </w:r>
            </w:hyperlink>
          </w:p>
        </w:tc>
      </w:tr>
      <w:tr w:rsidR="003445E5" w:rsidRPr="00B476EC" w14:paraId="312318B1" w14:textId="77777777" w:rsidTr="00190190">
        <w:tc>
          <w:tcPr>
            <w:tcW w:w="1373" w:type="pct"/>
            <w:tcBorders>
              <w:top w:val="single" w:sz="2" w:space="0" w:color="000000"/>
            </w:tcBorders>
            <w:vAlign w:val="center"/>
          </w:tcPr>
          <w:p w14:paraId="33B114CE" w14:textId="0C868D4A" w:rsidR="003445E5" w:rsidRPr="00B476EC" w:rsidRDefault="003445E5" w:rsidP="003445E5">
            <w:pPr>
              <w:pStyle w:val="TableText"/>
            </w:pPr>
            <w:r w:rsidRPr="00BD618A">
              <w:t>Virtual Medicinal Product/VMP</w:t>
            </w:r>
          </w:p>
        </w:tc>
        <w:tc>
          <w:tcPr>
            <w:tcW w:w="3627" w:type="pct"/>
            <w:tcBorders>
              <w:top w:val="single" w:sz="2" w:space="0" w:color="000000"/>
            </w:tcBorders>
            <w:vAlign w:val="center"/>
          </w:tcPr>
          <w:p w14:paraId="2B77E1ED" w14:textId="20E71532" w:rsidR="003445E5" w:rsidRPr="00B476EC" w:rsidRDefault="003445E5" w:rsidP="003445E5">
            <w:pPr>
              <w:pStyle w:val="TableText"/>
            </w:pPr>
            <w:r w:rsidRPr="00BD618A">
              <w:t>A Virtual Medicinal Product (VMP) is an abstract concept representing the properties of one or more clinically equivalent Actual Medicinal Products, where clinical is defined as relating to the course of a disease.  The Virtual Medicinal Product describes the generic title for a product including the form and strength, for example ‘Aspirin 300mg tablets’.</w:t>
            </w:r>
          </w:p>
        </w:tc>
      </w:tr>
      <w:tr w:rsidR="003445E5" w:rsidRPr="00B476EC" w14:paraId="5819EE41" w14:textId="77777777" w:rsidTr="00190190">
        <w:tc>
          <w:tcPr>
            <w:tcW w:w="1373" w:type="pct"/>
            <w:tcBorders>
              <w:top w:val="single" w:sz="2" w:space="0" w:color="000000"/>
            </w:tcBorders>
            <w:vAlign w:val="center"/>
          </w:tcPr>
          <w:p w14:paraId="7D3F1060" w14:textId="5C24DED0" w:rsidR="003445E5" w:rsidRPr="00B476EC" w:rsidRDefault="003445E5" w:rsidP="003445E5">
            <w:pPr>
              <w:pStyle w:val="TableText"/>
            </w:pPr>
            <w:r w:rsidRPr="00BD618A">
              <w:t>Virtual Medicinal Product Pack/VMPP</w:t>
            </w:r>
          </w:p>
        </w:tc>
        <w:tc>
          <w:tcPr>
            <w:tcW w:w="3627" w:type="pct"/>
            <w:tcBorders>
              <w:top w:val="single" w:sz="2" w:space="0" w:color="000000"/>
            </w:tcBorders>
            <w:vAlign w:val="center"/>
          </w:tcPr>
          <w:p w14:paraId="77642630" w14:textId="0D84CA3D" w:rsidR="003445E5" w:rsidRPr="00B476EC" w:rsidRDefault="003445E5" w:rsidP="003445E5">
            <w:pPr>
              <w:pStyle w:val="TableText"/>
            </w:pPr>
            <w:r w:rsidRPr="00BD618A">
              <w:t>A Virtual Medicinal Product Pack (VMPP) is an abstract concept representing the properties of one or more quantitatively equivalent AMPPs. It describes the generic title for a generic or proprietary product pack which is known to have been available. The description includes the pack size, for example ‘Aspirin 300mg tablets 32 tablet’.</w:t>
            </w:r>
          </w:p>
        </w:tc>
      </w:tr>
    </w:tbl>
    <w:p w14:paraId="4E05DB9E" w14:textId="77777777" w:rsidR="001D343E" w:rsidRPr="00B476EC" w:rsidRDefault="001D343E"/>
    <w:p w14:paraId="51C72021" w14:textId="77777777" w:rsidR="001D343E" w:rsidRPr="00B476EC" w:rsidRDefault="001D343E" w:rsidP="001D343E">
      <w:pPr>
        <w:pStyle w:val="NormalBold"/>
      </w:pPr>
      <w:r w:rsidRPr="00B476EC">
        <w:t>Document Control:</w:t>
      </w:r>
    </w:p>
    <w:p w14:paraId="5F2862C2" w14:textId="2E746DC1" w:rsidR="001D343E" w:rsidRPr="00B476EC" w:rsidRDefault="001D343E" w:rsidP="001D343E">
      <w:r w:rsidRPr="00B476EC">
        <w:t xml:space="preserve">The controlled copy of this document is </w:t>
      </w:r>
      <w:r w:rsidR="005835FB" w:rsidRPr="00B476EC">
        <w:t>maintained in the</w:t>
      </w:r>
      <w:r w:rsidR="00915E10" w:rsidRPr="00B476EC">
        <w:t xml:space="preserve"> </w:t>
      </w:r>
      <w:r w:rsidR="005835FB" w:rsidRPr="00B476EC">
        <w:t>corporate network</w:t>
      </w:r>
      <w:r w:rsidRPr="00B476EC">
        <w:t>. Any copies of this document held outside of that area, in whatever format (e.g. paper, email attachment), are considered to have passed out of control and should be checked for currency and validity.</w:t>
      </w:r>
    </w:p>
    <w:p w14:paraId="2B61A556" w14:textId="77777777" w:rsidR="00F82976" w:rsidRPr="00B476EC" w:rsidRDefault="00F82976">
      <w:pPr>
        <w:spacing w:after="0"/>
        <w:textboxTightWrap w:val="none"/>
      </w:pPr>
      <w:r w:rsidRPr="00B476EC">
        <w:br w:type="page"/>
      </w:r>
    </w:p>
    <w:p w14:paraId="5C10AD8E" w14:textId="77777777" w:rsidR="000C07B8" w:rsidRPr="0002279F" w:rsidRDefault="000C07B8" w:rsidP="0032477B">
      <w:pPr>
        <w:pStyle w:val="Docmgmtheading"/>
        <w:rPr>
          <w:color w:val="231F20"/>
        </w:rPr>
      </w:pPr>
      <w:r w:rsidRPr="0002279F">
        <w:rPr>
          <w:color w:val="231F20"/>
        </w:rPr>
        <w:lastRenderedPageBreak/>
        <w:t>C</w:t>
      </w:r>
      <w:r w:rsidR="00AF0245" w:rsidRPr="0002279F">
        <w:rPr>
          <w:color w:val="231F20"/>
        </w:rPr>
        <w:t>ontents</w:t>
      </w:r>
    </w:p>
    <w:p w14:paraId="1A389E4C" w14:textId="3C216CCB" w:rsidR="00987FF2" w:rsidRDefault="00BC0B63">
      <w:pPr>
        <w:pStyle w:val="TOC1"/>
        <w:tabs>
          <w:tab w:val="left" w:pos="660"/>
        </w:tabs>
        <w:rPr>
          <w:rFonts w:asciiTheme="minorHAnsi" w:eastAsiaTheme="minorEastAsia" w:hAnsiTheme="minorHAnsi" w:cstheme="minorBidi"/>
          <w:b w:val="0"/>
          <w:color w:val="auto"/>
          <w:sz w:val="22"/>
          <w:szCs w:val="22"/>
          <w:lang w:eastAsia="en-GB"/>
        </w:rPr>
      </w:pPr>
      <w:r w:rsidRPr="00B476EC">
        <w:rPr>
          <w:caps/>
          <w:smallCaps/>
        </w:rPr>
        <w:fldChar w:fldCharType="begin"/>
      </w:r>
      <w:r w:rsidR="006F6FD7" w:rsidRPr="00B476EC">
        <w:rPr>
          <w:caps/>
          <w:smallCaps/>
        </w:rPr>
        <w:instrText xml:space="preserve"> TOC \o "1-2" \h \z </w:instrText>
      </w:r>
      <w:r w:rsidRPr="00B476EC">
        <w:rPr>
          <w:caps/>
          <w:smallCaps/>
        </w:rPr>
        <w:fldChar w:fldCharType="separate"/>
      </w:r>
      <w:hyperlink w:anchor="_Toc127791055" w:history="1">
        <w:r w:rsidR="00987FF2" w:rsidRPr="00FF5E70">
          <w:rPr>
            <w:rStyle w:val="Hyperlink"/>
          </w:rPr>
          <w:t>1.0</w:t>
        </w:r>
        <w:r w:rsidR="00987FF2">
          <w:rPr>
            <w:rFonts w:asciiTheme="minorHAnsi" w:eastAsiaTheme="minorEastAsia" w:hAnsiTheme="minorHAnsi" w:cstheme="minorBidi"/>
            <w:b w:val="0"/>
            <w:color w:val="auto"/>
            <w:sz w:val="22"/>
            <w:szCs w:val="22"/>
            <w:lang w:eastAsia="en-GB"/>
          </w:rPr>
          <w:tab/>
        </w:r>
        <w:r w:rsidR="00987FF2" w:rsidRPr="00FF5E70">
          <w:rPr>
            <w:rStyle w:val="Hyperlink"/>
          </w:rPr>
          <w:t>About this document</w:t>
        </w:r>
        <w:r w:rsidR="00987FF2">
          <w:rPr>
            <w:webHidden/>
          </w:rPr>
          <w:tab/>
        </w:r>
        <w:r w:rsidR="00987FF2">
          <w:rPr>
            <w:webHidden/>
          </w:rPr>
          <w:fldChar w:fldCharType="begin"/>
        </w:r>
        <w:r w:rsidR="00987FF2">
          <w:rPr>
            <w:webHidden/>
          </w:rPr>
          <w:instrText xml:space="preserve"> PAGEREF _Toc127791055 \h </w:instrText>
        </w:r>
        <w:r w:rsidR="00987FF2">
          <w:rPr>
            <w:webHidden/>
          </w:rPr>
        </w:r>
        <w:r w:rsidR="00987FF2">
          <w:rPr>
            <w:webHidden/>
          </w:rPr>
          <w:fldChar w:fldCharType="separate"/>
        </w:r>
        <w:r w:rsidR="00987FF2">
          <w:rPr>
            <w:webHidden/>
          </w:rPr>
          <w:t>6</w:t>
        </w:r>
        <w:r w:rsidR="00987FF2">
          <w:rPr>
            <w:webHidden/>
          </w:rPr>
          <w:fldChar w:fldCharType="end"/>
        </w:r>
      </w:hyperlink>
    </w:p>
    <w:p w14:paraId="091D8362" w14:textId="0FF8487E" w:rsidR="00987FF2" w:rsidRDefault="00A62312">
      <w:pPr>
        <w:pStyle w:val="TOC2"/>
        <w:rPr>
          <w:rFonts w:asciiTheme="minorHAnsi" w:eastAsiaTheme="minorEastAsia" w:hAnsiTheme="minorHAnsi" w:cstheme="minorBidi"/>
          <w:b w:val="0"/>
          <w:color w:val="auto"/>
          <w:sz w:val="22"/>
          <w:szCs w:val="22"/>
          <w:lang w:eastAsia="en-GB"/>
        </w:rPr>
      </w:pPr>
      <w:hyperlink w:anchor="_Toc127791056" w:history="1">
        <w:r w:rsidR="00987FF2" w:rsidRPr="00FF5E70">
          <w:rPr>
            <w:rStyle w:val="Hyperlink"/>
          </w:rPr>
          <w:t>1.1 Purpose</w:t>
        </w:r>
        <w:r w:rsidR="00987FF2">
          <w:rPr>
            <w:webHidden/>
          </w:rPr>
          <w:tab/>
        </w:r>
        <w:r w:rsidR="00987FF2">
          <w:rPr>
            <w:webHidden/>
          </w:rPr>
          <w:fldChar w:fldCharType="begin"/>
        </w:r>
        <w:r w:rsidR="00987FF2">
          <w:rPr>
            <w:webHidden/>
          </w:rPr>
          <w:instrText xml:space="preserve"> PAGEREF _Toc127791056 \h </w:instrText>
        </w:r>
        <w:r w:rsidR="00987FF2">
          <w:rPr>
            <w:webHidden/>
          </w:rPr>
        </w:r>
        <w:r w:rsidR="00987FF2">
          <w:rPr>
            <w:webHidden/>
          </w:rPr>
          <w:fldChar w:fldCharType="separate"/>
        </w:r>
        <w:r w:rsidR="00987FF2">
          <w:rPr>
            <w:webHidden/>
          </w:rPr>
          <w:t>6</w:t>
        </w:r>
        <w:r w:rsidR="00987FF2">
          <w:rPr>
            <w:webHidden/>
          </w:rPr>
          <w:fldChar w:fldCharType="end"/>
        </w:r>
      </w:hyperlink>
    </w:p>
    <w:p w14:paraId="4C45FBCD" w14:textId="761A494D" w:rsidR="00987FF2" w:rsidRDefault="00A62312">
      <w:pPr>
        <w:pStyle w:val="TOC2"/>
        <w:rPr>
          <w:rFonts w:asciiTheme="minorHAnsi" w:eastAsiaTheme="minorEastAsia" w:hAnsiTheme="minorHAnsi" w:cstheme="minorBidi"/>
          <w:b w:val="0"/>
          <w:color w:val="auto"/>
          <w:sz w:val="22"/>
          <w:szCs w:val="22"/>
          <w:lang w:eastAsia="en-GB"/>
        </w:rPr>
      </w:pPr>
      <w:hyperlink w:anchor="_Toc127791057" w:history="1">
        <w:r w:rsidR="00987FF2" w:rsidRPr="00FF5E70">
          <w:rPr>
            <w:rStyle w:val="Hyperlink"/>
          </w:rPr>
          <w:t>1.2 Audience and aim</w:t>
        </w:r>
        <w:r w:rsidR="00987FF2">
          <w:rPr>
            <w:webHidden/>
          </w:rPr>
          <w:tab/>
        </w:r>
        <w:r w:rsidR="00987FF2">
          <w:rPr>
            <w:webHidden/>
          </w:rPr>
          <w:fldChar w:fldCharType="begin"/>
        </w:r>
        <w:r w:rsidR="00987FF2">
          <w:rPr>
            <w:webHidden/>
          </w:rPr>
          <w:instrText xml:space="preserve"> PAGEREF _Toc127791057 \h </w:instrText>
        </w:r>
        <w:r w:rsidR="00987FF2">
          <w:rPr>
            <w:webHidden/>
          </w:rPr>
        </w:r>
        <w:r w:rsidR="00987FF2">
          <w:rPr>
            <w:webHidden/>
          </w:rPr>
          <w:fldChar w:fldCharType="separate"/>
        </w:r>
        <w:r w:rsidR="00987FF2">
          <w:rPr>
            <w:webHidden/>
          </w:rPr>
          <w:t>6</w:t>
        </w:r>
        <w:r w:rsidR="00987FF2">
          <w:rPr>
            <w:webHidden/>
          </w:rPr>
          <w:fldChar w:fldCharType="end"/>
        </w:r>
      </w:hyperlink>
    </w:p>
    <w:p w14:paraId="33D9BFF7" w14:textId="41235CE3" w:rsidR="00987FF2" w:rsidRDefault="00A62312">
      <w:pPr>
        <w:pStyle w:val="TOC2"/>
        <w:rPr>
          <w:rFonts w:asciiTheme="minorHAnsi" w:eastAsiaTheme="minorEastAsia" w:hAnsiTheme="minorHAnsi" w:cstheme="minorBidi"/>
          <w:b w:val="0"/>
          <w:color w:val="auto"/>
          <w:sz w:val="22"/>
          <w:szCs w:val="22"/>
          <w:lang w:eastAsia="en-GB"/>
        </w:rPr>
      </w:pPr>
      <w:hyperlink w:anchor="_Toc127791058" w:history="1">
        <w:r w:rsidR="00987FF2" w:rsidRPr="00FF5E70">
          <w:rPr>
            <w:rStyle w:val="Hyperlink"/>
          </w:rPr>
          <w:t>1.3 Scope</w:t>
        </w:r>
        <w:r w:rsidR="00987FF2">
          <w:rPr>
            <w:webHidden/>
          </w:rPr>
          <w:tab/>
        </w:r>
        <w:r w:rsidR="00987FF2">
          <w:rPr>
            <w:webHidden/>
          </w:rPr>
          <w:fldChar w:fldCharType="begin"/>
        </w:r>
        <w:r w:rsidR="00987FF2">
          <w:rPr>
            <w:webHidden/>
          </w:rPr>
          <w:instrText xml:space="preserve"> PAGEREF _Toc127791058 \h </w:instrText>
        </w:r>
        <w:r w:rsidR="00987FF2">
          <w:rPr>
            <w:webHidden/>
          </w:rPr>
        </w:r>
        <w:r w:rsidR="00987FF2">
          <w:rPr>
            <w:webHidden/>
          </w:rPr>
          <w:fldChar w:fldCharType="separate"/>
        </w:r>
        <w:r w:rsidR="00987FF2">
          <w:rPr>
            <w:webHidden/>
          </w:rPr>
          <w:t>6</w:t>
        </w:r>
        <w:r w:rsidR="00987FF2">
          <w:rPr>
            <w:webHidden/>
          </w:rPr>
          <w:fldChar w:fldCharType="end"/>
        </w:r>
      </w:hyperlink>
    </w:p>
    <w:p w14:paraId="43A62E10" w14:textId="36116527" w:rsidR="00987FF2" w:rsidRDefault="00A62312">
      <w:pPr>
        <w:pStyle w:val="TOC1"/>
        <w:tabs>
          <w:tab w:val="left" w:pos="660"/>
        </w:tabs>
        <w:rPr>
          <w:rFonts w:asciiTheme="minorHAnsi" w:eastAsiaTheme="minorEastAsia" w:hAnsiTheme="minorHAnsi" w:cstheme="minorBidi"/>
          <w:b w:val="0"/>
          <w:color w:val="auto"/>
          <w:sz w:val="22"/>
          <w:szCs w:val="22"/>
          <w:lang w:eastAsia="en-GB"/>
        </w:rPr>
      </w:pPr>
      <w:hyperlink w:anchor="_Toc127791059" w:history="1">
        <w:r w:rsidR="00987FF2" w:rsidRPr="00FF5E70">
          <w:rPr>
            <w:rStyle w:val="Hyperlink"/>
          </w:rPr>
          <w:t>2.0</w:t>
        </w:r>
        <w:r w:rsidR="00987FF2">
          <w:rPr>
            <w:rFonts w:asciiTheme="minorHAnsi" w:eastAsiaTheme="minorEastAsia" w:hAnsiTheme="minorHAnsi" w:cstheme="minorBidi"/>
            <w:b w:val="0"/>
            <w:color w:val="auto"/>
            <w:sz w:val="22"/>
            <w:szCs w:val="22"/>
            <w:lang w:eastAsia="en-GB"/>
          </w:rPr>
          <w:tab/>
        </w:r>
        <w:r w:rsidR="00987FF2" w:rsidRPr="00FF5E70">
          <w:rPr>
            <w:rStyle w:val="Hyperlink"/>
          </w:rPr>
          <w:t>How are ‘Specials’ authored in dm+d?</w:t>
        </w:r>
        <w:r w:rsidR="00987FF2">
          <w:rPr>
            <w:webHidden/>
          </w:rPr>
          <w:tab/>
        </w:r>
        <w:r w:rsidR="00987FF2">
          <w:rPr>
            <w:webHidden/>
          </w:rPr>
          <w:fldChar w:fldCharType="begin"/>
        </w:r>
        <w:r w:rsidR="00987FF2">
          <w:rPr>
            <w:webHidden/>
          </w:rPr>
          <w:instrText xml:space="preserve"> PAGEREF _Toc127791059 \h </w:instrText>
        </w:r>
        <w:r w:rsidR="00987FF2">
          <w:rPr>
            <w:webHidden/>
          </w:rPr>
        </w:r>
        <w:r w:rsidR="00987FF2">
          <w:rPr>
            <w:webHidden/>
          </w:rPr>
          <w:fldChar w:fldCharType="separate"/>
        </w:r>
        <w:r w:rsidR="00987FF2">
          <w:rPr>
            <w:webHidden/>
          </w:rPr>
          <w:t>6</w:t>
        </w:r>
        <w:r w:rsidR="00987FF2">
          <w:rPr>
            <w:webHidden/>
          </w:rPr>
          <w:fldChar w:fldCharType="end"/>
        </w:r>
      </w:hyperlink>
    </w:p>
    <w:p w14:paraId="5941F2A7" w14:textId="6DFA758B" w:rsidR="00987FF2" w:rsidRDefault="00A62312">
      <w:pPr>
        <w:pStyle w:val="TOC2"/>
        <w:rPr>
          <w:rFonts w:asciiTheme="minorHAnsi" w:eastAsiaTheme="minorEastAsia" w:hAnsiTheme="minorHAnsi" w:cstheme="minorBidi"/>
          <w:b w:val="0"/>
          <w:color w:val="auto"/>
          <w:sz w:val="22"/>
          <w:szCs w:val="22"/>
          <w:lang w:eastAsia="en-GB"/>
        </w:rPr>
      </w:pPr>
      <w:hyperlink w:anchor="_Toc127791060" w:history="1">
        <w:r w:rsidR="00987FF2" w:rsidRPr="00FF5E70">
          <w:rPr>
            <w:rStyle w:val="Hyperlink"/>
          </w:rPr>
          <w:t>2.1 NHS England and Wales Drug Tariff (Department of Health and Social Care and Welsh Government) Part VIIIB and Part VIIID Special Order products</w:t>
        </w:r>
        <w:r w:rsidR="00987FF2" w:rsidRPr="00FF5E70">
          <w:rPr>
            <w:rStyle w:val="Hyperlink"/>
            <w:vertAlign w:val="superscript"/>
          </w:rPr>
          <w:t>3</w:t>
        </w:r>
        <w:r w:rsidR="00987FF2">
          <w:rPr>
            <w:webHidden/>
          </w:rPr>
          <w:tab/>
        </w:r>
        <w:r w:rsidR="00987FF2">
          <w:rPr>
            <w:webHidden/>
          </w:rPr>
          <w:fldChar w:fldCharType="begin"/>
        </w:r>
        <w:r w:rsidR="00987FF2">
          <w:rPr>
            <w:webHidden/>
          </w:rPr>
          <w:instrText xml:space="preserve"> PAGEREF _Toc127791060 \h </w:instrText>
        </w:r>
        <w:r w:rsidR="00987FF2">
          <w:rPr>
            <w:webHidden/>
          </w:rPr>
        </w:r>
        <w:r w:rsidR="00987FF2">
          <w:rPr>
            <w:webHidden/>
          </w:rPr>
          <w:fldChar w:fldCharType="separate"/>
        </w:r>
        <w:r w:rsidR="00987FF2">
          <w:rPr>
            <w:webHidden/>
          </w:rPr>
          <w:t>6</w:t>
        </w:r>
        <w:r w:rsidR="00987FF2">
          <w:rPr>
            <w:webHidden/>
          </w:rPr>
          <w:fldChar w:fldCharType="end"/>
        </w:r>
      </w:hyperlink>
    </w:p>
    <w:p w14:paraId="5206DE83" w14:textId="5BDCCAC5" w:rsidR="00987FF2" w:rsidRDefault="00A62312">
      <w:pPr>
        <w:pStyle w:val="TOC2"/>
        <w:tabs>
          <w:tab w:val="left" w:pos="880"/>
        </w:tabs>
        <w:rPr>
          <w:rFonts w:asciiTheme="minorHAnsi" w:eastAsiaTheme="minorEastAsia" w:hAnsiTheme="minorHAnsi" w:cstheme="minorBidi"/>
          <w:b w:val="0"/>
          <w:color w:val="auto"/>
          <w:sz w:val="22"/>
          <w:szCs w:val="22"/>
          <w:lang w:eastAsia="en-GB"/>
        </w:rPr>
      </w:pPr>
      <w:hyperlink w:anchor="_Toc127791061" w:history="1">
        <w:r w:rsidR="00987FF2" w:rsidRPr="00FF5E70">
          <w:rPr>
            <w:rStyle w:val="Hyperlink"/>
          </w:rPr>
          <w:t>2.2</w:t>
        </w:r>
        <w:r w:rsidR="00987FF2">
          <w:rPr>
            <w:rFonts w:asciiTheme="minorHAnsi" w:eastAsiaTheme="minorEastAsia" w:hAnsiTheme="minorHAnsi" w:cstheme="minorBidi"/>
            <w:b w:val="0"/>
            <w:color w:val="auto"/>
            <w:sz w:val="22"/>
            <w:szCs w:val="22"/>
            <w:lang w:eastAsia="en-GB"/>
          </w:rPr>
          <w:tab/>
        </w:r>
        <w:r w:rsidR="00987FF2" w:rsidRPr="00FF5E70">
          <w:rPr>
            <w:rStyle w:val="Hyperlink"/>
          </w:rPr>
          <w:t>All other Special Order products</w:t>
        </w:r>
        <w:r w:rsidR="00987FF2">
          <w:rPr>
            <w:webHidden/>
          </w:rPr>
          <w:tab/>
        </w:r>
        <w:r w:rsidR="00987FF2">
          <w:rPr>
            <w:webHidden/>
          </w:rPr>
          <w:fldChar w:fldCharType="begin"/>
        </w:r>
        <w:r w:rsidR="00987FF2">
          <w:rPr>
            <w:webHidden/>
          </w:rPr>
          <w:instrText xml:space="preserve"> PAGEREF _Toc127791061 \h </w:instrText>
        </w:r>
        <w:r w:rsidR="00987FF2">
          <w:rPr>
            <w:webHidden/>
          </w:rPr>
        </w:r>
        <w:r w:rsidR="00987FF2">
          <w:rPr>
            <w:webHidden/>
          </w:rPr>
          <w:fldChar w:fldCharType="separate"/>
        </w:r>
        <w:r w:rsidR="00987FF2">
          <w:rPr>
            <w:webHidden/>
          </w:rPr>
          <w:t>7</w:t>
        </w:r>
        <w:r w:rsidR="00987FF2">
          <w:rPr>
            <w:webHidden/>
          </w:rPr>
          <w:fldChar w:fldCharType="end"/>
        </w:r>
      </w:hyperlink>
    </w:p>
    <w:p w14:paraId="6C932C5E" w14:textId="3E84DE02" w:rsidR="00987FF2" w:rsidRDefault="00A62312">
      <w:pPr>
        <w:pStyle w:val="TOC1"/>
        <w:tabs>
          <w:tab w:val="left" w:pos="660"/>
        </w:tabs>
        <w:rPr>
          <w:rFonts w:asciiTheme="minorHAnsi" w:eastAsiaTheme="minorEastAsia" w:hAnsiTheme="minorHAnsi" w:cstheme="minorBidi"/>
          <w:b w:val="0"/>
          <w:color w:val="auto"/>
          <w:sz w:val="22"/>
          <w:szCs w:val="22"/>
          <w:lang w:eastAsia="en-GB"/>
        </w:rPr>
      </w:pPr>
      <w:hyperlink w:anchor="_Toc127791062" w:history="1">
        <w:r w:rsidR="00987FF2" w:rsidRPr="00FF5E70">
          <w:rPr>
            <w:rStyle w:val="Hyperlink"/>
          </w:rPr>
          <w:t>3.0</w:t>
        </w:r>
        <w:r w:rsidR="00987FF2">
          <w:rPr>
            <w:rFonts w:asciiTheme="minorHAnsi" w:eastAsiaTheme="minorEastAsia" w:hAnsiTheme="minorHAnsi" w:cstheme="minorBidi"/>
            <w:b w:val="0"/>
            <w:color w:val="auto"/>
            <w:sz w:val="22"/>
            <w:szCs w:val="22"/>
            <w:lang w:eastAsia="en-GB"/>
          </w:rPr>
          <w:tab/>
        </w:r>
        <w:r w:rsidR="00987FF2" w:rsidRPr="00FF5E70">
          <w:rPr>
            <w:rStyle w:val="Hyperlink"/>
          </w:rPr>
          <w:t>Mapping to ‘Specials’ in dm+d</w:t>
        </w:r>
        <w:r w:rsidR="00987FF2">
          <w:rPr>
            <w:webHidden/>
          </w:rPr>
          <w:tab/>
        </w:r>
        <w:r w:rsidR="00987FF2">
          <w:rPr>
            <w:webHidden/>
          </w:rPr>
          <w:fldChar w:fldCharType="begin"/>
        </w:r>
        <w:r w:rsidR="00987FF2">
          <w:rPr>
            <w:webHidden/>
          </w:rPr>
          <w:instrText xml:space="preserve"> PAGEREF _Toc127791062 \h </w:instrText>
        </w:r>
        <w:r w:rsidR="00987FF2">
          <w:rPr>
            <w:webHidden/>
          </w:rPr>
        </w:r>
        <w:r w:rsidR="00987FF2">
          <w:rPr>
            <w:webHidden/>
          </w:rPr>
          <w:fldChar w:fldCharType="separate"/>
        </w:r>
        <w:r w:rsidR="00987FF2">
          <w:rPr>
            <w:webHidden/>
          </w:rPr>
          <w:t>7</w:t>
        </w:r>
        <w:r w:rsidR="00987FF2">
          <w:rPr>
            <w:webHidden/>
          </w:rPr>
          <w:fldChar w:fldCharType="end"/>
        </w:r>
      </w:hyperlink>
    </w:p>
    <w:p w14:paraId="6519F7C0" w14:textId="0CE0F307" w:rsidR="00987FF2" w:rsidRDefault="00A62312">
      <w:pPr>
        <w:pStyle w:val="TOC2"/>
        <w:rPr>
          <w:rFonts w:asciiTheme="minorHAnsi" w:eastAsiaTheme="minorEastAsia" w:hAnsiTheme="minorHAnsi" w:cstheme="minorBidi"/>
          <w:b w:val="0"/>
          <w:color w:val="auto"/>
          <w:sz w:val="22"/>
          <w:szCs w:val="22"/>
          <w:lang w:eastAsia="en-GB"/>
        </w:rPr>
      </w:pPr>
      <w:hyperlink w:anchor="_Toc127791063" w:history="1">
        <w:r w:rsidR="00987FF2" w:rsidRPr="00FF5E70">
          <w:rPr>
            <w:rStyle w:val="Hyperlink"/>
          </w:rPr>
          <w:t>3.1 Exact match available in dm+d</w:t>
        </w:r>
        <w:r w:rsidR="00987FF2">
          <w:rPr>
            <w:webHidden/>
          </w:rPr>
          <w:tab/>
        </w:r>
        <w:r w:rsidR="00987FF2">
          <w:rPr>
            <w:webHidden/>
          </w:rPr>
          <w:fldChar w:fldCharType="begin"/>
        </w:r>
        <w:r w:rsidR="00987FF2">
          <w:rPr>
            <w:webHidden/>
          </w:rPr>
          <w:instrText xml:space="preserve"> PAGEREF _Toc127791063 \h </w:instrText>
        </w:r>
        <w:r w:rsidR="00987FF2">
          <w:rPr>
            <w:webHidden/>
          </w:rPr>
        </w:r>
        <w:r w:rsidR="00987FF2">
          <w:rPr>
            <w:webHidden/>
          </w:rPr>
          <w:fldChar w:fldCharType="separate"/>
        </w:r>
        <w:r w:rsidR="00987FF2">
          <w:rPr>
            <w:webHidden/>
          </w:rPr>
          <w:t>7</w:t>
        </w:r>
        <w:r w:rsidR="00987FF2">
          <w:rPr>
            <w:webHidden/>
          </w:rPr>
          <w:fldChar w:fldCharType="end"/>
        </w:r>
      </w:hyperlink>
    </w:p>
    <w:p w14:paraId="30426647" w14:textId="5A11843E" w:rsidR="00987FF2" w:rsidRDefault="00A62312">
      <w:pPr>
        <w:pStyle w:val="TOC2"/>
        <w:rPr>
          <w:rFonts w:asciiTheme="minorHAnsi" w:eastAsiaTheme="minorEastAsia" w:hAnsiTheme="minorHAnsi" w:cstheme="minorBidi"/>
          <w:b w:val="0"/>
          <w:color w:val="auto"/>
          <w:sz w:val="22"/>
          <w:szCs w:val="22"/>
          <w:lang w:eastAsia="en-GB"/>
        </w:rPr>
      </w:pPr>
      <w:hyperlink w:anchor="_Toc127791064" w:history="1">
        <w:r w:rsidR="00987FF2" w:rsidRPr="00FF5E70">
          <w:rPr>
            <w:rStyle w:val="Hyperlink"/>
          </w:rPr>
          <w:t>3.2 Exact pack size match not available in dm+d</w:t>
        </w:r>
        <w:r w:rsidR="00987FF2">
          <w:rPr>
            <w:webHidden/>
          </w:rPr>
          <w:tab/>
        </w:r>
        <w:r w:rsidR="00987FF2">
          <w:rPr>
            <w:webHidden/>
          </w:rPr>
          <w:fldChar w:fldCharType="begin"/>
        </w:r>
        <w:r w:rsidR="00987FF2">
          <w:rPr>
            <w:webHidden/>
          </w:rPr>
          <w:instrText xml:space="preserve"> PAGEREF _Toc127791064 \h </w:instrText>
        </w:r>
        <w:r w:rsidR="00987FF2">
          <w:rPr>
            <w:webHidden/>
          </w:rPr>
        </w:r>
        <w:r w:rsidR="00987FF2">
          <w:rPr>
            <w:webHidden/>
          </w:rPr>
          <w:fldChar w:fldCharType="separate"/>
        </w:r>
        <w:r w:rsidR="00987FF2">
          <w:rPr>
            <w:webHidden/>
          </w:rPr>
          <w:t>7</w:t>
        </w:r>
        <w:r w:rsidR="00987FF2">
          <w:rPr>
            <w:webHidden/>
          </w:rPr>
          <w:fldChar w:fldCharType="end"/>
        </w:r>
      </w:hyperlink>
    </w:p>
    <w:p w14:paraId="7E5A9059" w14:textId="2A47ACF0" w:rsidR="00987FF2" w:rsidRDefault="00A62312">
      <w:pPr>
        <w:pStyle w:val="TOC2"/>
        <w:rPr>
          <w:rFonts w:asciiTheme="minorHAnsi" w:eastAsiaTheme="minorEastAsia" w:hAnsiTheme="minorHAnsi" w:cstheme="minorBidi"/>
          <w:b w:val="0"/>
          <w:color w:val="auto"/>
          <w:sz w:val="22"/>
          <w:szCs w:val="22"/>
          <w:lang w:eastAsia="en-GB"/>
        </w:rPr>
      </w:pPr>
      <w:hyperlink w:anchor="_Toc127791065" w:history="1">
        <w:r w:rsidR="00987FF2" w:rsidRPr="00FF5E70">
          <w:rPr>
            <w:rStyle w:val="Hyperlink"/>
          </w:rPr>
          <w:t>3.3 Non-standard ‘Specials’ formulations</w:t>
        </w:r>
        <w:r w:rsidR="00987FF2">
          <w:rPr>
            <w:webHidden/>
          </w:rPr>
          <w:tab/>
        </w:r>
        <w:r w:rsidR="00987FF2">
          <w:rPr>
            <w:webHidden/>
          </w:rPr>
          <w:fldChar w:fldCharType="begin"/>
        </w:r>
        <w:r w:rsidR="00987FF2">
          <w:rPr>
            <w:webHidden/>
          </w:rPr>
          <w:instrText xml:space="preserve"> PAGEREF _Toc127791065 \h </w:instrText>
        </w:r>
        <w:r w:rsidR="00987FF2">
          <w:rPr>
            <w:webHidden/>
          </w:rPr>
        </w:r>
        <w:r w:rsidR="00987FF2">
          <w:rPr>
            <w:webHidden/>
          </w:rPr>
          <w:fldChar w:fldCharType="separate"/>
        </w:r>
        <w:r w:rsidR="00987FF2">
          <w:rPr>
            <w:webHidden/>
          </w:rPr>
          <w:t>8</w:t>
        </w:r>
        <w:r w:rsidR="00987FF2">
          <w:rPr>
            <w:webHidden/>
          </w:rPr>
          <w:fldChar w:fldCharType="end"/>
        </w:r>
      </w:hyperlink>
    </w:p>
    <w:p w14:paraId="7360AF60" w14:textId="202F6B78" w:rsidR="00987FF2" w:rsidRDefault="00A62312">
      <w:pPr>
        <w:pStyle w:val="TOC1"/>
        <w:tabs>
          <w:tab w:val="left" w:pos="660"/>
        </w:tabs>
        <w:rPr>
          <w:rFonts w:asciiTheme="minorHAnsi" w:eastAsiaTheme="minorEastAsia" w:hAnsiTheme="minorHAnsi" w:cstheme="minorBidi"/>
          <w:b w:val="0"/>
          <w:color w:val="auto"/>
          <w:sz w:val="22"/>
          <w:szCs w:val="22"/>
          <w:lang w:eastAsia="en-GB"/>
        </w:rPr>
      </w:pPr>
      <w:hyperlink w:anchor="_Toc127791066" w:history="1">
        <w:r w:rsidR="00987FF2" w:rsidRPr="00FF5E70">
          <w:rPr>
            <w:rStyle w:val="Hyperlink"/>
          </w:rPr>
          <w:t>4.0</w:t>
        </w:r>
        <w:r w:rsidR="00987FF2">
          <w:rPr>
            <w:rFonts w:asciiTheme="minorHAnsi" w:eastAsiaTheme="minorEastAsia" w:hAnsiTheme="minorHAnsi" w:cstheme="minorBidi"/>
            <w:b w:val="0"/>
            <w:color w:val="auto"/>
            <w:sz w:val="22"/>
            <w:szCs w:val="22"/>
            <w:lang w:eastAsia="en-GB"/>
          </w:rPr>
          <w:tab/>
        </w:r>
        <w:r w:rsidR="00987FF2" w:rsidRPr="00FF5E70">
          <w:rPr>
            <w:rStyle w:val="Hyperlink"/>
          </w:rPr>
          <w:t>References</w:t>
        </w:r>
        <w:r w:rsidR="00987FF2">
          <w:rPr>
            <w:webHidden/>
          </w:rPr>
          <w:tab/>
        </w:r>
        <w:r w:rsidR="00987FF2">
          <w:rPr>
            <w:webHidden/>
          </w:rPr>
          <w:fldChar w:fldCharType="begin"/>
        </w:r>
        <w:r w:rsidR="00987FF2">
          <w:rPr>
            <w:webHidden/>
          </w:rPr>
          <w:instrText xml:space="preserve"> PAGEREF _Toc127791066 \h </w:instrText>
        </w:r>
        <w:r w:rsidR="00987FF2">
          <w:rPr>
            <w:webHidden/>
          </w:rPr>
        </w:r>
        <w:r w:rsidR="00987FF2">
          <w:rPr>
            <w:webHidden/>
          </w:rPr>
          <w:fldChar w:fldCharType="separate"/>
        </w:r>
        <w:r w:rsidR="00987FF2">
          <w:rPr>
            <w:webHidden/>
          </w:rPr>
          <w:t>8</w:t>
        </w:r>
        <w:r w:rsidR="00987FF2">
          <w:rPr>
            <w:webHidden/>
          </w:rPr>
          <w:fldChar w:fldCharType="end"/>
        </w:r>
      </w:hyperlink>
    </w:p>
    <w:p w14:paraId="051EB61B" w14:textId="5F34D841" w:rsidR="00155D8C" w:rsidRPr="00B476EC" w:rsidRDefault="00BC0B63" w:rsidP="00183E37">
      <w:pPr>
        <w:pStyle w:val="TOC1"/>
        <w:sectPr w:rsidR="00155D8C" w:rsidRPr="00B476EC" w:rsidSect="001E2958">
          <w:headerReference w:type="first" r:id="rId18"/>
          <w:pgSz w:w="11906" w:h="16838"/>
          <w:pgMar w:top="1021" w:right="1021" w:bottom="1021" w:left="1021" w:header="561" w:footer="561" w:gutter="0"/>
          <w:cols w:space="720"/>
          <w:docGrid w:linePitch="360"/>
        </w:sectPr>
      </w:pPr>
      <w:r w:rsidRPr="00B476EC">
        <w:fldChar w:fldCharType="end"/>
      </w:r>
    </w:p>
    <w:p w14:paraId="7837936E" w14:textId="77777777" w:rsidR="005F07D1" w:rsidRPr="005F07D1" w:rsidRDefault="005F07D1" w:rsidP="005F07D1"/>
    <w:p w14:paraId="647DF783" w14:textId="77777777" w:rsidR="003445E5" w:rsidRDefault="003445E5" w:rsidP="003445E5">
      <w:pPr>
        <w:pStyle w:val="Heading1"/>
        <w:numPr>
          <w:ilvl w:val="0"/>
          <w:numId w:val="13"/>
        </w:numPr>
        <w:ind w:hanging="360"/>
        <w:jc w:val="both"/>
      </w:pPr>
      <w:bookmarkStart w:id="9" w:name="_Toc32575105"/>
      <w:bookmarkStart w:id="10" w:name="_Toc56073177"/>
      <w:bookmarkStart w:id="11" w:name="_Toc127791055"/>
      <w:r>
        <w:t>About this document</w:t>
      </w:r>
      <w:bookmarkEnd w:id="9"/>
      <w:bookmarkEnd w:id="10"/>
      <w:bookmarkEnd w:id="11"/>
    </w:p>
    <w:p w14:paraId="4F8D39F3" w14:textId="45DF3BE4" w:rsidR="003445E5" w:rsidRDefault="003445E5" w:rsidP="003445E5">
      <w:pPr>
        <w:pStyle w:val="Heading2"/>
        <w:jc w:val="both"/>
      </w:pPr>
      <w:bookmarkStart w:id="12" w:name="_Toc32575106"/>
      <w:bookmarkStart w:id="13" w:name="_Toc56073178"/>
      <w:bookmarkStart w:id="14" w:name="_Toc127791056"/>
      <w:r>
        <w:t>1.1 Purpose</w:t>
      </w:r>
      <w:bookmarkEnd w:id="12"/>
      <w:bookmarkEnd w:id="13"/>
      <w:bookmarkEnd w:id="14"/>
    </w:p>
    <w:p w14:paraId="77F5058D" w14:textId="77777777" w:rsidR="003445E5" w:rsidRDefault="003445E5" w:rsidP="003445E5">
      <w:pPr>
        <w:jc w:val="both"/>
      </w:pPr>
      <w:r>
        <w:t>The purpose of this document is to give information and guidance on how local and system supplier drug dictionary ‘Specials’ descriptions can be mapped to the Dictionary of Medicines and Devices (dm+d).</w:t>
      </w:r>
      <w:r w:rsidRPr="00D52305">
        <w:rPr>
          <w:vertAlign w:val="superscript"/>
        </w:rPr>
        <w:t>1</w:t>
      </w:r>
    </w:p>
    <w:p w14:paraId="0DE2F01B" w14:textId="77777777" w:rsidR="003445E5" w:rsidRDefault="003445E5" w:rsidP="003445E5">
      <w:pPr>
        <w:jc w:val="both"/>
      </w:pPr>
    </w:p>
    <w:p w14:paraId="5621F547" w14:textId="1D94BED0" w:rsidR="003445E5" w:rsidRDefault="003445E5" w:rsidP="003445E5">
      <w:pPr>
        <w:pStyle w:val="Heading2"/>
        <w:jc w:val="both"/>
      </w:pPr>
      <w:bookmarkStart w:id="15" w:name="_Toc32575107"/>
      <w:bookmarkStart w:id="16" w:name="_Toc56073179"/>
      <w:bookmarkStart w:id="17" w:name="_Toc127791057"/>
      <w:r>
        <w:t>1.2 Audience and aim</w:t>
      </w:r>
      <w:bookmarkEnd w:id="15"/>
      <w:bookmarkEnd w:id="16"/>
      <w:bookmarkEnd w:id="17"/>
    </w:p>
    <w:p w14:paraId="6FCB8AD8" w14:textId="77777777" w:rsidR="003445E5" w:rsidRDefault="003445E5" w:rsidP="003445E5">
      <w:pPr>
        <w:jc w:val="both"/>
      </w:pPr>
      <w:r>
        <w:t>This document has been written for hospital trusts and secondary care system suppliers to ensure a consistent approach in the mapping of local and system supplier ‘Specials’ descriptions in hospital pharmacy stock control systems to dm+d.</w:t>
      </w:r>
    </w:p>
    <w:p w14:paraId="6E9A6971" w14:textId="77777777" w:rsidR="003445E5" w:rsidRDefault="003445E5" w:rsidP="003445E5">
      <w:pPr>
        <w:jc w:val="both"/>
      </w:pPr>
    </w:p>
    <w:p w14:paraId="34CC0053" w14:textId="0976DA25" w:rsidR="003445E5" w:rsidRDefault="003445E5" w:rsidP="003445E5">
      <w:pPr>
        <w:pStyle w:val="Heading2"/>
        <w:jc w:val="both"/>
      </w:pPr>
      <w:bookmarkStart w:id="18" w:name="_Toc32575108"/>
      <w:bookmarkStart w:id="19" w:name="_Toc56073180"/>
      <w:bookmarkStart w:id="20" w:name="_Toc127791058"/>
      <w:r>
        <w:t>1.3 Scope</w:t>
      </w:r>
      <w:bookmarkEnd w:id="18"/>
      <w:bookmarkEnd w:id="19"/>
      <w:bookmarkEnd w:id="20"/>
    </w:p>
    <w:p w14:paraId="113535C4" w14:textId="77777777" w:rsidR="003445E5" w:rsidRDefault="003445E5" w:rsidP="003445E5">
      <w:pPr>
        <w:jc w:val="both"/>
      </w:pPr>
      <w:r>
        <w:t>In this document,</w:t>
      </w:r>
      <w:r w:rsidRPr="007F5954" w:rsidDel="00A668D6">
        <w:t xml:space="preserve"> </w:t>
      </w:r>
      <w:r>
        <w:t>‘Specials’ refer to unlicensed medicinal products manufactured in the UK for human use which have been specially prepared to meet a prescription ordered for individual patients without the need for the manufacturer to hold a marketing authorisation for the medicinal product concerned.</w:t>
      </w:r>
      <w:r>
        <w:rPr>
          <w:vertAlign w:val="superscript"/>
        </w:rPr>
        <w:t>2</w:t>
      </w:r>
    </w:p>
    <w:p w14:paraId="415C49DD" w14:textId="77777777" w:rsidR="003445E5" w:rsidRDefault="003445E5" w:rsidP="003445E5">
      <w:pPr>
        <w:jc w:val="both"/>
      </w:pPr>
      <w:r>
        <w:t xml:space="preserve">‘Specials’ may be: </w:t>
      </w:r>
    </w:p>
    <w:p w14:paraId="0C8A7CD4" w14:textId="77777777" w:rsidR="003445E5" w:rsidRPr="00D022EB" w:rsidRDefault="003445E5" w:rsidP="003445E5">
      <w:pPr>
        <w:pStyle w:val="ListParagraph"/>
        <w:numPr>
          <w:ilvl w:val="0"/>
          <w:numId w:val="10"/>
        </w:numPr>
        <w:spacing w:after="160" w:line="259" w:lineRule="auto"/>
        <w:contextualSpacing/>
        <w:jc w:val="both"/>
        <w:textboxTightWrap w:val="none"/>
      </w:pPr>
      <w:r w:rsidRPr="00D022EB">
        <w:t>manufactured under a specials licence</w:t>
      </w:r>
    </w:p>
    <w:p w14:paraId="37E386D1" w14:textId="77777777" w:rsidR="003445E5" w:rsidRPr="00B36B36" w:rsidRDefault="003445E5" w:rsidP="003445E5">
      <w:pPr>
        <w:pStyle w:val="ListParagraph"/>
        <w:numPr>
          <w:ilvl w:val="0"/>
          <w:numId w:val="10"/>
        </w:numPr>
        <w:spacing w:after="160" w:line="259" w:lineRule="auto"/>
        <w:contextualSpacing/>
        <w:jc w:val="both"/>
        <w:textboxTightWrap w:val="none"/>
      </w:pPr>
      <w:r w:rsidRPr="00D022EB">
        <w:t>prepared by a dispensing contractor or third party under the manufacturing part of the Section 10 exemption from the Medicines Act 1968</w:t>
      </w:r>
    </w:p>
    <w:p w14:paraId="2EB7C370" w14:textId="77777777" w:rsidR="003445E5" w:rsidRDefault="003445E5" w:rsidP="003445E5">
      <w:pPr>
        <w:jc w:val="both"/>
      </w:pPr>
    </w:p>
    <w:p w14:paraId="5AD16C6A" w14:textId="77777777" w:rsidR="003445E5" w:rsidRDefault="003445E5" w:rsidP="003445E5">
      <w:pPr>
        <w:pStyle w:val="Heading1"/>
        <w:numPr>
          <w:ilvl w:val="0"/>
          <w:numId w:val="13"/>
        </w:numPr>
        <w:ind w:hanging="360"/>
        <w:jc w:val="both"/>
      </w:pPr>
      <w:bookmarkStart w:id="21" w:name="_Toc32575109"/>
      <w:bookmarkStart w:id="22" w:name="_Toc56073181"/>
      <w:bookmarkStart w:id="23" w:name="_Toc127791059"/>
      <w:r w:rsidRPr="009959CB">
        <w:t>How are ‘Specials’ authored in dm+d?</w:t>
      </w:r>
      <w:bookmarkEnd w:id="21"/>
      <w:bookmarkEnd w:id="22"/>
      <w:bookmarkEnd w:id="23"/>
    </w:p>
    <w:p w14:paraId="2F38F859" w14:textId="77777777" w:rsidR="003445E5" w:rsidRDefault="003445E5" w:rsidP="003445E5">
      <w:pPr>
        <w:jc w:val="both"/>
      </w:pPr>
      <w:r w:rsidRPr="005F77E0">
        <w:t>This section describes the information sources used to populate ‘Specials’ in dm+d.</w:t>
      </w:r>
      <w:bookmarkStart w:id="24" w:name="_Toc32575110"/>
    </w:p>
    <w:p w14:paraId="379C4001" w14:textId="77777777" w:rsidR="003445E5" w:rsidRDefault="003445E5" w:rsidP="003445E5">
      <w:pPr>
        <w:jc w:val="both"/>
      </w:pPr>
    </w:p>
    <w:p w14:paraId="00503FC2" w14:textId="6CAA9D57" w:rsidR="003445E5" w:rsidRPr="003C7700" w:rsidRDefault="003445E5" w:rsidP="003445E5">
      <w:pPr>
        <w:pStyle w:val="Heading2"/>
        <w:ind w:left="431" w:hanging="431"/>
        <w:jc w:val="both"/>
      </w:pPr>
      <w:bookmarkStart w:id="25" w:name="_Toc56073182"/>
      <w:bookmarkStart w:id="26" w:name="_Toc127791060"/>
      <w:r>
        <w:t xml:space="preserve">2.1 NHS England and Wales Drug Tariff (Department of Health and Social Care and Welsh Government) </w:t>
      </w:r>
      <w:r w:rsidRPr="003C7700">
        <w:t xml:space="preserve">Part VIIIB </w:t>
      </w:r>
      <w:r w:rsidR="00DF1BEE">
        <w:t xml:space="preserve">and Part VIIID </w:t>
      </w:r>
      <w:r w:rsidRPr="003C7700">
        <w:t>Special Order products</w:t>
      </w:r>
      <w:r>
        <w:rPr>
          <w:vertAlign w:val="superscript"/>
        </w:rPr>
        <w:t>3</w:t>
      </w:r>
      <w:bookmarkEnd w:id="24"/>
      <w:bookmarkEnd w:id="25"/>
      <w:bookmarkEnd w:id="26"/>
      <w:r w:rsidRPr="003C7700">
        <w:t xml:space="preserve"> </w:t>
      </w:r>
    </w:p>
    <w:p w14:paraId="21AA9D57" w14:textId="2C2CA3B9" w:rsidR="003445E5" w:rsidRPr="00A051F5" w:rsidRDefault="003445E5" w:rsidP="003445E5">
      <w:pPr>
        <w:jc w:val="both"/>
      </w:pPr>
      <w:r w:rsidRPr="00A051F5">
        <w:t xml:space="preserve">All packs of the Drug Tariff Special Order products held in the </w:t>
      </w:r>
      <w:r>
        <w:t xml:space="preserve">NHS England and Wales </w:t>
      </w:r>
      <w:r w:rsidRPr="00A051F5">
        <w:t>Drug Tariff Part VIIIB</w:t>
      </w:r>
      <w:r w:rsidR="004625A5">
        <w:t xml:space="preserve"> and Part VIIID</w:t>
      </w:r>
      <w:r w:rsidRPr="00A051F5">
        <w:t xml:space="preserve"> will be populated on dm+d. </w:t>
      </w:r>
    </w:p>
    <w:p w14:paraId="2962DE5C" w14:textId="17284717" w:rsidR="003445E5" w:rsidRPr="00A051F5" w:rsidRDefault="003445E5" w:rsidP="003445E5">
      <w:pPr>
        <w:jc w:val="both"/>
      </w:pPr>
      <w:r w:rsidRPr="00A051F5">
        <w:t xml:space="preserve">At AMP level, </w:t>
      </w:r>
      <w:r w:rsidR="004625A5">
        <w:t xml:space="preserve">the </w:t>
      </w:r>
      <w:r w:rsidRPr="00A051F5">
        <w:t>supplier name</w:t>
      </w:r>
      <w:r w:rsidR="00682950">
        <w:t>s</w:t>
      </w:r>
      <w:r w:rsidRPr="00A051F5">
        <w:t xml:space="preserve"> </w:t>
      </w:r>
      <w:r w:rsidRPr="003D49AC">
        <w:rPr>
          <w:i/>
          <w:iCs/>
        </w:rPr>
        <w:t>Drug Tariff Special Order</w:t>
      </w:r>
      <w:r w:rsidR="004625A5">
        <w:t xml:space="preserve"> and </w:t>
      </w:r>
      <w:r w:rsidR="004625A5" w:rsidRPr="003D49AC">
        <w:rPr>
          <w:i/>
          <w:iCs/>
        </w:rPr>
        <w:t>Part VIIID Drug Tariff Special Order</w:t>
      </w:r>
      <w:r w:rsidR="004625A5">
        <w:t xml:space="preserve"> will be assigned accordingly</w:t>
      </w:r>
      <w:r w:rsidRPr="00A051F5">
        <w:t>.</w:t>
      </w:r>
    </w:p>
    <w:p w14:paraId="50F949C9" w14:textId="77777777" w:rsidR="003445E5" w:rsidRPr="00A051F5" w:rsidRDefault="003445E5" w:rsidP="003445E5">
      <w:pPr>
        <w:jc w:val="both"/>
      </w:pPr>
      <w:r w:rsidRPr="00A051F5">
        <w:t xml:space="preserve">The Drug Tariff Special Order product description will represent an umbrella term to encompass standard formulations including standard flavours as well as all the following formulations where indicated in the Drug Tariff: </w:t>
      </w:r>
    </w:p>
    <w:p w14:paraId="0690801C" w14:textId="77777777" w:rsidR="003445E5" w:rsidRPr="00A051F5" w:rsidRDefault="003445E5" w:rsidP="003445E5">
      <w:pPr>
        <w:numPr>
          <w:ilvl w:val="0"/>
          <w:numId w:val="12"/>
        </w:numPr>
        <w:spacing w:after="160" w:line="259" w:lineRule="auto"/>
        <w:contextualSpacing/>
        <w:jc w:val="both"/>
        <w:textboxTightWrap w:val="none"/>
      </w:pPr>
      <w:r w:rsidRPr="00A051F5">
        <w:t xml:space="preserve">Sugar free </w:t>
      </w:r>
    </w:p>
    <w:p w14:paraId="708F6EB6" w14:textId="77777777" w:rsidR="003445E5" w:rsidRPr="00A051F5" w:rsidRDefault="003445E5" w:rsidP="003445E5">
      <w:pPr>
        <w:numPr>
          <w:ilvl w:val="0"/>
          <w:numId w:val="12"/>
        </w:numPr>
        <w:spacing w:after="160" w:line="259" w:lineRule="auto"/>
        <w:contextualSpacing/>
        <w:jc w:val="both"/>
        <w:textboxTightWrap w:val="none"/>
      </w:pPr>
      <w:r w:rsidRPr="00A051F5">
        <w:lastRenderedPageBreak/>
        <w:t xml:space="preserve">Alcohol free </w:t>
      </w:r>
    </w:p>
    <w:p w14:paraId="49973354" w14:textId="77777777" w:rsidR="003445E5" w:rsidRPr="00A051F5" w:rsidRDefault="003445E5" w:rsidP="003445E5">
      <w:pPr>
        <w:numPr>
          <w:ilvl w:val="0"/>
          <w:numId w:val="12"/>
        </w:numPr>
        <w:spacing w:after="160" w:line="259" w:lineRule="auto"/>
        <w:contextualSpacing/>
        <w:jc w:val="both"/>
        <w:textboxTightWrap w:val="none"/>
      </w:pPr>
      <w:r w:rsidRPr="00A051F5">
        <w:t xml:space="preserve">Colour free </w:t>
      </w:r>
    </w:p>
    <w:p w14:paraId="4898F70E" w14:textId="77777777" w:rsidR="003445E5" w:rsidRPr="00A051F5" w:rsidRDefault="003445E5" w:rsidP="003445E5">
      <w:pPr>
        <w:numPr>
          <w:ilvl w:val="0"/>
          <w:numId w:val="12"/>
        </w:numPr>
        <w:spacing w:after="160" w:line="259" w:lineRule="auto"/>
        <w:contextualSpacing/>
        <w:jc w:val="both"/>
        <w:textboxTightWrap w:val="none"/>
      </w:pPr>
      <w:r w:rsidRPr="00A051F5">
        <w:t xml:space="preserve">Flavour free </w:t>
      </w:r>
    </w:p>
    <w:p w14:paraId="2F4AB040" w14:textId="77777777" w:rsidR="003445E5" w:rsidRPr="00A051F5" w:rsidRDefault="003445E5" w:rsidP="003445E5">
      <w:pPr>
        <w:numPr>
          <w:ilvl w:val="0"/>
          <w:numId w:val="12"/>
        </w:numPr>
        <w:spacing w:after="160" w:line="259" w:lineRule="auto"/>
        <w:contextualSpacing/>
        <w:jc w:val="both"/>
        <w:textboxTightWrap w:val="none"/>
      </w:pPr>
      <w:r w:rsidRPr="00A051F5">
        <w:t xml:space="preserve">Lactose free </w:t>
      </w:r>
    </w:p>
    <w:p w14:paraId="5F584AC2" w14:textId="77777777" w:rsidR="003445E5" w:rsidRPr="00A051F5" w:rsidRDefault="003445E5" w:rsidP="003445E5">
      <w:pPr>
        <w:numPr>
          <w:ilvl w:val="0"/>
          <w:numId w:val="12"/>
        </w:numPr>
        <w:spacing w:after="160" w:line="259" w:lineRule="auto"/>
        <w:contextualSpacing/>
        <w:jc w:val="both"/>
        <w:textboxTightWrap w:val="none"/>
      </w:pPr>
      <w:r w:rsidRPr="00A051F5">
        <w:t xml:space="preserve">Preservative free </w:t>
      </w:r>
    </w:p>
    <w:p w14:paraId="5938E791" w14:textId="77777777" w:rsidR="003445E5" w:rsidRPr="00A051F5" w:rsidRDefault="003445E5" w:rsidP="003445E5">
      <w:pPr>
        <w:numPr>
          <w:ilvl w:val="0"/>
          <w:numId w:val="12"/>
        </w:numPr>
        <w:spacing w:after="160" w:line="259" w:lineRule="auto"/>
        <w:contextualSpacing/>
        <w:jc w:val="both"/>
        <w:textboxTightWrap w:val="none"/>
      </w:pPr>
      <w:r w:rsidRPr="00A051F5">
        <w:t>Non</w:t>
      </w:r>
      <w:r>
        <w:t>-</w:t>
      </w:r>
      <w:r w:rsidRPr="00A051F5">
        <w:t xml:space="preserve">standard flavours </w:t>
      </w:r>
    </w:p>
    <w:p w14:paraId="77187F83" w14:textId="77777777" w:rsidR="003445E5" w:rsidRDefault="003445E5" w:rsidP="003445E5">
      <w:pPr>
        <w:jc w:val="both"/>
      </w:pPr>
    </w:p>
    <w:p w14:paraId="01E0BCA1" w14:textId="77777777" w:rsidR="003445E5" w:rsidRPr="00A051F5" w:rsidRDefault="003445E5" w:rsidP="003445E5">
      <w:pPr>
        <w:jc w:val="both"/>
      </w:pPr>
      <w:r w:rsidRPr="00A051F5">
        <w:t xml:space="preserve">The strength of the active ingredient will be included in the VMP and AMP names and the ingredient details will be populated accordingly.  </w:t>
      </w:r>
    </w:p>
    <w:p w14:paraId="25B11FAB" w14:textId="77777777" w:rsidR="003445E5" w:rsidRPr="00A051F5" w:rsidRDefault="003445E5" w:rsidP="003445E5">
      <w:pPr>
        <w:jc w:val="both"/>
      </w:pPr>
    </w:p>
    <w:p w14:paraId="171898ED" w14:textId="77777777" w:rsidR="003445E5" w:rsidRPr="002A1D00" w:rsidRDefault="003445E5" w:rsidP="003445E5">
      <w:pPr>
        <w:pStyle w:val="Heading2"/>
        <w:numPr>
          <w:ilvl w:val="1"/>
          <w:numId w:val="14"/>
        </w:numPr>
        <w:ind w:left="1440"/>
        <w:jc w:val="both"/>
      </w:pPr>
      <w:bookmarkStart w:id="27" w:name="_Toc32575111"/>
      <w:bookmarkStart w:id="28" w:name="_Toc56073183"/>
      <w:bookmarkStart w:id="29" w:name="_Toc127791061"/>
      <w:r w:rsidRPr="003B4761">
        <w:t>All other Special Order products</w:t>
      </w:r>
      <w:bookmarkEnd w:id="27"/>
      <w:bookmarkEnd w:id="28"/>
      <w:bookmarkEnd w:id="29"/>
      <w:r w:rsidRPr="003B4761">
        <w:t xml:space="preserve"> </w:t>
      </w:r>
    </w:p>
    <w:p w14:paraId="25AF7040" w14:textId="2709EEB0" w:rsidR="003445E5" w:rsidRPr="00A051F5" w:rsidRDefault="003445E5" w:rsidP="003445E5">
      <w:pPr>
        <w:jc w:val="both"/>
      </w:pPr>
      <w:r w:rsidRPr="00A051F5">
        <w:t xml:space="preserve">For ‘Specials’ products that are NOT included in the </w:t>
      </w:r>
      <w:r>
        <w:t>NHS England and Wales</w:t>
      </w:r>
      <w:r w:rsidRPr="00A051F5">
        <w:t xml:space="preserve"> Drug Tariff Part VIIIB</w:t>
      </w:r>
      <w:r w:rsidR="006A697B">
        <w:t xml:space="preserve"> and Part V</w:t>
      </w:r>
      <w:r w:rsidR="00682950">
        <w:t>IIID</w:t>
      </w:r>
      <w:r w:rsidRPr="00A051F5">
        <w:t xml:space="preserve">, these will have a single supplier named </w:t>
      </w:r>
      <w:r w:rsidRPr="003D49AC">
        <w:rPr>
          <w:i/>
          <w:iCs/>
        </w:rPr>
        <w:t>Special Order</w:t>
      </w:r>
      <w:r w:rsidRPr="00A051F5">
        <w:t xml:space="preserve"> at AMP level. </w:t>
      </w:r>
    </w:p>
    <w:p w14:paraId="56720AE9" w14:textId="77777777" w:rsidR="003445E5" w:rsidRDefault="003445E5" w:rsidP="003445E5">
      <w:pPr>
        <w:jc w:val="both"/>
      </w:pPr>
      <w:r w:rsidRPr="00A051F5">
        <w:t xml:space="preserve">A single Virtual Medicinal Product Pack (VMPP) and Actual Medicinal Product Pack (AMPP) will be created based on the unit of measure i.e. 1ml etc.  The strength of the active ingredient will be included in the VMP and AMP names and the ingredient details will be populated accordingly. </w:t>
      </w:r>
    </w:p>
    <w:p w14:paraId="7019674E" w14:textId="77777777" w:rsidR="003445E5" w:rsidRPr="00A051F5" w:rsidRDefault="003445E5" w:rsidP="003445E5">
      <w:pPr>
        <w:jc w:val="both"/>
      </w:pPr>
      <w:r w:rsidRPr="00A051F5">
        <w:t>In 2007 the NHS dm+d Editorial Committee agreed to include in dm+d real pack sizes for ‘Specials’ that are identified on the Pro-File database to enable the population of Global Trade Item Numbers (GTINs) for these Special Order products.</w:t>
      </w:r>
    </w:p>
    <w:p w14:paraId="199D134C" w14:textId="77777777" w:rsidR="003445E5" w:rsidRPr="00A051F5" w:rsidRDefault="003445E5" w:rsidP="003445E5">
      <w:pPr>
        <w:jc w:val="both"/>
      </w:pPr>
    </w:p>
    <w:p w14:paraId="39FA1D1B" w14:textId="77777777" w:rsidR="003445E5" w:rsidRDefault="003445E5" w:rsidP="003445E5">
      <w:pPr>
        <w:pStyle w:val="Heading1"/>
        <w:numPr>
          <w:ilvl w:val="0"/>
          <w:numId w:val="13"/>
        </w:numPr>
        <w:ind w:hanging="360"/>
        <w:jc w:val="both"/>
      </w:pPr>
      <w:bookmarkStart w:id="30" w:name="_Toc32575112"/>
      <w:bookmarkStart w:id="31" w:name="_Toc56073184"/>
      <w:bookmarkStart w:id="32" w:name="_Toc127791062"/>
      <w:r w:rsidRPr="000C1107">
        <w:t>Mapping to ‘Specials’ in dm+d</w:t>
      </w:r>
      <w:bookmarkEnd w:id="30"/>
      <w:bookmarkEnd w:id="31"/>
      <w:bookmarkEnd w:id="32"/>
    </w:p>
    <w:p w14:paraId="4B3B6E1F" w14:textId="77777777" w:rsidR="003445E5" w:rsidRDefault="003445E5" w:rsidP="003445E5">
      <w:pPr>
        <w:jc w:val="both"/>
      </w:pPr>
      <w:r w:rsidRPr="005F77E0">
        <w:t xml:space="preserve">This section provides guidance on the mapping of ‘Specials’ in each of the scenarios outlined below. </w:t>
      </w:r>
    </w:p>
    <w:p w14:paraId="41FC88E2" w14:textId="77777777" w:rsidR="003445E5" w:rsidRPr="005F77E0" w:rsidRDefault="003445E5" w:rsidP="003445E5">
      <w:pPr>
        <w:jc w:val="both"/>
      </w:pPr>
    </w:p>
    <w:p w14:paraId="101C15FA" w14:textId="355C0697" w:rsidR="003445E5" w:rsidRPr="003A08B8" w:rsidRDefault="003445E5" w:rsidP="003445E5">
      <w:pPr>
        <w:jc w:val="both"/>
      </w:pPr>
      <w:r w:rsidRPr="003A08B8">
        <w:t xml:space="preserve">Note that it is </w:t>
      </w:r>
      <w:r w:rsidRPr="00E558EB">
        <w:t xml:space="preserve">only acceptable to map many local or system supplier descriptions to one dm+d </w:t>
      </w:r>
      <w:r>
        <w:t>concept</w:t>
      </w:r>
      <w:r w:rsidRPr="00E558EB">
        <w:t xml:space="preserve"> if it can be defined as a legitimate sub-type of the dm+d target not elsewhere represented in dm+d.</w:t>
      </w:r>
      <w:r w:rsidR="008E7BB5">
        <w:t xml:space="preserve"> </w:t>
      </w:r>
      <w:r w:rsidRPr="00E558EB">
        <w:t>However, it is not acceptable to map one local or system supplier description to multiple dm+d targets.</w:t>
      </w:r>
      <w:r>
        <w:rPr>
          <w:vertAlign w:val="superscript"/>
        </w:rPr>
        <w:t xml:space="preserve"> </w:t>
      </w:r>
      <w:r>
        <w:t>This principle would be applicable to both ‘native’ dm+d and dm+d compliant systems.</w:t>
      </w:r>
      <w:r w:rsidR="008E7BB5" w:rsidRPr="00D729E3">
        <w:rPr>
          <w:vertAlign w:val="superscript"/>
        </w:rPr>
        <w:t>4</w:t>
      </w:r>
    </w:p>
    <w:p w14:paraId="2083E36D" w14:textId="77777777" w:rsidR="003445E5" w:rsidRPr="00931412" w:rsidRDefault="003445E5" w:rsidP="003445E5">
      <w:pPr>
        <w:jc w:val="both"/>
        <w:rPr>
          <w:spacing w:val="4"/>
          <w:kern w:val="28"/>
          <w:sz w:val="30"/>
          <w:szCs w:val="28"/>
          <w14:ligatures w14:val="standardContextual"/>
        </w:rPr>
      </w:pPr>
    </w:p>
    <w:p w14:paraId="7EB88AA3" w14:textId="77777777" w:rsidR="003445E5" w:rsidRDefault="003445E5" w:rsidP="003445E5">
      <w:pPr>
        <w:pStyle w:val="Heading2"/>
        <w:ind w:left="431" w:hanging="431"/>
        <w:jc w:val="both"/>
      </w:pPr>
      <w:bookmarkStart w:id="33" w:name="_Toc32575113"/>
      <w:bookmarkStart w:id="34" w:name="_Toc56073185"/>
      <w:bookmarkStart w:id="35" w:name="_Toc127791063"/>
      <w:r>
        <w:t>3.1 Exact match available in dm+d</w:t>
      </w:r>
      <w:bookmarkEnd w:id="33"/>
      <w:bookmarkEnd w:id="34"/>
      <w:bookmarkEnd w:id="35"/>
    </w:p>
    <w:p w14:paraId="08AB7858" w14:textId="77777777" w:rsidR="003445E5" w:rsidRDefault="003445E5" w:rsidP="003445E5">
      <w:pPr>
        <w:jc w:val="both"/>
      </w:pPr>
      <w:r>
        <w:t>‘</w:t>
      </w:r>
      <w:r w:rsidRPr="00A051F5">
        <w:t>Specials</w:t>
      </w:r>
      <w:r>
        <w:t>’</w:t>
      </w:r>
      <w:r w:rsidRPr="00A051F5">
        <w:t xml:space="preserve"> </w:t>
      </w:r>
      <w:r>
        <w:t xml:space="preserve">are </w:t>
      </w:r>
      <w:r w:rsidRPr="00A051F5">
        <w:t>populated</w:t>
      </w:r>
      <w:r>
        <w:t xml:space="preserve"> in dm+d</w:t>
      </w:r>
      <w:r w:rsidRPr="00A051F5">
        <w:t xml:space="preserve"> </w:t>
      </w:r>
      <w:r>
        <w:t xml:space="preserve">based on product descriptions and </w:t>
      </w:r>
      <w:r w:rsidRPr="00A051F5">
        <w:t>pack sizes as listed in the</w:t>
      </w:r>
      <w:r>
        <w:t xml:space="preserve"> NHS England and Wales</w:t>
      </w:r>
      <w:r w:rsidRPr="00A051F5">
        <w:t xml:space="preserve"> Drug Tariff and NHS Pro-File Information Resource. If there is an exact </w:t>
      </w:r>
      <w:r>
        <w:t xml:space="preserve">product and </w:t>
      </w:r>
      <w:r w:rsidRPr="00A051F5">
        <w:t xml:space="preserve">pack size match </w:t>
      </w:r>
      <w:r>
        <w:t xml:space="preserve">in dm+d </w:t>
      </w:r>
      <w:r w:rsidRPr="00A051F5">
        <w:t>for a local</w:t>
      </w:r>
      <w:r>
        <w:t xml:space="preserve"> or system supplier drug dictionary</w:t>
      </w:r>
      <w:r w:rsidRPr="00A051F5">
        <w:t xml:space="preserve"> descriptio</w:t>
      </w:r>
      <w:r>
        <w:t>n</w:t>
      </w:r>
      <w:r w:rsidRPr="00A051F5">
        <w:t xml:space="preserve">, then it can be mapped to the </w:t>
      </w:r>
      <w:r>
        <w:t xml:space="preserve">dm+d </w:t>
      </w:r>
      <w:r w:rsidRPr="00A051F5">
        <w:t xml:space="preserve">VMPP or AMPP. </w:t>
      </w:r>
    </w:p>
    <w:p w14:paraId="35347574" w14:textId="77777777" w:rsidR="003445E5" w:rsidRDefault="003445E5" w:rsidP="003445E5">
      <w:pPr>
        <w:jc w:val="both"/>
      </w:pPr>
    </w:p>
    <w:p w14:paraId="388AA06F" w14:textId="77777777" w:rsidR="003445E5" w:rsidRPr="00EE44B5" w:rsidRDefault="003445E5" w:rsidP="003445E5">
      <w:pPr>
        <w:pStyle w:val="Heading2"/>
        <w:ind w:left="431" w:hanging="431"/>
        <w:jc w:val="both"/>
      </w:pPr>
      <w:bookmarkStart w:id="36" w:name="_Toc32575114"/>
      <w:bookmarkStart w:id="37" w:name="_Toc56073186"/>
      <w:bookmarkStart w:id="38" w:name="_Toc127791064"/>
      <w:r>
        <w:t>3.2 Exact pack size match not available in dm+d</w:t>
      </w:r>
      <w:bookmarkEnd w:id="36"/>
      <w:bookmarkEnd w:id="37"/>
      <w:bookmarkEnd w:id="38"/>
    </w:p>
    <w:p w14:paraId="39398C21" w14:textId="77777777" w:rsidR="003445E5" w:rsidRDefault="003445E5" w:rsidP="003445E5">
      <w:pPr>
        <w:jc w:val="both"/>
      </w:pPr>
      <w:r w:rsidRPr="00A051F5">
        <w:t>In some cases,</w:t>
      </w:r>
      <w:r>
        <w:t xml:space="preserve"> the ‘Specials’ product may be listed in dm+d but</w:t>
      </w:r>
      <w:r w:rsidRPr="00A051F5">
        <w:t xml:space="preserve"> there may not be </w:t>
      </w:r>
      <w:r>
        <w:t>an</w:t>
      </w:r>
      <w:r w:rsidRPr="00A051F5">
        <w:t xml:space="preserve"> exact pack size</w:t>
      </w:r>
      <w:r>
        <w:t xml:space="preserve"> match to the </w:t>
      </w:r>
      <w:r w:rsidRPr="00A051F5">
        <w:t>local</w:t>
      </w:r>
      <w:r>
        <w:t xml:space="preserve"> or system supplier drug dictionary</w:t>
      </w:r>
      <w:r w:rsidRPr="00A051F5">
        <w:t xml:space="preserve"> description. ‘Specials’ products </w:t>
      </w:r>
      <w:r w:rsidRPr="00A051F5">
        <w:lastRenderedPageBreak/>
        <w:t xml:space="preserve">are often manufactured on request to cater for the specific needs of individual patients. Consequently, the quantities prescribed for patients can vary significantly. </w:t>
      </w:r>
    </w:p>
    <w:p w14:paraId="6FC1A49A" w14:textId="77777777" w:rsidR="003445E5" w:rsidRDefault="003445E5" w:rsidP="003445E5">
      <w:pPr>
        <w:jc w:val="both"/>
      </w:pPr>
      <w:r w:rsidRPr="00A051F5">
        <w:t xml:space="preserve">To accommodate for this, single VMPP and AMPP entries have been created </w:t>
      </w:r>
      <w:r>
        <w:t xml:space="preserve">in the dm+d </w:t>
      </w:r>
      <w:r w:rsidRPr="00A051F5">
        <w:t xml:space="preserve">based on the unit of measure, for example 1ml (as described in </w:t>
      </w:r>
      <w:r>
        <w:t>section</w:t>
      </w:r>
      <w:r w:rsidRPr="00A051F5">
        <w:t xml:space="preserve"> 2</w:t>
      </w:r>
      <w:r>
        <w:t xml:space="preserve">.2 </w:t>
      </w:r>
      <w:r w:rsidRPr="00A051F5">
        <w:t xml:space="preserve">above). In such cases, it may be appropriate to map </w:t>
      </w:r>
      <w:r>
        <w:t xml:space="preserve">the </w:t>
      </w:r>
      <w:r w:rsidRPr="00A051F5">
        <w:t xml:space="preserve">local </w:t>
      </w:r>
      <w:r>
        <w:t xml:space="preserve">or system supplier drug dictionary </w:t>
      </w:r>
      <w:r w:rsidRPr="00A051F5">
        <w:t>‘Specials’ description to the</w:t>
      </w:r>
      <w:r>
        <w:t xml:space="preserve"> relevant dm+d</w:t>
      </w:r>
      <w:r w:rsidRPr="00A051F5">
        <w:t xml:space="preserve"> VMP</w:t>
      </w:r>
      <w:r>
        <w:t>P</w:t>
      </w:r>
      <w:r w:rsidRPr="00A051F5">
        <w:t xml:space="preserve"> or AMP</w:t>
      </w:r>
      <w:r>
        <w:t xml:space="preserve">P </w:t>
      </w:r>
      <w:r w:rsidRPr="00A051F5">
        <w:t>entr</w:t>
      </w:r>
      <w:r>
        <w:t>y</w:t>
      </w:r>
      <w:r w:rsidRPr="00A051F5">
        <w:t xml:space="preserve"> </w:t>
      </w:r>
      <w:r>
        <w:t xml:space="preserve">representing the single unit of the product (for example, 1ml) </w:t>
      </w:r>
      <w:r w:rsidRPr="00A051F5">
        <w:t>and to include information regarding the</w:t>
      </w:r>
      <w:r>
        <w:t xml:space="preserve"> actual</w:t>
      </w:r>
      <w:r w:rsidRPr="00A051F5">
        <w:t xml:space="preserve"> quantity supplied separately in the outbound messaging.</w:t>
      </w:r>
    </w:p>
    <w:p w14:paraId="72D4A73F" w14:textId="5E0E0554" w:rsidR="003445E5" w:rsidRDefault="003445E5" w:rsidP="003445E5">
      <w:pPr>
        <w:jc w:val="both"/>
      </w:pPr>
      <w:r>
        <w:t>If a local or system supplier ‘Specials’ description references a special container product (for example, pre-filled syringe) containing a volume not represented in the dm+d, it may not be possible to map the description to the dm+d. If it is deemed that the ‘Specials’ product has repeated requirement for its use, please e-mail</w:t>
      </w:r>
      <w:r w:rsidR="00A62312">
        <w:t xml:space="preserve"> </w:t>
      </w:r>
      <w:hyperlink r:id="rId19" w:history="1">
        <w:r w:rsidR="00A62312" w:rsidRPr="00331131">
          <w:rPr>
            <w:rStyle w:val="Hyperlink"/>
            <w:rFonts w:ascii="Arial" w:hAnsi="Arial"/>
          </w:rPr>
          <w:t>dmdenquiries@nhsbsa.nhs.uk</w:t>
        </w:r>
      </w:hyperlink>
      <w:r w:rsidR="00A62312">
        <w:t xml:space="preserve"> </w:t>
      </w:r>
      <w:r>
        <w:t>and this will be investigated for inclusion in dm+d.</w:t>
      </w:r>
    </w:p>
    <w:p w14:paraId="63210D1A" w14:textId="77777777" w:rsidR="003445E5" w:rsidRPr="00A051F5" w:rsidRDefault="003445E5" w:rsidP="003445E5">
      <w:pPr>
        <w:jc w:val="both"/>
      </w:pPr>
    </w:p>
    <w:p w14:paraId="060089F9" w14:textId="77777777" w:rsidR="003445E5" w:rsidRDefault="003445E5" w:rsidP="003445E5">
      <w:pPr>
        <w:pStyle w:val="Heading2"/>
        <w:ind w:left="431" w:hanging="431"/>
        <w:jc w:val="both"/>
      </w:pPr>
      <w:bookmarkStart w:id="39" w:name="_Toc32575115"/>
      <w:bookmarkStart w:id="40" w:name="_Toc56073187"/>
      <w:bookmarkStart w:id="41" w:name="_Toc127791065"/>
      <w:r>
        <w:t>3.3 Non-standard ‘Specials’ formulations</w:t>
      </w:r>
      <w:bookmarkEnd w:id="39"/>
      <w:bookmarkEnd w:id="40"/>
      <w:bookmarkEnd w:id="41"/>
    </w:p>
    <w:p w14:paraId="5DB9BBAB" w14:textId="77777777" w:rsidR="003445E5" w:rsidRDefault="003445E5" w:rsidP="003445E5">
      <w:pPr>
        <w:jc w:val="both"/>
      </w:pPr>
      <w:r>
        <w:t>In this section, the term non-standard ‘Specials’ formulations are in reference to products that are sugar free, alcohol free, colour free, etc.</w:t>
      </w:r>
    </w:p>
    <w:p w14:paraId="39618163" w14:textId="77777777" w:rsidR="003445E5" w:rsidRDefault="003445E5" w:rsidP="003445E5">
      <w:pPr>
        <w:jc w:val="both"/>
      </w:pPr>
      <w:r w:rsidRPr="00A051F5">
        <w:t xml:space="preserve">Due to the innumerable potential variations of non-standard ‘Specials’ formulations, it is not viable to represent all these variations </w:t>
      </w:r>
      <w:r>
        <w:t xml:space="preserve">in dm+d </w:t>
      </w:r>
      <w:r w:rsidRPr="00A051F5">
        <w:t xml:space="preserve">at VMP and AMP level. </w:t>
      </w:r>
      <w:r>
        <w:t xml:space="preserve">There may not always be an exact match in dm+d to map a </w:t>
      </w:r>
      <w:r w:rsidRPr="00A051F5">
        <w:t xml:space="preserve">more granular local </w:t>
      </w:r>
      <w:r>
        <w:t xml:space="preserve">or system supplier drug dictionary </w:t>
      </w:r>
      <w:r w:rsidRPr="00A051F5">
        <w:t>description of non-standard ‘Specials’ formulation.</w:t>
      </w:r>
    </w:p>
    <w:p w14:paraId="6CAD8CE0" w14:textId="314FCD0A" w:rsidR="003445E5" w:rsidRDefault="003445E5" w:rsidP="003445E5">
      <w:pPr>
        <w:jc w:val="both"/>
      </w:pPr>
      <w:r>
        <w:t>In such cases, it may not be possible to map the local or system supplier drug dictionary description to dm+d. If there is a non-standard ‘Specials’ formulation which is absent from dm+d and for which there is repeated requirement for its use, please e-mail</w:t>
      </w:r>
      <w:r w:rsidR="00A62312">
        <w:t xml:space="preserve"> </w:t>
      </w:r>
      <w:hyperlink r:id="rId20" w:history="1">
        <w:r w:rsidR="00A62312" w:rsidRPr="00331131">
          <w:rPr>
            <w:rStyle w:val="Hyperlink"/>
            <w:rFonts w:ascii="Arial" w:hAnsi="Arial"/>
          </w:rPr>
          <w:t>dmdenquiries@nhsbsa.nhs.uk</w:t>
        </w:r>
      </w:hyperlink>
      <w:r w:rsidR="00A62312">
        <w:t xml:space="preserve"> </w:t>
      </w:r>
      <w:r>
        <w:t>and this will be investigated for inclusion in dm+d.</w:t>
      </w:r>
    </w:p>
    <w:p w14:paraId="59026C61" w14:textId="77777777" w:rsidR="003445E5" w:rsidRPr="00A051F5" w:rsidRDefault="003445E5" w:rsidP="003445E5">
      <w:pPr>
        <w:jc w:val="both"/>
      </w:pPr>
    </w:p>
    <w:p w14:paraId="4D049A95" w14:textId="77777777" w:rsidR="003445E5" w:rsidRPr="008B4065" w:rsidRDefault="003445E5" w:rsidP="003445E5">
      <w:pPr>
        <w:pStyle w:val="Heading1"/>
        <w:numPr>
          <w:ilvl w:val="0"/>
          <w:numId w:val="13"/>
        </w:numPr>
        <w:ind w:hanging="360"/>
        <w:jc w:val="both"/>
      </w:pPr>
      <w:bookmarkStart w:id="42" w:name="_Toc56073188"/>
      <w:bookmarkStart w:id="43" w:name="_Toc32575116"/>
      <w:bookmarkStart w:id="44" w:name="_Toc56073189"/>
      <w:bookmarkStart w:id="45" w:name="_Toc127791066"/>
      <w:bookmarkEnd w:id="42"/>
      <w:r w:rsidRPr="008B4065">
        <w:t>References</w:t>
      </w:r>
      <w:bookmarkEnd w:id="43"/>
      <w:bookmarkEnd w:id="44"/>
      <w:bookmarkEnd w:id="45"/>
    </w:p>
    <w:p w14:paraId="44AB1BB2" w14:textId="6D4CB998" w:rsidR="003445E5" w:rsidRDefault="00A62312" w:rsidP="003445E5">
      <w:pPr>
        <w:numPr>
          <w:ilvl w:val="0"/>
          <w:numId w:val="11"/>
        </w:numPr>
        <w:spacing w:after="160" w:line="259" w:lineRule="auto"/>
        <w:contextualSpacing/>
        <w:jc w:val="both"/>
        <w:textboxTightWrap w:val="none"/>
      </w:pPr>
      <w:hyperlink r:id="rId21" w:history="1">
        <w:r w:rsidR="003445E5" w:rsidRPr="009C53A0">
          <w:rPr>
            <w:rStyle w:val="Hyperlink"/>
          </w:rPr>
          <w:t>NHS dictionary of medicines and devices (dm+d) Data model</w:t>
        </w:r>
      </w:hyperlink>
      <w:r w:rsidR="003445E5">
        <w:t xml:space="preserve">. Release 2.0 Version 3.1. May 2015 (viewed online </w:t>
      </w:r>
      <w:r w:rsidR="00DF1BEE">
        <w:t>2 February 2023</w:t>
      </w:r>
      <w:r w:rsidR="003445E5">
        <w:t>)</w:t>
      </w:r>
    </w:p>
    <w:p w14:paraId="73526622" w14:textId="351DC146" w:rsidR="003445E5" w:rsidRDefault="00A62312" w:rsidP="003445E5">
      <w:pPr>
        <w:numPr>
          <w:ilvl w:val="0"/>
          <w:numId w:val="11"/>
        </w:numPr>
        <w:spacing w:after="160" w:line="259" w:lineRule="auto"/>
        <w:contextualSpacing/>
        <w:jc w:val="both"/>
        <w:textboxTightWrap w:val="none"/>
      </w:pPr>
      <w:hyperlink r:id="rId22" w:history="1">
        <w:r w:rsidR="003445E5" w:rsidRPr="00D729E3">
          <w:rPr>
            <w:rStyle w:val="Hyperlink"/>
          </w:rPr>
          <w:t>NHS dictionary of medicines and devices (dm+d) Editorial policy</w:t>
        </w:r>
      </w:hyperlink>
      <w:r w:rsidR="003445E5" w:rsidRPr="00A051F5">
        <w:t xml:space="preserve"> Release 2.0 Version 3.</w:t>
      </w:r>
      <w:r w:rsidR="003445E5">
        <w:t>5.</w:t>
      </w:r>
      <w:r w:rsidR="003445E5" w:rsidRPr="00A051F5">
        <w:t xml:space="preserve"> </w:t>
      </w:r>
      <w:r w:rsidR="00DF1BEE">
        <w:t xml:space="preserve">July 2020 </w:t>
      </w:r>
      <w:r w:rsidR="003445E5">
        <w:t>(viewed online</w:t>
      </w:r>
      <w:r w:rsidR="00DF1BEE">
        <w:t xml:space="preserve"> 2 February 2023</w:t>
      </w:r>
      <w:r w:rsidR="003445E5">
        <w:t>)</w:t>
      </w:r>
    </w:p>
    <w:p w14:paraId="3B252AD3" w14:textId="51E88A74" w:rsidR="003445E5" w:rsidRDefault="00A62312" w:rsidP="003445E5">
      <w:pPr>
        <w:numPr>
          <w:ilvl w:val="0"/>
          <w:numId w:val="11"/>
        </w:numPr>
        <w:spacing w:after="160" w:line="259" w:lineRule="auto"/>
        <w:contextualSpacing/>
        <w:jc w:val="both"/>
        <w:textboxTightWrap w:val="none"/>
      </w:pPr>
      <w:hyperlink r:id="rId23" w:history="1">
        <w:r w:rsidR="003445E5" w:rsidRPr="00D729E3">
          <w:rPr>
            <w:rStyle w:val="Hyperlink"/>
          </w:rPr>
          <w:t>NHS England and Wales (Department of Health and Social Care and Welsh Government) Electronic Drug Tariff</w:t>
        </w:r>
      </w:hyperlink>
      <w:r w:rsidR="003445E5" w:rsidRPr="00A051F5">
        <w:t xml:space="preserve"> </w:t>
      </w:r>
      <w:r w:rsidR="003445E5">
        <w:t xml:space="preserve">(viewed online </w:t>
      </w:r>
      <w:r w:rsidR="00DF1BEE">
        <w:t>2 February 2023</w:t>
      </w:r>
      <w:r w:rsidR="003445E5">
        <w:t>)</w:t>
      </w:r>
    </w:p>
    <w:p w14:paraId="60E6E901" w14:textId="2B389FDC" w:rsidR="008E7BB5" w:rsidRDefault="00A62312" w:rsidP="003445E5">
      <w:pPr>
        <w:numPr>
          <w:ilvl w:val="0"/>
          <w:numId w:val="11"/>
        </w:numPr>
        <w:spacing w:after="160" w:line="259" w:lineRule="auto"/>
        <w:contextualSpacing/>
        <w:jc w:val="both"/>
        <w:textboxTightWrap w:val="none"/>
      </w:pPr>
      <w:hyperlink r:id="rId24" w:history="1">
        <w:r w:rsidR="008E7BB5" w:rsidRPr="008E7BB5">
          <w:rPr>
            <w:rStyle w:val="Hyperlink"/>
            <w:rFonts w:ascii="Arial" w:hAnsi="Arial"/>
          </w:rPr>
          <w:t>SCCI0052: Dictionary of medicines and devices (dm+d)</w:t>
        </w:r>
      </w:hyperlink>
      <w:r w:rsidR="008E7BB5">
        <w:t xml:space="preserve"> (viewed online 14 February 2023)</w:t>
      </w:r>
    </w:p>
    <w:p w14:paraId="4B163C22" w14:textId="77777777" w:rsidR="003445E5" w:rsidRDefault="003445E5" w:rsidP="003445E5">
      <w:pPr>
        <w:jc w:val="both"/>
      </w:pPr>
    </w:p>
    <w:p w14:paraId="2F0DC7EF" w14:textId="77777777" w:rsidR="003445E5" w:rsidRDefault="003445E5" w:rsidP="003445E5">
      <w:pPr>
        <w:jc w:val="both"/>
      </w:pPr>
    </w:p>
    <w:p w14:paraId="071FD2E8" w14:textId="77777777" w:rsidR="005F07D1" w:rsidRPr="005F07D1" w:rsidRDefault="005F07D1" w:rsidP="005F07D1"/>
    <w:p w14:paraId="6AEAD024" w14:textId="77777777" w:rsidR="00615AC5" w:rsidRPr="00615AC5" w:rsidRDefault="00615AC5" w:rsidP="00615AC5"/>
    <w:p w14:paraId="4D3FE851" w14:textId="77777777" w:rsidR="00615AC5" w:rsidRDefault="00615AC5" w:rsidP="00615AC5"/>
    <w:p w14:paraId="27C0535A" w14:textId="77777777" w:rsidR="000D3D12" w:rsidRPr="000D3D12" w:rsidRDefault="000D3D12" w:rsidP="00F43DB2">
      <w:pPr>
        <w:pStyle w:val="Numberedlist"/>
        <w:numPr>
          <w:ilvl w:val="0"/>
          <w:numId w:val="0"/>
        </w:numPr>
        <w:ind w:left="357"/>
      </w:pPr>
    </w:p>
    <w:sectPr w:rsidR="000D3D12" w:rsidRPr="000D3D12" w:rsidSect="001E2958">
      <w:footerReference w:type="first" r:id="rId25"/>
      <w:pgSz w:w="11906" w:h="16838" w:code="9"/>
      <w:pgMar w:top="1021" w:right="1021" w:bottom="1021" w:left="1021"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CCB9" w14:textId="77777777" w:rsidR="008A7748" w:rsidRDefault="008A7748">
      <w:r>
        <w:separator/>
      </w:r>
    </w:p>
  </w:endnote>
  <w:endnote w:type="continuationSeparator" w:id="0">
    <w:p w14:paraId="238A99C3" w14:textId="77777777" w:rsidR="008A7748" w:rsidRDefault="008A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890" w14:textId="77777777" w:rsidR="00615AC5" w:rsidRDefault="00615AC5" w:rsidP="00E249FF">
    <w:pPr>
      <w:pStyle w:val="Footer"/>
    </w:pPr>
  </w:p>
  <w:p w14:paraId="02BA4059" w14:textId="77777777" w:rsidR="00615AC5" w:rsidRDefault="00615AC5" w:rsidP="00C318D6">
    <w:pPr>
      <w:pStyle w:val="Footer"/>
      <w:jc w:val="right"/>
    </w:pPr>
  </w:p>
  <w:p w14:paraId="3E433654" w14:textId="77777777" w:rsidR="00615AC5" w:rsidRPr="001E2958" w:rsidRDefault="000971A9" w:rsidP="00215FD9">
    <w:pPr>
      <w:pStyle w:val="Footer"/>
    </w:pPr>
    <w:r>
      <w:t xml:space="preserve">Copyright © </w:t>
    </w:r>
    <w:sdt>
      <w:sdtPr>
        <w:alias w:val="Year"/>
        <w:tag w:val="YYYY"/>
        <w:id w:val="-951789870"/>
      </w:sdtPr>
      <w:sdtEndPr/>
      <w:sdtContent>
        <w:r>
          <w:t>20</w:t>
        </w:r>
        <w:r w:rsidR="007E13CC">
          <w:t>2</w:t>
        </w:r>
        <w:r w:rsidR="00BA3D9E">
          <w:t>3</w:t>
        </w:r>
      </w:sdtContent>
    </w:sdt>
    <w:r>
      <w:t xml:space="preserve"> NHS </w:t>
    </w:r>
    <w:r w:rsidR="00BA3D9E">
      <w:t>England</w:t>
    </w:r>
    <w:r w:rsidR="00615AC5">
      <w:tab/>
    </w:r>
    <w:r w:rsidR="00615AC5" w:rsidRPr="001E2958">
      <w:t xml:space="preserve">Page </w:t>
    </w:r>
    <w:r w:rsidR="00615AC5" w:rsidRPr="001E2958">
      <w:fldChar w:fldCharType="begin"/>
    </w:r>
    <w:r w:rsidR="00615AC5" w:rsidRPr="001E2958">
      <w:instrText xml:space="preserve"> PAGE  \* Arabic  \* MERGEFORMAT </w:instrText>
    </w:r>
    <w:r w:rsidR="00615AC5" w:rsidRPr="001E2958">
      <w:fldChar w:fldCharType="separate"/>
    </w:r>
    <w:r>
      <w:rPr>
        <w:noProof/>
      </w:rPr>
      <w:t>4</w:t>
    </w:r>
    <w:r w:rsidR="00615AC5" w:rsidRPr="001E2958">
      <w:fldChar w:fldCharType="end"/>
    </w:r>
    <w:r w:rsidR="00615AC5" w:rsidRPr="001E2958">
      <w:t xml:space="preserve"> of </w:t>
    </w:r>
    <w:r w:rsidR="00353503">
      <w:rPr>
        <w:noProof/>
      </w:rPr>
      <w:fldChar w:fldCharType="begin"/>
    </w:r>
    <w:r w:rsidR="00353503">
      <w:rPr>
        <w:noProof/>
      </w:rPr>
      <w:instrText xml:space="preserve"> NUMPAGES </w:instrText>
    </w:r>
    <w:r w:rsidR="00353503">
      <w:rPr>
        <w:noProof/>
      </w:rPr>
      <w:fldChar w:fldCharType="separate"/>
    </w:r>
    <w:r>
      <w:rPr>
        <w:noProof/>
      </w:rPr>
      <w:t>4</w:t>
    </w:r>
    <w:r w:rsidR="003535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03E2" w14:textId="77777777" w:rsidR="00615AC5" w:rsidRDefault="00615AC5" w:rsidP="00E249FF">
    <w:pPr>
      <w:pStyle w:val="Footer"/>
    </w:pPr>
  </w:p>
  <w:p w14:paraId="1CE3B518" w14:textId="77777777" w:rsidR="00615AC5" w:rsidRDefault="00615AC5" w:rsidP="00E249FF">
    <w:pPr>
      <w:pStyle w:val="Footer"/>
    </w:pPr>
    <w:r>
      <w:t>Copyright ©</w:t>
    </w:r>
    <w:sdt>
      <w:sdtPr>
        <w:alias w:val="Year"/>
        <w:tag w:val="YYYY"/>
        <w:id w:val="-1048608770"/>
        <w:lock w:val="sdtLocked"/>
      </w:sdtPr>
      <w:sdtEndPr/>
      <w:sdtContent>
        <w:r w:rsidR="00353503">
          <w:t xml:space="preserve"> </w:t>
        </w:r>
        <w:r>
          <w:t>20</w:t>
        </w:r>
        <w:r w:rsidR="00D37D33">
          <w:t>2</w:t>
        </w:r>
        <w:r w:rsidR="00BA3D9E">
          <w:t>3</w:t>
        </w:r>
      </w:sdtContent>
    </w:sdt>
    <w:r w:rsidR="000971A9">
      <w:t xml:space="preserve"> NHS </w:t>
    </w:r>
    <w:r w:rsidR="00BA3D9E">
      <w:t>England</w:t>
    </w:r>
    <w:r>
      <w:tab/>
    </w:r>
    <w:r w:rsidRPr="001E2958">
      <w:t xml:space="preserve">Page </w:t>
    </w:r>
    <w:r w:rsidRPr="001E2958">
      <w:fldChar w:fldCharType="begin"/>
    </w:r>
    <w:r w:rsidRPr="001E2958">
      <w:instrText xml:space="preserve"> PAGE  \* Arabic  \* MERGEFORMAT </w:instrText>
    </w:r>
    <w:r w:rsidRPr="001E2958">
      <w:fldChar w:fldCharType="separate"/>
    </w:r>
    <w:r w:rsidR="00DE4075">
      <w:rPr>
        <w:noProof/>
      </w:rPr>
      <w:t>1</w:t>
    </w:r>
    <w:r w:rsidRPr="001E2958">
      <w:fldChar w:fldCharType="end"/>
    </w:r>
    <w:r w:rsidRPr="001E2958">
      <w:t xml:space="preserve"> of </w:t>
    </w:r>
    <w:r w:rsidR="00353503">
      <w:rPr>
        <w:noProof/>
      </w:rPr>
      <w:fldChar w:fldCharType="begin"/>
    </w:r>
    <w:r w:rsidR="00353503">
      <w:rPr>
        <w:noProof/>
      </w:rPr>
      <w:instrText xml:space="preserve"> NUMPAGES </w:instrText>
    </w:r>
    <w:r w:rsidR="00353503">
      <w:rPr>
        <w:noProof/>
      </w:rPr>
      <w:fldChar w:fldCharType="separate"/>
    </w:r>
    <w:r w:rsidR="00DE4075">
      <w:rPr>
        <w:noProof/>
      </w:rPr>
      <w:t>1</w:t>
    </w:r>
    <w:r w:rsidR="00353503">
      <w:rPr>
        <w:noProof/>
      </w:rPr>
      <w:fldChar w:fldCharType="end"/>
    </w:r>
    <w:r>
      <w:br/>
    </w:r>
  </w:p>
  <w:p w14:paraId="66A711D7" w14:textId="77777777" w:rsidR="00615AC5" w:rsidRDefault="00615AC5" w:rsidP="00E24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7BB4" w14:textId="77777777" w:rsidR="00615AC5" w:rsidRDefault="00615AC5" w:rsidP="00C71952">
    <w:pPr>
      <w:pStyle w:val="Footer"/>
      <w:pBdr>
        <w:top w:val="single" w:sz="4" w:space="1" w:color="auto"/>
      </w:pBdr>
    </w:pPr>
    <w:r>
      <w:t>Version:  0.1</w:t>
    </w:r>
    <w:r>
      <w:tab/>
      <w:t xml:space="preserve">Page </w:t>
    </w:r>
    <w:r>
      <w:fldChar w:fldCharType="begin"/>
    </w:r>
    <w:r>
      <w:instrText xml:space="preserve"> PAGE </w:instrText>
    </w:r>
    <w:r>
      <w:fldChar w:fldCharType="separate"/>
    </w:r>
    <w:r>
      <w:rPr>
        <w:noProof/>
      </w:rPr>
      <w:t>0</w:t>
    </w:r>
    <w:r>
      <w:fldChar w:fldCharType="end"/>
    </w:r>
  </w:p>
  <w:p w14:paraId="1B8291BE" w14:textId="77777777" w:rsidR="00615AC5" w:rsidRDefault="00615AC5">
    <w:pPr>
      <w:pStyle w:val="Footer"/>
    </w:pPr>
    <w:r>
      <w:t>Date:       May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9FC3" w14:textId="77777777" w:rsidR="008A7748" w:rsidRDefault="008A7748">
      <w:r>
        <w:separator/>
      </w:r>
    </w:p>
  </w:footnote>
  <w:footnote w:type="continuationSeparator" w:id="0">
    <w:p w14:paraId="12CAA443" w14:textId="77777777" w:rsidR="008A7748" w:rsidRDefault="008A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F787" w14:textId="2E4758EC" w:rsidR="00615AC5" w:rsidRDefault="00A62312" w:rsidP="00CE7577">
    <w:pPr>
      <w:pStyle w:val="Header"/>
      <w:tabs>
        <w:tab w:val="clear" w:pos="9639"/>
        <w:tab w:val="right" w:pos="9781"/>
      </w:tabs>
    </w:pPr>
    <w:sdt>
      <w:sdtPr>
        <w:alias w:val="Title"/>
        <w:tag w:val=""/>
        <w:id w:val="-1262984887"/>
        <w:placeholder>
          <w:docPart w:val="5083737AF59D498FAF3045D973E6BB87"/>
        </w:placeholder>
        <w:dataBinding w:prefixMappings="xmlns:ns0='http://purl.org/dc/elements/1.1/' xmlns:ns1='http://schemas.openxmlformats.org/package/2006/metadata/core-properties' " w:xpath="/ns1:coreProperties[1]/ns0:title[1]" w:storeItemID="{6C3C8BC8-F283-45AE-878A-BAB7291924A1}"/>
        <w:text/>
      </w:sdtPr>
      <w:sdtEndPr/>
      <w:sdtContent>
        <w:r w:rsidR="00615AC5">
          <w:t>Controlled Document Template</w:t>
        </w:r>
      </w:sdtContent>
    </w:sdt>
    <w:r w:rsidR="00615AC5">
      <w:tab/>
    </w:r>
    <w:r w:rsidR="00615AC5" w:rsidRPr="009A450D">
      <w:t xml:space="preserve">v </w:t>
    </w:r>
    <w:sdt>
      <w:sdtPr>
        <w:alias w:val="Category"/>
        <w:tag w:val="version"/>
        <w:id w:val="492919741"/>
        <w:dataBinding w:prefixMappings="xmlns:ns0='http://purl.org/dc/elements/1.1/' xmlns:ns1='http://schemas.openxmlformats.org/package/2006/metadata/core-properties' " w:xpath="/ns1:coreProperties[1]/ns1:category[1]" w:storeItemID="{6C3C8BC8-F283-45AE-878A-BAB7291924A1}"/>
        <w:text/>
      </w:sdtPr>
      <w:sdtEndPr/>
      <w:sdtContent>
        <w:r w:rsidR="00D729E3">
          <w:t>2.0</w:t>
        </w:r>
      </w:sdtContent>
    </w:sdt>
    <w:r w:rsidR="00615AC5" w:rsidRPr="009A450D">
      <w:t xml:space="preserve"> </w:t>
    </w:r>
    <w:sdt>
      <w:sdtPr>
        <w:alias w:val="Status"/>
        <w:tag w:val=""/>
        <w:id w:val="1007566844"/>
        <w:dataBinding w:prefixMappings="xmlns:ns0='http://purl.org/dc/elements/1.1/' xmlns:ns1='http://schemas.openxmlformats.org/package/2006/metadata/core-properties' " w:xpath="/ns1:coreProperties[1]/ns1:contentStatus[1]" w:storeItemID="{6C3C8BC8-F283-45AE-878A-BAB7291924A1}"/>
        <w:text/>
      </w:sdtPr>
      <w:sdtEndPr/>
      <w:sdtContent>
        <w:r w:rsidR="00F31EB2">
          <w:t>Published</w:t>
        </w:r>
      </w:sdtContent>
    </w:sdt>
    <w:r w:rsidR="00615AC5" w:rsidRPr="009A450D">
      <w:t xml:space="preserve"> </w:t>
    </w:r>
    <w:sdt>
      <w:sdtPr>
        <w:alias w:val="Publish Date"/>
        <w:tag w:val=""/>
        <w:id w:val="-1552527468"/>
        <w:dataBinding w:prefixMappings="xmlns:ns0='http://schemas.microsoft.com/office/2006/coverPageProps' " w:xpath="/ns0:CoverPageProperties[1]/ns0:PublishDate[1]" w:storeItemID="{55AF091B-3C7A-41E3-B477-F2FDAA23CFDA}"/>
        <w:date w:fullDate="2023-02-20T00:00:00Z">
          <w:dateFormat w:val="dd/MM/yyyy"/>
          <w:lid w:val="en-GB"/>
          <w:storeMappedDataAs w:val="dateTime"/>
          <w:calendar w:val="gregorian"/>
        </w:date>
      </w:sdtPr>
      <w:sdtEndPr/>
      <w:sdtContent>
        <w:r w:rsidR="00F31EB2">
          <w:t>20/02/2023</w:t>
        </w:r>
      </w:sdtContent>
    </w:sdt>
  </w:p>
  <w:p w14:paraId="37E4E397" w14:textId="77777777" w:rsidR="00615AC5" w:rsidRDefault="00615AC5" w:rsidP="00BC3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DED6" w14:textId="77777777" w:rsidR="00615AC5" w:rsidRDefault="00E93D1F" w:rsidP="00BA25A7">
    <w:r>
      <w:rPr>
        <w:noProof/>
      </w:rPr>
      <w:drawing>
        <wp:anchor distT="0" distB="0" distL="114300" distR="114300" simplePos="0" relativeHeight="251663872" behindDoc="1" locked="0" layoutInCell="1" allowOverlap="1" wp14:anchorId="775A8CA7" wp14:editId="67D2E365">
          <wp:simplePos x="0" y="0"/>
          <wp:positionH relativeFrom="page">
            <wp:align>right</wp:align>
          </wp:positionH>
          <wp:positionV relativeFrom="paragraph">
            <wp:posOffset>-356235</wp:posOffset>
          </wp:positionV>
          <wp:extent cx="1838960" cy="1517650"/>
          <wp:effectExtent l="0" t="0" r="0" b="0"/>
          <wp:wrapTight wrapText="bothSides">
            <wp:wrapPolygon edited="0">
              <wp:start x="4028" y="4880"/>
              <wp:lineTo x="4028" y="16268"/>
              <wp:lineTo x="5594" y="17352"/>
              <wp:lineTo x="8503" y="17895"/>
              <wp:lineTo x="9622" y="17895"/>
              <wp:lineTo x="14768" y="17352"/>
              <wp:lineTo x="17453" y="16268"/>
              <wp:lineTo x="17006" y="4880"/>
              <wp:lineTo x="4028" y="488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8960" cy="1517650"/>
                  </a:xfrm>
                  <a:prstGeom prst="rect">
                    <a:avLst/>
                  </a:prstGeom>
                </pic:spPr>
              </pic:pic>
            </a:graphicData>
          </a:graphic>
        </wp:anchor>
      </w:drawing>
    </w:r>
  </w:p>
  <w:p w14:paraId="52B56838" w14:textId="77777777" w:rsidR="00615AC5" w:rsidRDefault="00615AC5" w:rsidP="00BA25A7"/>
  <w:p w14:paraId="146C1A32" w14:textId="77777777" w:rsidR="00615AC5" w:rsidRDefault="00965556" w:rsidP="00BA25A7">
    <w:r>
      <w:rPr>
        <w:noProof/>
      </w:rPr>
      <w:drawing>
        <wp:anchor distT="0" distB="0" distL="114300" distR="114300" simplePos="0" relativeHeight="251659776" behindDoc="1" locked="0" layoutInCell="1" allowOverlap="1" wp14:anchorId="206A75EE" wp14:editId="2F3AF5F1">
          <wp:simplePos x="0" y="0"/>
          <wp:positionH relativeFrom="page">
            <wp:posOffset>-1142365</wp:posOffset>
          </wp:positionH>
          <wp:positionV relativeFrom="paragraph">
            <wp:posOffset>4559935</wp:posOffset>
          </wp:positionV>
          <wp:extent cx="9025255" cy="977900"/>
          <wp:effectExtent l="0" t="0" r="0" b="0"/>
          <wp:wrapTight wrapText="bothSides">
            <wp:wrapPolygon edited="0">
              <wp:start x="91" y="2945"/>
              <wp:lineTo x="91" y="18935"/>
              <wp:lineTo x="20927" y="18935"/>
              <wp:lineTo x="20927" y="2945"/>
              <wp:lineTo x="91" y="2945"/>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9025255" cy="977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785A" w14:textId="77777777" w:rsidR="00615AC5" w:rsidRDefault="00615AC5" w:rsidP="00DA41AC">
    <w:pPr>
      <w:pStyle w:val="Header"/>
      <w:pBdr>
        <w:bottom w:val="single" w:sz="12" w:space="31" w:color="003350"/>
      </w:pBdr>
    </w:pPr>
  </w:p>
  <w:p w14:paraId="5E70FA26" w14:textId="77777777" w:rsidR="00615AC5" w:rsidRDefault="00615AC5" w:rsidP="00DA41AC">
    <w:pPr>
      <w:pStyle w:val="Header"/>
      <w:pBdr>
        <w:bottom w:val="single" w:sz="12" w:space="31" w:color="003350"/>
      </w:pBdr>
      <w:tabs>
        <w:tab w:val="clear" w:pos="9639"/>
        <w:tab w:val="right" w:pos="9638"/>
      </w:tabs>
    </w:pPr>
  </w:p>
  <w:p w14:paraId="2F395B66" w14:textId="77777777" w:rsidR="00615AC5" w:rsidRDefault="00615AC5" w:rsidP="00DA41AC">
    <w:pPr>
      <w:pStyle w:val="Header"/>
      <w:pBdr>
        <w:bottom w:val="single" w:sz="12" w:space="31" w:color="003350"/>
      </w:pBdr>
      <w:tabs>
        <w:tab w:val="clear" w:pos="9639"/>
        <w:tab w:val="right" w:pos="9638"/>
      </w:tabs>
    </w:pPr>
    <w:r>
      <w:rPr>
        <w:b/>
        <w:noProof/>
        <w:lang w:eastAsia="en-GB"/>
      </w:rPr>
      <w:drawing>
        <wp:anchor distT="0" distB="0" distL="114300" distR="114300" simplePos="0" relativeHeight="251655680" behindDoc="1" locked="0" layoutInCell="1" allowOverlap="1" wp14:anchorId="03F9E729" wp14:editId="2525C3BF">
          <wp:simplePos x="0" y="0"/>
          <wp:positionH relativeFrom="page">
            <wp:posOffset>648335</wp:posOffset>
          </wp:positionH>
          <wp:positionV relativeFrom="page">
            <wp:posOffset>396240</wp:posOffset>
          </wp:positionV>
          <wp:extent cx="2160270" cy="543560"/>
          <wp:effectExtent l="19050" t="0" r="0" b="0"/>
          <wp:wrapTight wrapText="bothSides">
            <wp:wrapPolygon edited="0">
              <wp:start x="-190" y="0"/>
              <wp:lineTo x="-190" y="21196"/>
              <wp:lineTo x="21524" y="21196"/>
              <wp:lineTo x="21524" y="0"/>
              <wp:lineTo x="-19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60270" cy="54356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F3568"/>
    <w:multiLevelType w:val="hybridMultilevel"/>
    <w:tmpl w:val="3A461CA4"/>
    <w:lvl w:ilvl="0" w:tplc="A3707D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84818"/>
    <w:multiLevelType w:val="multilevel"/>
    <w:tmpl w:val="3B8610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F03095"/>
    <w:multiLevelType w:val="multilevel"/>
    <w:tmpl w:val="DEC84FEE"/>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FBB1FF8"/>
    <w:multiLevelType w:val="hybridMultilevel"/>
    <w:tmpl w:val="3A18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B166D"/>
    <w:multiLevelType w:val="multilevel"/>
    <w:tmpl w:val="17C2F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7B57CCC"/>
    <w:multiLevelType w:val="multilevel"/>
    <w:tmpl w:val="F15A8C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64560207"/>
    <w:multiLevelType w:val="multilevel"/>
    <w:tmpl w:val="83A6E6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4C7AE6"/>
    <w:multiLevelType w:val="hybridMultilevel"/>
    <w:tmpl w:val="B2585D78"/>
    <w:lvl w:ilvl="0" w:tplc="604464E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7861A1"/>
    <w:multiLevelType w:val="hybridMultilevel"/>
    <w:tmpl w:val="B056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AB0A7C"/>
    <w:multiLevelType w:val="hybridMultilevel"/>
    <w:tmpl w:val="C07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15220">
    <w:abstractNumId w:val="10"/>
  </w:num>
  <w:num w:numId="2" w16cid:durableId="2062554632">
    <w:abstractNumId w:val="6"/>
  </w:num>
  <w:num w:numId="3" w16cid:durableId="2139562787">
    <w:abstractNumId w:val="1"/>
  </w:num>
  <w:num w:numId="4" w16cid:durableId="89743229">
    <w:abstractNumId w:val="11"/>
  </w:num>
  <w:num w:numId="5" w16cid:durableId="2022704325">
    <w:abstractNumId w:val="8"/>
  </w:num>
  <w:num w:numId="6" w16cid:durableId="110442850">
    <w:abstractNumId w:val="2"/>
  </w:num>
  <w:num w:numId="7" w16cid:durableId="526141474">
    <w:abstractNumId w:val="9"/>
  </w:num>
  <w:num w:numId="8" w16cid:durableId="343947545">
    <w:abstractNumId w:val="0"/>
  </w:num>
  <w:num w:numId="9" w16cid:durableId="931013258">
    <w:abstractNumId w:val="5"/>
  </w:num>
  <w:num w:numId="10" w16cid:durableId="739251234">
    <w:abstractNumId w:val="4"/>
  </w:num>
  <w:num w:numId="11" w16cid:durableId="408120947">
    <w:abstractNumId w:val="12"/>
  </w:num>
  <w:num w:numId="12" w16cid:durableId="12610468">
    <w:abstractNumId w:val="13"/>
  </w:num>
  <w:num w:numId="13" w16cid:durableId="1078745437">
    <w:abstractNumId w:val="7"/>
  </w:num>
  <w:num w:numId="14" w16cid:durableId="2302327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D"/>
    <w:rsid w:val="0000101D"/>
    <w:rsid w:val="0000300B"/>
    <w:rsid w:val="000057E7"/>
    <w:rsid w:val="00005C23"/>
    <w:rsid w:val="000067A5"/>
    <w:rsid w:val="00007DA7"/>
    <w:rsid w:val="0001169A"/>
    <w:rsid w:val="00014D4F"/>
    <w:rsid w:val="00017485"/>
    <w:rsid w:val="00020C60"/>
    <w:rsid w:val="00021367"/>
    <w:rsid w:val="00021E4B"/>
    <w:rsid w:val="0002279F"/>
    <w:rsid w:val="000237C9"/>
    <w:rsid w:val="000241CE"/>
    <w:rsid w:val="000248D0"/>
    <w:rsid w:val="00024DEB"/>
    <w:rsid w:val="000360A0"/>
    <w:rsid w:val="00037089"/>
    <w:rsid w:val="00041B0C"/>
    <w:rsid w:val="000422B0"/>
    <w:rsid w:val="00042CF5"/>
    <w:rsid w:val="000435A5"/>
    <w:rsid w:val="00044407"/>
    <w:rsid w:val="00045E4F"/>
    <w:rsid w:val="000474F3"/>
    <w:rsid w:val="00047636"/>
    <w:rsid w:val="0005172D"/>
    <w:rsid w:val="00051DC4"/>
    <w:rsid w:val="00052020"/>
    <w:rsid w:val="00052487"/>
    <w:rsid w:val="000533BC"/>
    <w:rsid w:val="00053E0B"/>
    <w:rsid w:val="000557A2"/>
    <w:rsid w:val="00055D55"/>
    <w:rsid w:val="000565E9"/>
    <w:rsid w:val="00057A4B"/>
    <w:rsid w:val="000635C5"/>
    <w:rsid w:val="00067153"/>
    <w:rsid w:val="000713A8"/>
    <w:rsid w:val="0007195C"/>
    <w:rsid w:val="000720AA"/>
    <w:rsid w:val="00072772"/>
    <w:rsid w:val="000743D7"/>
    <w:rsid w:val="00080B96"/>
    <w:rsid w:val="0008111B"/>
    <w:rsid w:val="0008125E"/>
    <w:rsid w:val="00081EB5"/>
    <w:rsid w:val="00082F08"/>
    <w:rsid w:val="000870E1"/>
    <w:rsid w:val="000871A9"/>
    <w:rsid w:val="00087A78"/>
    <w:rsid w:val="00090645"/>
    <w:rsid w:val="000923B1"/>
    <w:rsid w:val="00093BDC"/>
    <w:rsid w:val="000971A9"/>
    <w:rsid w:val="000A009A"/>
    <w:rsid w:val="000A1A41"/>
    <w:rsid w:val="000A28B4"/>
    <w:rsid w:val="000A4BE0"/>
    <w:rsid w:val="000A69AB"/>
    <w:rsid w:val="000A6A50"/>
    <w:rsid w:val="000A7882"/>
    <w:rsid w:val="000A7FC1"/>
    <w:rsid w:val="000B10A8"/>
    <w:rsid w:val="000B1F50"/>
    <w:rsid w:val="000B295E"/>
    <w:rsid w:val="000B2F18"/>
    <w:rsid w:val="000B42CF"/>
    <w:rsid w:val="000B5915"/>
    <w:rsid w:val="000B591F"/>
    <w:rsid w:val="000B6553"/>
    <w:rsid w:val="000B698B"/>
    <w:rsid w:val="000C07B8"/>
    <w:rsid w:val="000C2945"/>
    <w:rsid w:val="000C38B5"/>
    <w:rsid w:val="000C52F2"/>
    <w:rsid w:val="000C5A53"/>
    <w:rsid w:val="000D029A"/>
    <w:rsid w:val="000D2721"/>
    <w:rsid w:val="000D3D12"/>
    <w:rsid w:val="000D4152"/>
    <w:rsid w:val="000D49CE"/>
    <w:rsid w:val="000D63F5"/>
    <w:rsid w:val="000D67D7"/>
    <w:rsid w:val="000D6E01"/>
    <w:rsid w:val="000D70CD"/>
    <w:rsid w:val="000E2955"/>
    <w:rsid w:val="000E33A3"/>
    <w:rsid w:val="000E3963"/>
    <w:rsid w:val="000E4462"/>
    <w:rsid w:val="000E4888"/>
    <w:rsid w:val="000E6289"/>
    <w:rsid w:val="000E6387"/>
    <w:rsid w:val="000E69DD"/>
    <w:rsid w:val="000E6A0F"/>
    <w:rsid w:val="000F0494"/>
    <w:rsid w:val="000F0875"/>
    <w:rsid w:val="000F15B3"/>
    <w:rsid w:val="000F2E84"/>
    <w:rsid w:val="000F3370"/>
    <w:rsid w:val="000F626F"/>
    <w:rsid w:val="00100EB5"/>
    <w:rsid w:val="00102F64"/>
    <w:rsid w:val="00102F7A"/>
    <w:rsid w:val="00103D0E"/>
    <w:rsid w:val="001067DE"/>
    <w:rsid w:val="00106858"/>
    <w:rsid w:val="00106BE0"/>
    <w:rsid w:val="00112CF4"/>
    <w:rsid w:val="00112EDA"/>
    <w:rsid w:val="0011335E"/>
    <w:rsid w:val="001137E6"/>
    <w:rsid w:val="00114576"/>
    <w:rsid w:val="001164D0"/>
    <w:rsid w:val="00116B56"/>
    <w:rsid w:val="00116F6B"/>
    <w:rsid w:val="00117F0D"/>
    <w:rsid w:val="00121DF4"/>
    <w:rsid w:val="00123192"/>
    <w:rsid w:val="00130FA9"/>
    <w:rsid w:val="00132B22"/>
    <w:rsid w:val="00134787"/>
    <w:rsid w:val="001358F3"/>
    <w:rsid w:val="001363D2"/>
    <w:rsid w:val="001413A8"/>
    <w:rsid w:val="00143B0A"/>
    <w:rsid w:val="00144E30"/>
    <w:rsid w:val="00145BCD"/>
    <w:rsid w:val="00147FA4"/>
    <w:rsid w:val="00151BA2"/>
    <w:rsid w:val="00151DB9"/>
    <w:rsid w:val="00151DDB"/>
    <w:rsid w:val="00152175"/>
    <w:rsid w:val="0015259F"/>
    <w:rsid w:val="00155D8C"/>
    <w:rsid w:val="00156BFB"/>
    <w:rsid w:val="00162700"/>
    <w:rsid w:val="00166B30"/>
    <w:rsid w:val="001671A5"/>
    <w:rsid w:val="001705AB"/>
    <w:rsid w:val="001744CE"/>
    <w:rsid w:val="00175E02"/>
    <w:rsid w:val="00176AAF"/>
    <w:rsid w:val="00176CE1"/>
    <w:rsid w:val="0017748E"/>
    <w:rsid w:val="00181AB9"/>
    <w:rsid w:val="00183428"/>
    <w:rsid w:val="00183E37"/>
    <w:rsid w:val="00184654"/>
    <w:rsid w:val="00187F2B"/>
    <w:rsid w:val="00190190"/>
    <w:rsid w:val="00191DFA"/>
    <w:rsid w:val="00192B2D"/>
    <w:rsid w:val="00193DB3"/>
    <w:rsid w:val="00194C22"/>
    <w:rsid w:val="00195025"/>
    <w:rsid w:val="00196477"/>
    <w:rsid w:val="001A101D"/>
    <w:rsid w:val="001A2D79"/>
    <w:rsid w:val="001A3367"/>
    <w:rsid w:val="001A6F14"/>
    <w:rsid w:val="001A6F1A"/>
    <w:rsid w:val="001B0520"/>
    <w:rsid w:val="001B1133"/>
    <w:rsid w:val="001B1406"/>
    <w:rsid w:val="001B5122"/>
    <w:rsid w:val="001B5443"/>
    <w:rsid w:val="001B65BC"/>
    <w:rsid w:val="001B7494"/>
    <w:rsid w:val="001C203A"/>
    <w:rsid w:val="001C396F"/>
    <w:rsid w:val="001C4628"/>
    <w:rsid w:val="001C5C1C"/>
    <w:rsid w:val="001C6D58"/>
    <w:rsid w:val="001D087F"/>
    <w:rsid w:val="001D13B8"/>
    <w:rsid w:val="001D15F9"/>
    <w:rsid w:val="001D16D7"/>
    <w:rsid w:val="001D343E"/>
    <w:rsid w:val="001D69F5"/>
    <w:rsid w:val="001D7D21"/>
    <w:rsid w:val="001E09BD"/>
    <w:rsid w:val="001E0D1B"/>
    <w:rsid w:val="001E1D69"/>
    <w:rsid w:val="001E2958"/>
    <w:rsid w:val="001E4C47"/>
    <w:rsid w:val="001E5247"/>
    <w:rsid w:val="001E5848"/>
    <w:rsid w:val="001E7C20"/>
    <w:rsid w:val="001F0928"/>
    <w:rsid w:val="001F4BFE"/>
    <w:rsid w:val="001F59DD"/>
    <w:rsid w:val="001F7572"/>
    <w:rsid w:val="00201AF9"/>
    <w:rsid w:val="00203E99"/>
    <w:rsid w:val="00206324"/>
    <w:rsid w:val="00206CB1"/>
    <w:rsid w:val="00210B1A"/>
    <w:rsid w:val="0021389D"/>
    <w:rsid w:val="0021578F"/>
    <w:rsid w:val="00215FD9"/>
    <w:rsid w:val="00217C57"/>
    <w:rsid w:val="00221F4D"/>
    <w:rsid w:val="0022591A"/>
    <w:rsid w:val="002276FD"/>
    <w:rsid w:val="002313BD"/>
    <w:rsid w:val="002314A9"/>
    <w:rsid w:val="00231AA1"/>
    <w:rsid w:val="00231AF9"/>
    <w:rsid w:val="00231D8C"/>
    <w:rsid w:val="00233892"/>
    <w:rsid w:val="002353B8"/>
    <w:rsid w:val="00237A11"/>
    <w:rsid w:val="00240635"/>
    <w:rsid w:val="002406BB"/>
    <w:rsid w:val="00240BB3"/>
    <w:rsid w:val="0024137D"/>
    <w:rsid w:val="00241DC2"/>
    <w:rsid w:val="00242BF3"/>
    <w:rsid w:val="00243E38"/>
    <w:rsid w:val="00247269"/>
    <w:rsid w:val="00247CDE"/>
    <w:rsid w:val="00254066"/>
    <w:rsid w:val="00254570"/>
    <w:rsid w:val="00256BAC"/>
    <w:rsid w:val="002579F0"/>
    <w:rsid w:val="002605D3"/>
    <w:rsid w:val="002608C9"/>
    <w:rsid w:val="0026358C"/>
    <w:rsid w:val="002674F6"/>
    <w:rsid w:val="002707F9"/>
    <w:rsid w:val="002736F5"/>
    <w:rsid w:val="00273F06"/>
    <w:rsid w:val="00277EC7"/>
    <w:rsid w:val="0028038D"/>
    <w:rsid w:val="00282203"/>
    <w:rsid w:val="00282924"/>
    <w:rsid w:val="00282B6F"/>
    <w:rsid w:val="002844D3"/>
    <w:rsid w:val="00284979"/>
    <w:rsid w:val="00287CFF"/>
    <w:rsid w:val="00287F19"/>
    <w:rsid w:val="002937A2"/>
    <w:rsid w:val="00293C63"/>
    <w:rsid w:val="002943A7"/>
    <w:rsid w:val="00296F6C"/>
    <w:rsid w:val="0029767C"/>
    <w:rsid w:val="002A04F9"/>
    <w:rsid w:val="002A125B"/>
    <w:rsid w:val="002A274F"/>
    <w:rsid w:val="002A3A5B"/>
    <w:rsid w:val="002A4017"/>
    <w:rsid w:val="002A4394"/>
    <w:rsid w:val="002A45FA"/>
    <w:rsid w:val="002A4FD3"/>
    <w:rsid w:val="002A5BFF"/>
    <w:rsid w:val="002A6779"/>
    <w:rsid w:val="002A6EF5"/>
    <w:rsid w:val="002A76D0"/>
    <w:rsid w:val="002B208F"/>
    <w:rsid w:val="002B261C"/>
    <w:rsid w:val="002B2E85"/>
    <w:rsid w:val="002B3537"/>
    <w:rsid w:val="002B4364"/>
    <w:rsid w:val="002B4742"/>
    <w:rsid w:val="002B47AB"/>
    <w:rsid w:val="002B6A3C"/>
    <w:rsid w:val="002C048D"/>
    <w:rsid w:val="002C3796"/>
    <w:rsid w:val="002C3E3C"/>
    <w:rsid w:val="002C65FE"/>
    <w:rsid w:val="002D01EF"/>
    <w:rsid w:val="002D09FD"/>
    <w:rsid w:val="002D0FFB"/>
    <w:rsid w:val="002D1FEC"/>
    <w:rsid w:val="002D6D25"/>
    <w:rsid w:val="002E0C0C"/>
    <w:rsid w:val="002E1311"/>
    <w:rsid w:val="002E4510"/>
    <w:rsid w:val="002E5015"/>
    <w:rsid w:val="002E7E54"/>
    <w:rsid w:val="002F38E9"/>
    <w:rsid w:val="002F4515"/>
    <w:rsid w:val="0030013B"/>
    <w:rsid w:val="0030022B"/>
    <w:rsid w:val="003006BD"/>
    <w:rsid w:val="00302542"/>
    <w:rsid w:val="003036D7"/>
    <w:rsid w:val="0030478E"/>
    <w:rsid w:val="00304D00"/>
    <w:rsid w:val="00305A9E"/>
    <w:rsid w:val="00305AB5"/>
    <w:rsid w:val="003062CE"/>
    <w:rsid w:val="0031298D"/>
    <w:rsid w:val="00312F3F"/>
    <w:rsid w:val="00313588"/>
    <w:rsid w:val="003135DF"/>
    <w:rsid w:val="003200FE"/>
    <w:rsid w:val="00320262"/>
    <w:rsid w:val="00320C3F"/>
    <w:rsid w:val="00320D8E"/>
    <w:rsid w:val="0032169C"/>
    <w:rsid w:val="00323B87"/>
    <w:rsid w:val="0032477B"/>
    <w:rsid w:val="00331D45"/>
    <w:rsid w:val="00333922"/>
    <w:rsid w:val="00334FA6"/>
    <w:rsid w:val="0034060F"/>
    <w:rsid w:val="003407FE"/>
    <w:rsid w:val="00340B18"/>
    <w:rsid w:val="00340CED"/>
    <w:rsid w:val="003430C3"/>
    <w:rsid w:val="00343694"/>
    <w:rsid w:val="003445E5"/>
    <w:rsid w:val="003448B4"/>
    <w:rsid w:val="003451F3"/>
    <w:rsid w:val="00345B99"/>
    <w:rsid w:val="003501E5"/>
    <w:rsid w:val="0035050F"/>
    <w:rsid w:val="003506AF"/>
    <w:rsid w:val="00350769"/>
    <w:rsid w:val="00350816"/>
    <w:rsid w:val="00350B88"/>
    <w:rsid w:val="00353503"/>
    <w:rsid w:val="003542AB"/>
    <w:rsid w:val="003545A9"/>
    <w:rsid w:val="00354AF4"/>
    <w:rsid w:val="00354CD5"/>
    <w:rsid w:val="00355E2C"/>
    <w:rsid w:val="00360F01"/>
    <w:rsid w:val="00362526"/>
    <w:rsid w:val="00364FE7"/>
    <w:rsid w:val="00366D8D"/>
    <w:rsid w:val="003677F0"/>
    <w:rsid w:val="0037095A"/>
    <w:rsid w:val="00370E6B"/>
    <w:rsid w:val="00372939"/>
    <w:rsid w:val="003734BB"/>
    <w:rsid w:val="003755C1"/>
    <w:rsid w:val="00375745"/>
    <w:rsid w:val="003759C7"/>
    <w:rsid w:val="00375CAC"/>
    <w:rsid w:val="00376180"/>
    <w:rsid w:val="00377269"/>
    <w:rsid w:val="00377FA4"/>
    <w:rsid w:val="00380CF5"/>
    <w:rsid w:val="00384E4F"/>
    <w:rsid w:val="00393197"/>
    <w:rsid w:val="00393E55"/>
    <w:rsid w:val="00393F11"/>
    <w:rsid w:val="003957A3"/>
    <w:rsid w:val="00395FC0"/>
    <w:rsid w:val="003972D7"/>
    <w:rsid w:val="003A15A3"/>
    <w:rsid w:val="003A4022"/>
    <w:rsid w:val="003A5EF4"/>
    <w:rsid w:val="003A6E9B"/>
    <w:rsid w:val="003A6EB0"/>
    <w:rsid w:val="003B061C"/>
    <w:rsid w:val="003B1D46"/>
    <w:rsid w:val="003B4E31"/>
    <w:rsid w:val="003B5558"/>
    <w:rsid w:val="003C2F90"/>
    <w:rsid w:val="003C501B"/>
    <w:rsid w:val="003C5105"/>
    <w:rsid w:val="003C52AB"/>
    <w:rsid w:val="003C751E"/>
    <w:rsid w:val="003D1351"/>
    <w:rsid w:val="003D1807"/>
    <w:rsid w:val="003D2B34"/>
    <w:rsid w:val="003D2D4E"/>
    <w:rsid w:val="003D3A31"/>
    <w:rsid w:val="003D40DA"/>
    <w:rsid w:val="003D49AC"/>
    <w:rsid w:val="003D52F4"/>
    <w:rsid w:val="003D57D4"/>
    <w:rsid w:val="003D6F30"/>
    <w:rsid w:val="003E05B1"/>
    <w:rsid w:val="003E10D1"/>
    <w:rsid w:val="003E2466"/>
    <w:rsid w:val="003E49B4"/>
    <w:rsid w:val="003E5EC0"/>
    <w:rsid w:val="003E62DF"/>
    <w:rsid w:val="003F00BE"/>
    <w:rsid w:val="003F3802"/>
    <w:rsid w:val="003F3F09"/>
    <w:rsid w:val="003F49DB"/>
    <w:rsid w:val="003F78DF"/>
    <w:rsid w:val="0040042C"/>
    <w:rsid w:val="00401AAA"/>
    <w:rsid w:val="004027DD"/>
    <w:rsid w:val="004059A4"/>
    <w:rsid w:val="00406C3F"/>
    <w:rsid w:val="00411FD1"/>
    <w:rsid w:val="0041268B"/>
    <w:rsid w:val="00412A96"/>
    <w:rsid w:val="00412B6C"/>
    <w:rsid w:val="0041591F"/>
    <w:rsid w:val="00417A74"/>
    <w:rsid w:val="0042150B"/>
    <w:rsid w:val="00425A31"/>
    <w:rsid w:val="00426619"/>
    <w:rsid w:val="00426796"/>
    <w:rsid w:val="00427A16"/>
    <w:rsid w:val="00427A44"/>
    <w:rsid w:val="00430870"/>
    <w:rsid w:val="00432204"/>
    <w:rsid w:val="00433EEF"/>
    <w:rsid w:val="0043403A"/>
    <w:rsid w:val="00434EA8"/>
    <w:rsid w:val="0043544C"/>
    <w:rsid w:val="004359E2"/>
    <w:rsid w:val="00436468"/>
    <w:rsid w:val="00436D30"/>
    <w:rsid w:val="00436DFC"/>
    <w:rsid w:val="004370C2"/>
    <w:rsid w:val="00437618"/>
    <w:rsid w:val="004416D1"/>
    <w:rsid w:val="0044206E"/>
    <w:rsid w:val="004439B8"/>
    <w:rsid w:val="00443A9D"/>
    <w:rsid w:val="0044646B"/>
    <w:rsid w:val="00451043"/>
    <w:rsid w:val="004537AB"/>
    <w:rsid w:val="00453D4A"/>
    <w:rsid w:val="004549F0"/>
    <w:rsid w:val="00454F81"/>
    <w:rsid w:val="00460B87"/>
    <w:rsid w:val="00461C0D"/>
    <w:rsid w:val="00461E27"/>
    <w:rsid w:val="004625A5"/>
    <w:rsid w:val="0046340E"/>
    <w:rsid w:val="00465135"/>
    <w:rsid w:val="004716F5"/>
    <w:rsid w:val="00473A51"/>
    <w:rsid w:val="004743AF"/>
    <w:rsid w:val="004761C2"/>
    <w:rsid w:val="0047657C"/>
    <w:rsid w:val="00476CC4"/>
    <w:rsid w:val="00477700"/>
    <w:rsid w:val="00477F43"/>
    <w:rsid w:val="00480578"/>
    <w:rsid w:val="0048100B"/>
    <w:rsid w:val="00481CF5"/>
    <w:rsid w:val="00482A26"/>
    <w:rsid w:val="00483097"/>
    <w:rsid w:val="004857F5"/>
    <w:rsid w:val="00487D9E"/>
    <w:rsid w:val="00487E40"/>
    <w:rsid w:val="00490394"/>
    <w:rsid w:val="00492867"/>
    <w:rsid w:val="00495CD9"/>
    <w:rsid w:val="004964AE"/>
    <w:rsid w:val="0049761D"/>
    <w:rsid w:val="00497D7B"/>
    <w:rsid w:val="00497F11"/>
    <w:rsid w:val="004A07E5"/>
    <w:rsid w:val="004A2320"/>
    <w:rsid w:val="004A4BA2"/>
    <w:rsid w:val="004A6595"/>
    <w:rsid w:val="004A7153"/>
    <w:rsid w:val="004B2010"/>
    <w:rsid w:val="004B2535"/>
    <w:rsid w:val="004B2EB1"/>
    <w:rsid w:val="004B52F4"/>
    <w:rsid w:val="004B6725"/>
    <w:rsid w:val="004B69D7"/>
    <w:rsid w:val="004C072D"/>
    <w:rsid w:val="004C0BF3"/>
    <w:rsid w:val="004C1385"/>
    <w:rsid w:val="004C158B"/>
    <w:rsid w:val="004C18BC"/>
    <w:rsid w:val="004C26DB"/>
    <w:rsid w:val="004C36CB"/>
    <w:rsid w:val="004C54C1"/>
    <w:rsid w:val="004C5877"/>
    <w:rsid w:val="004D0D72"/>
    <w:rsid w:val="004D388A"/>
    <w:rsid w:val="004D4BD9"/>
    <w:rsid w:val="004D5CE4"/>
    <w:rsid w:val="004D6D76"/>
    <w:rsid w:val="004D6EA7"/>
    <w:rsid w:val="004E1100"/>
    <w:rsid w:val="004E4ED1"/>
    <w:rsid w:val="004E4FDB"/>
    <w:rsid w:val="004E5F81"/>
    <w:rsid w:val="004E621C"/>
    <w:rsid w:val="004E64AF"/>
    <w:rsid w:val="004F0CB8"/>
    <w:rsid w:val="004F1933"/>
    <w:rsid w:val="004F5988"/>
    <w:rsid w:val="004F69A0"/>
    <w:rsid w:val="004F7260"/>
    <w:rsid w:val="004F7705"/>
    <w:rsid w:val="00502B52"/>
    <w:rsid w:val="0050313D"/>
    <w:rsid w:val="00504929"/>
    <w:rsid w:val="005053AC"/>
    <w:rsid w:val="0050786E"/>
    <w:rsid w:val="00512C0B"/>
    <w:rsid w:val="00516768"/>
    <w:rsid w:val="00516E37"/>
    <w:rsid w:val="00520E6A"/>
    <w:rsid w:val="005233D1"/>
    <w:rsid w:val="00523701"/>
    <w:rsid w:val="0052751A"/>
    <w:rsid w:val="005320B4"/>
    <w:rsid w:val="0053490A"/>
    <w:rsid w:val="00537019"/>
    <w:rsid w:val="00540961"/>
    <w:rsid w:val="00541E1D"/>
    <w:rsid w:val="0054296D"/>
    <w:rsid w:val="00543790"/>
    <w:rsid w:val="00546FE7"/>
    <w:rsid w:val="005510EA"/>
    <w:rsid w:val="0055160A"/>
    <w:rsid w:val="0055237D"/>
    <w:rsid w:val="00553F08"/>
    <w:rsid w:val="00554E06"/>
    <w:rsid w:val="00554F37"/>
    <w:rsid w:val="00557F80"/>
    <w:rsid w:val="00562513"/>
    <w:rsid w:val="00563732"/>
    <w:rsid w:val="00565CCD"/>
    <w:rsid w:val="005666BC"/>
    <w:rsid w:val="005700C5"/>
    <w:rsid w:val="0057327A"/>
    <w:rsid w:val="00575F4F"/>
    <w:rsid w:val="00575F67"/>
    <w:rsid w:val="00576B28"/>
    <w:rsid w:val="00577C00"/>
    <w:rsid w:val="00580864"/>
    <w:rsid w:val="005835FB"/>
    <w:rsid w:val="005849E4"/>
    <w:rsid w:val="00584E00"/>
    <w:rsid w:val="005853BD"/>
    <w:rsid w:val="0058578C"/>
    <w:rsid w:val="0058598B"/>
    <w:rsid w:val="005868AC"/>
    <w:rsid w:val="00586D1E"/>
    <w:rsid w:val="00587D81"/>
    <w:rsid w:val="00590982"/>
    <w:rsid w:val="00593F35"/>
    <w:rsid w:val="00596E95"/>
    <w:rsid w:val="0059735A"/>
    <w:rsid w:val="005A0B3B"/>
    <w:rsid w:val="005A0CDB"/>
    <w:rsid w:val="005A0EDD"/>
    <w:rsid w:val="005A2417"/>
    <w:rsid w:val="005A3220"/>
    <w:rsid w:val="005A3AD6"/>
    <w:rsid w:val="005A4CD0"/>
    <w:rsid w:val="005A4FC3"/>
    <w:rsid w:val="005B0793"/>
    <w:rsid w:val="005B30FF"/>
    <w:rsid w:val="005B441B"/>
    <w:rsid w:val="005B5DBE"/>
    <w:rsid w:val="005C226D"/>
    <w:rsid w:val="005C26E4"/>
    <w:rsid w:val="005C28BB"/>
    <w:rsid w:val="005C2B4B"/>
    <w:rsid w:val="005D035F"/>
    <w:rsid w:val="005D06B7"/>
    <w:rsid w:val="005D397A"/>
    <w:rsid w:val="005D6B7F"/>
    <w:rsid w:val="005D73DB"/>
    <w:rsid w:val="005D7C7B"/>
    <w:rsid w:val="005E0671"/>
    <w:rsid w:val="005E23E9"/>
    <w:rsid w:val="005E3EC8"/>
    <w:rsid w:val="005E4D8B"/>
    <w:rsid w:val="005E5323"/>
    <w:rsid w:val="005E7E45"/>
    <w:rsid w:val="005F05D1"/>
    <w:rsid w:val="005F07D1"/>
    <w:rsid w:val="005F1713"/>
    <w:rsid w:val="005F4046"/>
    <w:rsid w:val="005F41CA"/>
    <w:rsid w:val="005F4D0A"/>
    <w:rsid w:val="005F5995"/>
    <w:rsid w:val="005F7055"/>
    <w:rsid w:val="005F760C"/>
    <w:rsid w:val="005F7E75"/>
    <w:rsid w:val="0060053D"/>
    <w:rsid w:val="00601494"/>
    <w:rsid w:val="006015E3"/>
    <w:rsid w:val="00602474"/>
    <w:rsid w:val="006053D3"/>
    <w:rsid w:val="00606B19"/>
    <w:rsid w:val="00606F01"/>
    <w:rsid w:val="006079B8"/>
    <w:rsid w:val="006079CB"/>
    <w:rsid w:val="00610404"/>
    <w:rsid w:val="00610A31"/>
    <w:rsid w:val="00612A40"/>
    <w:rsid w:val="006132AD"/>
    <w:rsid w:val="00613D3C"/>
    <w:rsid w:val="006140CD"/>
    <w:rsid w:val="0061595D"/>
    <w:rsid w:val="00615AC5"/>
    <w:rsid w:val="00617C40"/>
    <w:rsid w:val="00617D1D"/>
    <w:rsid w:val="00620C42"/>
    <w:rsid w:val="006214E0"/>
    <w:rsid w:val="00621C73"/>
    <w:rsid w:val="00623A6A"/>
    <w:rsid w:val="00626881"/>
    <w:rsid w:val="006313CC"/>
    <w:rsid w:val="00632450"/>
    <w:rsid w:val="00632FC9"/>
    <w:rsid w:val="006344D7"/>
    <w:rsid w:val="006351D0"/>
    <w:rsid w:val="00636D14"/>
    <w:rsid w:val="00640A41"/>
    <w:rsid w:val="00642220"/>
    <w:rsid w:val="006448C9"/>
    <w:rsid w:val="006467AE"/>
    <w:rsid w:val="006479E6"/>
    <w:rsid w:val="0065031C"/>
    <w:rsid w:val="00651B07"/>
    <w:rsid w:val="00651EF0"/>
    <w:rsid w:val="00653662"/>
    <w:rsid w:val="0065460C"/>
    <w:rsid w:val="00654DFE"/>
    <w:rsid w:val="00655F7E"/>
    <w:rsid w:val="006560FD"/>
    <w:rsid w:val="00657CCE"/>
    <w:rsid w:val="0066242B"/>
    <w:rsid w:val="00663ACA"/>
    <w:rsid w:val="00665298"/>
    <w:rsid w:val="00665DF0"/>
    <w:rsid w:val="006666E4"/>
    <w:rsid w:val="006666F7"/>
    <w:rsid w:val="00666DE5"/>
    <w:rsid w:val="00666E94"/>
    <w:rsid w:val="00666F05"/>
    <w:rsid w:val="00670ABB"/>
    <w:rsid w:val="006730EB"/>
    <w:rsid w:val="006746DE"/>
    <w:rsid w:val="00675090"/>
    <w:rsid w:val="006760F5"/>
    <w:rsid w:val="00682950"/>
    <w:rsid w:val="0068387D"/>
    <w:rsid w:val="00686C7D"/>
    <w:rsid w:val="00687E69"/>
    <w:rsid w:val="006903D4"/>
    <w:rsid w:val="006916FC"/>
    <w:rsid w:val="006956AC"/>
    <w:rsid w:val="0069587E"/>
    <w:rsid w:val="00696544"/>
    <w:rsid w:val="006A240C"/>
    <w:rsid w:val="006A42A4"/>
    <w:rsid w:val="006A5777"/>
    <w:rsid w:val="006A697B"/>
    <w:rsid w:val="006A7B14"/>
    <w:rsid w:val="006A7B5E"/>
    <w:rsid w:val="006B1F74"/>
    <w:rsid w:val="006B6FD0"/>
    <w:rsid w:val="006C28FE"/>
    <w:rsid w:val="006C34D7"/>
    <w:rsid w:val="006C4240"/>
    <w:rsid w:val="006C43F6"/>
    <w:rsid w:val="006D20B6"/>
    <w:rsid w:val="006D39E4"/>
    <w:rsid w:val="006D3A08"/>
    <w:rsid w:val="006D4FD7"/>
    <w:rsid w:val="006D72BA"/>
    <w:rsid w:val="006E2A2F"/>
    <w:rsid w:val="006E626A"/>
    <w:rsid w:val="006E6696"/>
    <w:rsid w:val="006E6E22"/>
    <w:rsid w:val="006F2557"/>
    <w:rsid w:val="006F690C"/>
    <w:rsid w:val="006F6AB9"/>
    <w:rsid w:val="006F6FD7"/>
    <w:rsid w:val="006F779F"/>
    <w:rsid w:val="0070187B"/>
    <w:rsid w:val="0070253C"/>
    <w:rsid w:val="00702D66"/>
    <w:rsid w:val="00703267"/>
    <w:rsid w:val="007058A2"/>
    <w:rsid w:val="0071483D"/>
    <w:rsid w:val="00716F1B"/>
    <w:rsid w:val="0072174E"/>
    <w:rsid w:val="00722B19"/>
    <w:rsid w:val="00723011"/>
    <w:rsid w:val="00726954"/>
    <w:rsid w:val="007325D8"/>
    <w:rsid w:val="00733B05"/>
    <w:rsid w:val="00736952"/>
    <w:rsid w:val="00737E6D"/>
    <w:rsid w:val="00741E6B"/>
    <w:rsid w:val="00745705"/>
    <w:rsid w:val="00746DC1"/>
    <w:rsid w:val="007473E0"/>
    <w:rsid w:val="00747B90"/>
    <w:rsid w:val="00750BD3"/>
    <w:rsid w:val="00751FA8"/>
    <w:rsid w:val="00753A76"/>
    <w:rsid w:val="007549C4"/>
    <w:rsid w:val="007564AB"/>
    <w:rsid w:val="007627CD"/>
    <w:rsid w:val="00762B4B"/>
    <w:rsid w:val="0076573A"/>
    <w:rsid w:val="00765E98"/>
    <w:rsid w:val="00766F8D"/>
    <w:rsid w:val="00767212"/>
    <w:rsid w:val="00767763"/>
    <w:rsid w:val="00767BDF"/>
    <w:rsid w:val="0077240B"/>
    <w:rsid w:val="00775722"/>
    <w:rsid w:val="00776B15"/>
    <w:rsid w:val="00776F15"/>
    <w:rsid w:val="00777EEE"/>
    <w:rsid w:val="0078097B"/>
    <w:rsid w:val="007812E7"/>
    <w:rsid w:val="00782185"/>
    <w:rsid w:val="00783DEC"/>
    <w:rsid w:val="00786B5D"/>
    <w:rsid w:val="00786E00"/>
    <w:rsid w:val="00786E5E"/>
    <w:rsid w:val="00787682"/>
    <w:rsid w:val="00787768"/>
    <w:rsid w:val="0079155B"/>
    <w:rsid w:val="00791E28"/>
    <w:rsid w:val="00792C12"/>
    <w:rsid w:val="007931D1"/>
    <w:rsid w:val="00795436"/>
    <w:rsid w:val="0079553E"/>
    <w:rsid w:val="007A1B49"/>
    <w:rsid w:val="007A2E17"/>
    <w:rsid w:val="007A324F"/>
    <w:rsid w:val="007A3A27"/>
    <w:rsid w:val="007A3B87"/>
    <w:rsid w:val="007A53A8"/>
    <w:rsid w:val="007A79BC"/>
    <w:rsid w:val="007B0E00"/>
    <w:rsid w:val="007B0E49"/>
    <w:rsid w:val="007B215C"/>
    <w:rsid w:val="007B288C"/>
    <w:rsid w:val="007B2D24"/>
    <w:rsid w:val="007B344F"/>
    <w:rsid w:val="007B3A9D"/>
    <w:rsid w:val="007B3CDD"/>
    <w:rsid w:val="007B4BA1"/>
    <w:rsid w:val="007B50D1"/>
    <w:rsid w:val="007B5395"/>
    <w:rsid w:val="007B644F"/>
    <w:rsid w:val="007B6A5E"/>
    <w:rsid w:val="007C06CB"/>
    <w:rsid w:val="007C09EB"/>
    <w:rsid w:val="007C2849"/>
    <w:rsid w:val="007C425A"/>
    <w:rsid w:val="007C6A34"/>
    <w:rsid w:val="007C7F5F"/>
    <w:rsid w:val="007D0AF3"/>
    <w:rsid w:val="007D10F3"/>
    <w:rsid w:val="007D238A"/>
    <w:rsid w:val="007D285C"/>
    <w:rsid w:val="007D3155"/>
    <w:rsid w:val="007D3541"/>
    <w:rsid w:val="007D40AC"/>
    <w:rsid w:val="007D4FB3"/>
    <w:rsid w:val="007D5881"/>
    <w:rsid w:val="007E0BD3"/>
    <w:rsid w:val="007E13CC"/>
    <w:rsid w:val="007E1A6D"/>
    <w:rsid w:val="007E3993"/>
    <w:rsid w:val="007E3E9A"/>
    <w:rsid w:val="007E7343"/>
    <w:rsid w:val="007F6F8C"/>
    <w:rsid w:val="007F71CA"/>
    <w:rsid w:val="007F76A3"/>
    <w:rsid w:val="0080176B"/>
    <w:rsid w:val="008021B1"/>
    <w:rsid w:val="00805A6B"/>
    <w:rsid w:val="00807BDD"/>
    <w:rsid w:val="00811EA4"/>
    <w:rsid w:val="00812CF9"/>
    <w:rsid w:val="00813130"/>
    <w:rsid w:val="0081691B"/>
    <w:rsid w:val="00816BB1"/>
    <w:rsid w:val="00820034"/>
    <w:rsid w:val="008204D8"/>
    <w:rsid w:val="00821788"/>
    <w:rsid w:val="00821F5A"/>
    <w:rsid w:val="00825081"/>
    <w:rsid w:val="00826AF8"/>
    <w:rsid w:val="008272C3"/>
    <w:rsid w:val="00831BF2"/>
    <w:rsid w:val="00833759"/>
    <w:rsid w:val="00833EE4"/>
    <w:rsid w:val="00836EE9"/>
    <w:rsid w:val="008423CA"/>
    <w:rsid w:val="00842BEF"/>
    <w:rsid w:val="00844382"/>
    <w:rsid w:val="00847C43"/>
    <w:rsid w:val="00850700"/>
    <w:rsid w:val="008508A4"/>
    <w:rsid w:val="00850A7D"/>
    <w:rsid w:val="00853F1C"/>
    <w:rsid w:val="00855BA8"/>
    <w:rsid w:val="00860FE2"/>
    <w:rsid w:val="00862BD0"/>
    <w:rsid w:val="00862D86"/>
    <w:rsid w:val="0086481A"/>
    <w:rsid w:val="00866078"/>
    <w:rsid w:val="00871077"/>
    <w:rsid w:val="00871D82"/>
    <w:rsid w:val="00871E2C"/>
    <w:rsid w:val="00881A68"/>
    <w:rsid w:val="00884592"/>
    <w:rsid w:val="008853BD"/>
    <w:rsid w:val="00885851"/>
    <w:rsid w:val="00886881"/>
    <w:rsid w:val="00886B00"/>
    <w:rsid w:val="00890300"/>
    <w:rsid w:val="00893162"/>
    <w:rsid w:val="008954C2"/>
    <w:rsid w:val="008961AE"/>
    <w:rsid w:val="008A54F5"/>
    <w:rsid w:val="008A61AA"/>
    <w:rsid w:val="008A7748"/>
    <w:rsid w:val="008A7AF1"/>
    <w:rsid w:val="008B12DA"/>
    <w:rsid w:val="008B4ADA"/>
    <w:rsid w:val="008B4BAC"/>
    <w:rsid w:val="008C058D"/>
    <w:rsid w:val="008C0FDA"/>
    <w:rsid w:val="008C1517"/>
    <w:rsid w:val="008C25BB"/>
    <w:rsid w:val="008C4020"/>
    <w:rsid w:val="008C6F34"/>
    <w:rsid w:val="008D0D0C"/>
    <w:rsid w:val="008D1C9A"/>
    <w:rsid w:val="008D35D9"/>
    <w:rsid w:val="008D6D84"/>
    <w:rsid w:val="008D6F3D"/>
    <w:rsid w:val="008E00FD"/>
    <w:rsid w:val="008E0912"/>
    <w:rsid w:val="008E26E8"/>
    <w:rsid w:val="008E6351"/>
    <w:rsid w:val="008E7BB5"/>
    <w:rsid w:val="008F06FB"/>
    <w:rsid w:val="008F1494"/>
    <w:rsid w:val="008F52E9"/>
    <w:rsid w:val="008F7D7F"/>
    <w:rsid w:val="00900270"/>
    <w:rsid w:val="00900F86"/>
    <w:rsid w:val="00901D52"/>
    <w:rsid w:val="00905613"/>
    <w:rsid w:val="00906E61"/>
    <w:rsid w:val="00910C09"/>
    <w:rsid w:val="00915E10"/>
    <w:rsid w:val="0092194A"/>
    <w:rsid w:val="00922D2E"/>
    <w:rsid w:val="009231A3"/>
    <w:rsid w:val="00923A09"/>
    <w:rsid w:val="00924613"/>
    <w:rsid w:val="009253AC"/>
    <w:rsid w:val="0092676D"/>
    <w:rsid w:val="009278D4"/>
    <w:rsid w:val="00930BF1"/>
    <w:rsid w:val="00933529"/>
    <w:rsid w:val="00935F77"/>
    <w:rsid w:val="009367A0"/>
    <w:rsid w:val="00937A42"/>
    <w:rsid w:val="0094207E"/>
    <w:rsid w:val="009433B8"/>
    <w:rsid w:val="00943425"/>
    <w:rsid w:val="00943509"/>
    <w:rsid w:val="00943F70"/>
    <w:rsid w:val="00945A8A"/>
    <w:rsid w:val="00950AE1"/>
    <w:rsid w:val="0095139C"/>
    <w:rsid w:val="00952C22"/>
    <w:rsid w:val="00953DCD"/>
    <w:rsid w:val="00954BA5"/>
    <w:rsid w:val="00955D15"/>
    <w:rsid w:val="00960753"/>
    <w:rsid w:val="00962B33"/>
    <w:rsid w:val="0096427A"/>
    <w:rsid w:val="00965556"/>
    <w:rsid w:val="00965D36"/>
    <w:rsid w:val="0096766F"/>
    <w:rsid w:val="00967DC9"/>
    <w:rsid w:val="00971400"/>
    <w:rsid w:val="00973324"/>
    <w:rsid w:val="00975D43"/>
    <w:rsid w:val="00982B8F"/>
    <w:rsid w:val="0098373B"/>
    <w:rsid w:val="00986AB3"/>
    <w:rsid w:val="00987FF2"/>
    <w:rsid w:val="009909F4"/>
    <w:rsid w:val="0099203E"/>
    <w:rsid w:val="00993A36"/>
    <w:rsid w:val="0099490A"/>
    <w:rsid w:val="00994BAF"/>
    <w:rsid w:val="00995999"/>
    <w:rsid w:val="00995E44"/>
    <w:rsid w:val="00997440"/>
    <w:rsid w:val="009A08ED"/>
    <w:rsid w:val="009A1146"/>
    <w:rsid w:val="009A1D01"/>
    <w:rsid w:val="009A2A99"/>
    <w:rsid w:val="009A450D"/>
    <w:rsid w:val="009A4850"/>
    <w:rsid w:val="009A5561"/>
    <w:rsid w:val="009A7E88"/>
    <w:rsid w:val="009B0CE5"/>
    <w:rsid w:val="009B3C0D"/>
    <w:rsid w:val="009B3D3E"/>
    <w:rsid w:val="009B4735"/>
    <w:rsid w:val="009B5AD7"/>
    <w:rsid w:val="009B606A"/>
    <w:rsid w:val="009B644D"/>
    <w:rsid w:val="009B6FB6"/>
    <w:rsid w:val="009B7692"/>
    <w:rsid w:val="009C0FC2"/>
    <w:rsid w:val="009C1306"/>
    <w:rsid w:val="009C1371"/>
    <w:rsid w:val="009C4F19"/>
    <w:rsid w:val="009C4F59"/>
    <w:rsid w:val="009C5B86"/>
    <w:rsid w:val="009D1675"/>
    <w:rsid w:val="009D2F77"/>
    <w:rsid w:val="009D7E3A"/>
    <w:rsid w:val="009E0BD7"/>
    <w:rsid w:val="009E1B38"/>
    <w:rsid w:val="009E2326"/>
    <w:rsid w:val="009E327A"/>
    <w:rsid w:val="009E3DF0"/>
    <w:rsid w:val="009E4068"/>
    <w:rsid w:val="009E66E8"/>
    <w:rsid w:val="009E6CA6"/>
    <w:rsid w:val="009E762E"/>
    <w:rsid w:val="009E787A"/>
    <w:rsid w:val="009F3D29"/>
    <w:rsid w:val="009F3D84"/>
    <w:rsid w:val="009F4AD4"/>
    <w:rsid w:val="009F5382"/>
    <w:rsid w:val="009F5863"/>
    <w:rsid w:val="009F5EDA"/>
    <w:rsid w:val="009F679D"/>
    <w:rsid w:val="00A00A66"/>
    <w:rsid w:val="00A01272"/>
    <w:rsid w:val="00A01B02"/>
    <w:rsid w:val="00A02907"/>
    <w:rsid w:val="00A02A48"/>
    <w:rsid w:val="00A02E63"/>
    <w:rsid w:val="00A07960"/>
    <w:rsid w:val="00A10795"/>
    <w:rsid w:val="00A11857"/>
    <w:rsid w:val="00A1189A"/>
    <w:rsid w:val="00A11FD7"/>
    <w:rsid w:val="00A13024"/>
    <w:rsid w:val="00A13A0B"/>
    <w:rsid w:val="00A146D6"/>
    <w:rsid w:val="00A15358"/>
    <w:rsid w:val="00A17DB0"/>
    <w:rsid w:val="00A17F55"/>
    <w:rsid w:val="00A203ED"/>
    <w:rsid w:val="00A2180E"/>
    <w:rsid w:val="00A232F7"/>
    <w:rsid w:val="00A244C9"/>
    <w:rsid w:val="00A24774"/>
    <w:rsid w:val="00A27B8F"/>
    <w:rsid w:val="00A30EC7"/>
    <w:rsid w:val="00A33634"/>
    <w:rsid w:val="00A367F3"/>
    <w:rsid w:val="00A371F3"/>
    <w:rsid w:val="00A37CA1"/>
    <w:rsid w:val="00A408B9"/>
    <w:rsid w:val="00A40EDF"/>
    <w:rsid w:val="00A4105F"/>
    <w:rsid w:val="00A4200D"/>
    <w:rsid w:val="00A45D55"/>
    <w:rsid w:val="00A46410"/>
    <w:rsid w:val="00A46573"/>
    <w:rsid w:val="00A47A49"/>
    <w:rsid w:val="00A5003D"/>
    <w:rsid w:val="00A51C67"/>
    <w:rsid w:val="00A51D25"/>
    <w:rsid w:val="00A523C2"/>
    <w:rsid w:val="00A54739"/>
    <w:rsid w:val="00A60879"/>
    <w:rsid w:val="00A60D56"/>
    <w:rsid w:val="00A614FF"/>
    <w:rsid w:val="00A61A32"/>
    <w:rsid w:val="00A62312"/>
    <w:rsid w:val="00A632CB"/>
    <w:rsid w:val="00A649A3"/>
    <w:rsid w:val="00A66CD7"/>
    <w:rsid w:val="00A67B92"/>
    <w:rsid w:val="00A70A65"/>
    <w:rsid w:val="00A750D1"/>
    <w:rsid w:val="00A7530F"/>
    <w:rsid w:val="00A76C28"/>
    <w:rsid w:val="00A77F7B"/>
    <w:rsid w:val="00A810CD"/>
    <w:rsid w:val="00A8233C"/>
    <w:rsid w:val="00A8234A"/>
    <w:rsid w:val="00A825D6"/>
    <w:rsid w:val="00A82AD9"/>
    <w:rsid w:val="00A82DDA"/>
    <w:rsid w:val="00A842B9"/>
    <w:rsid w:val="00A84B3E"/>
    <w:rsid w:val="00A85439"/>
    <w:rsid w:val="00A8651F"/>
    <w:rsid w:val="00A92259"/>
    <w:rsid w:val="00A9612B"/>
    <w:rsid w:val="00AA1302"/>
    <w:rsid w:val="00AA1B52"/>
    <w:rsid w:val="00AA50E1"/>
    <w:rsid w:val="00AA6C41"/>
    <w:rsid w:val="00AA731F"/>
    <w:rsid w:val="00AA7F64"/>
    <w:rsid w:val="00AB03C2"/>
    <w:rsid w:val="00AB26A2"/>
    <w:rsid w:val="00AB4284"/>
    <w:rsid w:val="00AB4300"/>
    <w:rsid w:val="00AB4A56"/>
    <w:rsid w:val="00AB675F"/>
    <w:rsid w:val="00AB792E"/>
    <w:rsid w:val="00AB7AC4"/>
    <w:rsid w:val="00AB7EB1"/>
    <w:rsid w:val="00AC0CC8"/>
    <w:rsid w:val="00AC1F4F"/>
    <w:rsid w:val="00AC26AB"/>
    <w:rsid w:val="00AC3FC4"/>
    <w:rsid w:val="00AC41C6"/>
    <w:rsid w:val="00AC4EFD"/>
    <w:rsid w:val="00AC5A94"/>
    <w:rsid w:val="00AD02F5"/>
    <w:rsid w:val="00AD0D22"/>
    <w:rsid w:val="00AD152C"/>
    <w:rsid w:val="00AD3317"/>
    <w:rsid w:val="00AD417C"/>
    <w:rsid w:val="00AD4BED"/>
    <w:rsid w:val="00AD6CF5"/>
    <w:rsid w:val="00AD7182"/>
    <w:rsid w:val="00AE0468"/>
    <w:rsid w:val="00AE0A77"/>
    <w:rsid w:val="00AE0AB9"/>
    <w:rsid w:val="00AE1E31"/>
    <w:rsid w:val="00AE2A1F"/>
    <w:rsid w:val="00AE3463"/>
    <w:rsid w:val="00AE4A4A"/>
    <w:rsid w:val="00AE5FDA"/>
    <w:rsid w:val="00AE7482"/>
    <w:rsid w:val="00AE7E57"/>
    <w:rsid w:val="00AF0042"/>
    <w:rsid w:val="00AF0245"/>
    <w:rsid w:val="00AF3FF7"/>
    <w:rsid w:val="00AF55E7"/>
    <w:rsid w:val="00AF74C6"/>
    <w:rsid w:val="00AF7D6A"/>
    <w:rsid w:val="00B002A7"/>
    <w:rsid w:val="00B01870"/>
    <w:rsid w:val="00B01A0F"/>
    <w:rsid w:val="00B0387C"/>
    <w:rsid w:val="00B03F00"/>
    <w:rsid w:val="00B04710"/>
    <w:rsid w:val="00B04E27"/>
    <w:rsid w:val="00B05AE4"/>
    <w:rsid w:val="00B10336"/>
    <w:rsid w:val="00B12C4E"/>
    <w:rsid w:val="00B12C59"/>
    <w:rsid w:val="00B13800"/>
    <w:rsid w:val="00B14F38"/>
    <w:rsid w:val="00B15396"/>
    <w:rsid w:val="00B15E89"/>
    <w:rsid w:val="00B20682"/>
    <w:rsid w:val="00B21814"/>
    <w:rsid w:val="00B234DD"/>
    <w:rsid w:val="00B256BF"/>
    <w:rsid w:val="00B261F6"/>
    <w:rsid w:val="00B26316"/>
    <w:rsid w:val="00B30B75"/>
    <w:rsid w:val="00B30CBD"/>
    <w:rsid w:val="00B30E1F"/>
    <w:rsid w:val="00B31731"/>
    <w:rsid w:val="00B3294C"/>
    <w:rsid w:val="00B329A6"/>
    <w:rsid w:val="00B34123"/>
    <w:rsid w:val="00B36F66"/>
    <w:rsid w:val="00B431EC"/>
    <w:rsid w:val="00B46DF4"/>
    <w:rsid w:val="00B476EC"/>
    <w:rsid w:val="00B51829"/>
    <w:rsid w:val="00B54F7A"/>
    <w:rsid w:val="00B55767"/>
    <w:rsid w:val="00B56459"/>
    <w:rsid w:val="00B567E5"/>
    <w:rsid w:val="00B56862"/>
    <w:rsid w:val="00B56957"/>
    <w:rsid w:val="00B56EAD"/>
    <w:rsid w:val="00B60FE7"/>
    <w:rsid w:val="00B61563"/>
    <w:rsid w:val="00B63301"/>
    <w:rsid w:val="00B656F4"/>
    <w:rsid w:val="00B75E9A"/>
    <w:rsid w:val="00B77427"/>
    <w:rsid w:val="00B80746"/>
    <w:rsid w:val="00B80B83"/>
    <w:rsid w:val="00B828EE"/>
    <w:rsid w:val="00B866BF"/>
    <w:rsid w:val="00B92A6D"/>
    <w:rsid w:val="00B94630"/>
    <w:rsid w:val="00B94719"/>
    <w:rsid w:val="00B94C81"/>
    <w:rsid w:val="00B9552F"/>
    <w:rsid w:val="00B97B1D"/>
    <w:rsid w:val="00BA25A7"/>
    <w:rsid w:val="00BA368A"/>
    <w:rsid w:val="00BA3D9E"/>
    <w:rsid w:val="00BA43AB"/>
    <w:rsid w:val="00BA5EB1"/>
    <w:rsid w:val="00BA64AD"/>
    <w:rsid w:val="00BA797D"/>
    <w:rsid w:val="00BB144F"/>
    <w:rsid w:val="00BB20F6"/>
    <w:rsid w:val="00BB4E13"/>
    <w:rsid w:val="00BB54A4"/>
    <w:rsid w:val="00BB6333"/>
    <w:rsid w:val="00BB6623"/>
    <w:rsid w:val="00BB7304"/>
    <w:rsid w:val="00BB7695"/>
    <w:rsid w:val="00BB7C66"/>
    <w:rsid w:val="00BB7FA8"/>
    <w:rsid w:val="00BB7FDE"/>
    <w:rsid w:val="00BC0B63"/>
    <w:rsid w:val="00BC2107"/>
    <w:rsid w:val="00BC2C2D"/>
    <w:rsid w:val="00BC33FE"/>
    <w:rsid w:val="00BC3979"/>
    <w:rsid w:val="00BC4B05"/>
    <w:rsid w:val="00BC507F"/>
    <w:rsid w:val="00BC58E6"/>
    <w:rsid w:val="00BC79E8"/>
    <w:rsid w:val="00BC7DDA"/>
    <w:rsid w:val="00BD0FB5"/>
    <w:rsid w:val="00BD1B2A"/>
    <w:rsid w:val="00BD2221"/>
    <w:rsid w:val="00BD5E70"/>
    <w:rsid w:val="00BD62D6"/>
    <w:rsid w:val="00BD7B85"/>
    <w:rsid w:val="00BE227B"/>
    <w:rsid w:val="00BE2CF9"/>
    <w:rsid w:val="00BE2D01"/>
    <w:rsid w:val="00BE5F2A"/>
    <w:rsid w:val="00BE61EE"/>
    <w:rsid w:val="00BF154B"/>
    <w:rsid w:val="00BF29EC"/>
    <w:rsid w:val="00BF3314"/>
    <w:rsid w:val="00BF3731"/>
    <w:rsid w:val="00BF4503"/>
    <w:rsid w:val="00BF46E7"/>
    <w:rsid w:val="00BF60CA"/>
    <w:rsid w:val="00BF773F"/>
    <w:rsid w:val="00C012F8"/>
    <w:rsid w:val="00C01B37"/>
    <w:rsid w:val="00C028F7"/>
    <w:rsid w:val="00C03C90"/>
    <w:rsid w:val="00C04852"/>
    <w:rsid w:val="00C04A28"/>
    <w:rsid w:val="00C076B0"/>
    <w:rsid w:val="00C07948"/>
    <w:rsid w:val="00C07EEE"/>
    <w:rsid w:val="00C15407"/>
    <w:rsid w:val="00C1648C"/>
    <w:rsid w:val="00C20A95"/>
    <w:rsid w:val="00C2191B"/>
    <w:rsid w:val="00C23FF6"/>
    <w:rsid w:val="00C248F8"/>
    <w:rsid w:val="00C27330"/>
    <w:rsid w:val="00C27706"/>
    <w:rsid w:val="00C2796B"/>
    <w:rsid w:val="00C318D6"/>
    <w:rsid w:val="00C32D4E"/>
    <w:rsid w:val="00C35664"/>
    <w:rsid w:val="00C41C82"/>
    <w:rsid w:val="00C42F15"/>
    <w:rsid w:val="00C435FF"/>
    <w:rsid w:val="00C46E51"/>
    <w:rsid w:val="00C47130"/>
    <w:rsid w:val="00C517E9"/>
    <w:rsid w:val="00C523EE"/>
    <w:rsid w:val="00C556D2"/>
    <w:rsid w:val="00C60193"/>
    <w:rsid w:val="00C63A16"/>
    <w:rsid w:val="00C6486D"/>
    <w:rsid w:val="00C67205"/>
    <w:rsid w:val="00C677DE"/>
    <w:rsid w:val="00C71226"/>
    <w:rsid w:val="00C71952"/>
    <w:rsid w:val="00C719BE"/>
    <w:rsid w:val="00C71B71"/>
    <w:rsid w:val="00C71F66"/>
    <w:rsid w:val="00C720A6"/>
    <w:rsid w:val="00C736CB"/>
    <w:rsid w:val="00C77709"/>
    <w:rsid w:val="00C77A23"/>
    <w:rsid w:val="00C80750"/>
    <w:rsid w:val="00C80DC8"/>
    <w:rsid w:val="00C819A3"/>
    <w:rsid w:val="00C8452F"/>
    <w:rsid w:val="00C8542F"/>
    <w:rsid w:val="00C85C13"/>
    <w:rsid w:val="00C87C5E"/>
    <w:rsid w:val="00C90D51"/>
    <w:rsid w:val="00C9114D"/>
    <w:rsid w:val="00C93768"/>
    <w:rsid w:val="00C94B27"/>
    <w:rsid w:val="00C9730F"/>
    <w:rsid w:val="00C97B13"/>
    <w:rsid w:val="00CA1E22"/>
    <w:rsid w:val="00CA29F5"/>
    <w:rsid w:val="00CA3409"/>
    <w:rsid w:val="00CA3699"/>
    <w:rsid w:val="00CA4ED6"/>
    <w:rsid w:val="00CA607A"/>
    <w:rsid w:val="00CA643D"/>
    <w:rsid w:val="00CA757A"/>
    <w:rsid w:val="00CA78E8"/>
    <w:rsid w:val="00CB11C9"/>
    <w:rsid w:val="00CB1EEF"/>
    <w:rsid w:val="00CB45EC"/>
    <w:rsid w:val="00CB7D2B"/>
    <w:rsid w:val="00CC03DF"/>
    <w:rsid w:val="00CC2C58"/>
    <w:rsid w:val="00CC397D"/>
    <w:rsid w:val="00CC798D"/>
    <w:rsid w:val="00CD0975"/>
    <w:rsid w:val="00CD24EB"/>
    <w:rsid w:val="00CD4709"/>
    <w:rsid w:val="00CD4BF7"/>
    <w:rsid w:val="00CD4E51"/>
    <w:rsid w:val="00CD5247"/>
    <w:rsid w:val="00CD5726"/>
    <w:rsid w:val="00CD7235"/>
    <w:rsid w:val="00CE06A8"/>
    <w:rsid w:val="00CE1C10"/>
    <w:rsid w:val="00CE2A47"/>
    <w:rsid w:val="00CE3647"/>
    <w:rsid w:val="00CE4DDD"/>
    <w:rsid w:val="00CE6308"/>
    <w:rsid w:val="00CE7577"/>
    <w:rsid w:val="00CF177B"/>
    <w:rsid w:val="00CF181F"/>
    <w:rsid w:val="00CF21ED"/>
    <w:rsid w:val="00CF26BA"/>
    <w:rsid w:val="00CF4A90"/>
    <w:rsid w:val="00D00290"/>
    <w:rsid w:val="00D025B7"/>
    <w:rsid w:val="00D02730"/>
    <w:rsid w:val="00D0570D"/>
    <w:rsid w:val="00D06F63"/>
    <w:rsid w:val="00D073F7"/>
    <w:rsid w:val="00D07979"/>
    <w:rsid w:val="00D11EF7"/>
    <w:rsid w:val="00D134E0"/>
    <w:rsid w:val="00D139E3"/>
    <w:rsid w:val="00D14C6D"/>
    <w:rsid w:val="00D157CC"/>
    <w:rsid w:val="00D167A6"/>
    <w:rsid w:val="00D17239"/>
    <w:rsid w:val="00D2087B"/>
    <w:rsid w:val="00D21AF8"/>
    <w:rsid w:val="00D21E6D"/>
    <w:rsid w:val="00D27276"/>
    <w:rsid w:val="00D272E6"/>
    <w:rsid w:val="00D30EEA"/>
    <w:rsid w:val="00D31D9F"/>
    <w:rsid w:val="00D343AE"/>
    <w:rsid w:val="00D377B6"/>
    <w:rsid w:val="00D37D33"/>
    <w:rsid w:val="00D41F46"/>
    <w:rsid w:val="00D4375C"/>
    <w:rsid w:val="00D44F44"/>
    <w:rsid w:val="00D463BC"/>
    <w:rsid w:val="00D46F58"/>
    <w:rsid w:val="00D478B4"/>
    <w:rsid w:val="00D50280"/>
    <w:rsid w:val="00D53705"/>
    <w:rsid w:val="00D53C08"/>
    <w:rsid w:val="00D54B31"/>
    <w:rsid w:val="00D55C05"/>
    <w:rsid w:val="00D55F59"/>
    <w:rsid w:val="00D64B92"/>
    <w:rsid w:val="00D67B9E"/>
    <w:rsid w:val="00D7178C"/>
    <w:rsid w:val="00D71C75"/>
    <w:rsid w:val="00D71D30"/>
    <w:rsid w:val="00D729E3"/>
    <w:rsid w:val="00D73B5E"/>
    <w:rsid w:val="00D73C25"/>
    <w:rsid w:val="00D74578"/>
    <w:rsid w:val="00D764E9"/>
    <w:rsid w:val="00D80B0E"/>
    <w:rsid w:val="00D81C1D"/>
    <w:rsid w:val="00D83AF2"/>
    <w:rsid w:val="00D841C5"/>
    <w:rsid w:val="00D85F24"/>
    <w:rsid w:val="00D879ED"/>
    <w:rsid w:val="00D908CB"/>
    <w:rsid w:val="00D91AD2"/>
    <w:rsid w:val="00D9322E"/>
    <w:rsid w:val="00D936AA"/>
    <w:rsid w:val="00D9371E"/>
    <w:rsid w:val="00D94836"/>
    <w:rsid w:val="00D97681"/>
    <w:rsid w:val="00DA1B88"/>
    <w:rsid w:val="00DA41AC"/>
    <w:rsid w:val="00DA45EF"/>
    <w:rsid w:val="00DA760C"/>
    <w:rsid w:val="00DB2677"/>
    <w:rsid w:val="00DB53DB"/>
    <w:rsid w:val="00DB5456"/>
    <w:rsid w:val="00DB59C3"/>
    <w:rsid w:val="00DB6275"/>
    <w:rsid w:val="00DB6514"/>
    <w:rsid w:val="00DB6563"/>
    <w:rsid w:val="00DB7E99"/>
    <w:rsid w:val="00DC0346"/>
    <w:rsid w:val="00DC1102"/>
    <w:rsid w:val="00DC1103"/>
    <w:rsid w:val="00DC4B9C"/>
    <w:rsid w:val="00DC4D67"/>
    <w:rsid w:val="00DC61D3"/>
    <w:rsid w:val="00DC711B"/>
    <w:rsid w:val="00DC71FB"/>
    <w:rsid w:val="00DD0209"/>
    <w:rsid w:val="00DD15F5"/>
    <w:rsid w:val="00DD204B"/>
    <w:rsid w:val="00DD3B74"/>
    <w:rsid w:val="00DD5C6D"/>
    <w:rsid w:val="00DD73B8"/>
    <w:rsid w:val="00DD7E55"/>
    <w:rsid w:val="00DE1942"/>
    <w:rsid w:val="00DE29C8"/>
    <w:rsid w:val="00DE357F"/>
    <w:rsid w:val="00DE4075"/>
    <w:rsid w:val="00DE4C60"/>
    <w:rsid w:val="00DE5104"/>
    <w:rsid w:val="00DF0150"/>
    <w:rsid w:val="00DF038F"/>
    <w:rsid w:val="00DF1BEE"/>
    <w:rsid w:val="00DF2B4F"/>
    <w:rsid w:val="00DF2BBC"/>
    <w:rsid w:val="00DF5339"/>
    <w:rsid w:val="00DF5581"/>
    <w:rsid w:val="00DF6437"/>
    <w:rsid w:val="00DF784B"/>
    <w:rsid w:val="00E007A6"/>
    <w:rsid w:val="00E019C9"/>
    <w:rsid w:val="00E03F38"/>
    <w:rsid w:val="00E048B2"/>
    <w:rsid w:val="00E07E50"/>
    <w:rsid w:val="00E10F3A"/>
    <w:rsid w:val="00E110C2"/>
    <w:rsid w:val="00E117F2"/>
    <w:rsid w:val="00E126C1"/>
    <w:rsid w:val="00E12AA3"/>
    <w:rsid w:val="00E13A3D"/>
    <w:rsid w:val="00E14002"/>
    <w:rsid w:val="00E14EC5"/>
    <w:rsid w:val="00E15A18"/>
    <w:rsid w:val="00E167E5"/>
    <w:rsid w:val="00E1771F"/>
    <w:rsid w:val="00E17A25"/>
    <w:rsid w:val="00E205BA"/>
    <w:rsid w:val="00E21A8F"/>
    <w:rsid w:val="00E227A1"/>
    <w:rsid w:val="00E23F43"/>
    <w:rsid w:val="00E249FF"/>
    <w:rsid w:val="00E2676A"/>
    <w:rsid w:val="00E26956"/>
    <w:rsid w:val="00E26F84"/>
    <w:rsid w:val="00E26FE4"/>
    <w:rsid w:val="00E31B4D"/>
    <w:rsid w:val="00E32A9C"/>
    <w:rsid w:val="00E34CD2"/>
    <w:rsid w:val="00E40A73"/>
    <w:rsid w:val="00E4142F"/>
    <w:rsid w:val="00E42BFF"/>
    <w:rsid w:val="00E4483B"/>
    <w:rsid w:val="00E45A33"/>
    <w:rsid w:val="00E518F5"/>
    <w:rsid w:val="00E53C0C"/>
    <w:rsid w:val="00E540BD"/>
    <w:rsid w:val="00E54CF9"/>
    <w:rsid w:val="00E55D2D"/>
    <w:rsid w:val="00E573CA"/>
    <w:rsid w:val="00E60155"/>
    <w:rsid w:val="00E6163B"/>
    <w:rsid w:val="00E61BA6"/>
    <w:rsid w:val="00E61E59"/>
    <w:rsid w:val="00E622AD"/>
    <w:rsid w:val="00E62853"/>
    <w:rsid w:val="00E63D9D"/>
    <w:rsid w:val="00E64B84"/>
    <w:rsid w:val="00E67DE9"/>
    <w:rsid w:val="00E70A11"/>
    <w:rsid w:val="00E71383"/>
    <w:rsid w:val="00E729C0"/>
    <w:rsid w:val="00E74FBA"/>
    <w:rsid w:val="00E7526C"/>
    <w:rsid w:val="00E75287"/>
    <w:rsid w:val="00E77FE6"/>
    <w:rsid w:val="00E810F3"/>
    <w:rsid w:val="00E8182D"/>
    <w:rsid w:val="00E82E86"/>
    <w:rsid w:val="00E82EC9"/>
    <w:rsid w:val="00E83772"/>
    <w:rsid w:val="00E837EE"/>
    <w:rsid w:val="00E84FFA"/>
    <w:rsid w:val="00E86A1D"/>
    <w:rsid w:val="00E8782E"/>
    <w:rsid w:val="00E907F7"/>
    <w:rsid w:val="00E91044"/>
    <w:rsid w:val="00E92510"/>
    <w:rsid w:val="00E93D1F"/>
    <w:rsid w:val="00E949B2"/>
    <w:rsid w:val="00E94BBA"/>
    <w:rsid w:val="00E95305"/>
    <w:rsid w:val="00E97817"/>
    <w:rsid w:val="00E978F0"/>
    <w:rsid w:val="00EA225D"/>
    <w:rsid w:val="00EA23ED"/>
    <w:rsid w:val="00EA51D3"/>
    <w:rsid w:val="00EA5236"/>
    <w:rsid w:val="00EA5B97"/>
    <w:rsid w:val="00EB0AAB"/>
    <w:rsid w:val="00EB2B06"/>
    <w:rsid w:val="00EB56F3"/>
    <w:rsid w:val="00EB57A2"/>
    <w:rsid w:val="00EB6D61"/>
    <w:rsid w:val="00EC163D"/>
    <w:rsid w:val="00EC1D8E"/>
    <w:rsid w:val="00EC47F0"/>
    <w:rsid w:val="00EC51F6"/>
    <w:rsid w:val="00EC5394"/>
    <w:rsid w:val="00EC5AB5"/>
    <w:rsid w:val="00EC607D"/>
    <w:rsid w:val="00EC7BC4"/>
    <w:rsid w:val="00ED0F0D"/>
    <w:rsid w:val="00ED17AC"/>
    <w:rsid w:val="00ED22EF"/>
    <w:rsid w:val="00ED2F19"/>
    <w:rsid w:val="00ED46CC"/>
    <w:rsid w:val="00ED4A83"/>
    <w:rsid w:val="00ED540F"/>
    <w:rsid w:val="00EE492E"/>
    <w:rsid w:val="00EE6164"/>
    <w:rsid w:val="00EE6A36"/>
    <w:rsid w:val="00EF1DBB"/>
    <w:rsid w:val="00EF231D"/>
    <w:rsid w:val="00EF46A9"/>
    <w:rsid w:val="00F008E6"/>
    <w:rsid w:val="00F00D86"/>
    <w:rsid w:val="00F00ED3"/>
    <w:rsid w:val="00F0348F"/>
    <w:rsid w:val="00F0472A"/>
    <w:rsid w:val="00F074C8"/>
    <w:rsid w:val="00F14CB9"/>
    <w:rsid w:val="00F15507"/>
    <w:rsid w:val="00F175CC"/>
    <w:rsid w:val="00F2109F"/>
    <w:rsid w:val="00F21F05"/>
    <w:rsid w:val="00F224DE"/>
    <w:rsid w:val="00F24711"/>
    <w:rsid w:val="00F24FC8"/>
    <w:rsid w:val="00F250FC"/>
    <w:rsid w:val="00F31EB2"/>
    <w:rsid w:val="00F32A60"/>
    <w:rsid w:val="00F35DED"/>
    <w:rsid w:val="00F42322"/>
    <w:rsid w:val="00F43DB2"/>
    <w:rsid w:val="00F4452D"/>
    <w:rsid w:val="00F50BD8"/>
    <w:rsid w:val="00F52DCE"/>
    <w:rsid w:val="00F53404"/>
    <w:rsid w:val="00F550C4"/>
    <w:rsid w:val="00F558CC"/>
    <w:rsid w:val="00F56D71"/>
    <w:rsid w:val="00F56D85"/>
    <w:rsid w:val="00F57094"/>
    <w:rsid w:val="00F61130"/>
    <w:rsid w:val="00F61673"/>
    <w:rsid w:val="00F63BE4"/>
    <w:rsid w:val="00F63E1C"/>
    <w:rsid w:val="00F677B3"/>
    <w:rsid w:val="00F67A93"/>
    <w:rsid w:val="00F71B6B"/>
    <w:rsid w:val="00F721C2"/>
    <w:rsid w:val="00F72A7D"/>
    <w:rsid w:val="00F73DDB"/>
    <w:rsid w:val="00F749DB"/>
    <w:rsid w:val="00F750E3"/>
    <w:rsid w:val="00F76584"/>
    <w:rsid w:val="00F76601"/>
    <w:rsid w:val="00F76A7A"/>
    <w:rsid w:val="00F80731"/>
    <w:rsid w:val="00F80F3E"/>
    <w:rsid w:val="00F82976"/>
    <w:rsid w:val="00F83C5E"/>
    <w:rsid w:val="00F84BEE"/>
    <w:rsid w:val="00F85677"/>
    <w:rsid w:val="00F85904"/>
    <w:rsid w:val="00F87CE7"/>
    <w:rsid w:val="00F90838"/>
    <w:rsid w:val="00F91CD0"/>
    <w:rsid w:val="00F9341C"/>
    <w:rsid w:val="00F939A8"/>
    <w:rsid w:val="00F968C8"/>
    <w:rsid w:val="00F97D43"/>
    <w:rsid w:val="00FA03CD"/>
    <w:rsid w:val="00FA11FB"/>
    <w:rsid w:val="00FA1E37"/>
    <w:rsid w:val="00FA39E1"/>
    <w:rsid w:val="00FA40FA"/>
    <w:rsid w:val="00FA66A8"/>
    <w:rsid w:val="00FA6A8C"/>
    <w:rsid w:val="00FA7439"/>
    <w:rsid w:val="00FA7B94"/>
    <w:rsid w:val="00FA7DBB"/>
    <w:rsid w:val="00FA7F34"/>
    <w:rsid w:val="00FB15C9"/>
    <w:rsid w:val="00FB1CDA"/>
    <w:rsid w:val="00FB1E3A"/>
    <w:rsid w:val="00FB3160"/>
    <w:rsid w:val="00FB3700"/>
    <w:rsid w:val="00FB4577"/>
    <w:rsid w:val="00FB56B5"/>
    <w:rsid w:val="00FB6A13"/>
    <w:rsid w:val="00FC37FD"/>
    <w:rsid w:val="00FC5211"/>
    <w:rsid w:val="00FC6596"/>
    <w:rsid w:val="00FC748F"/>
    <w:rsid w:val="00FD3D88"/>
    <w:rsid w:val="00FD3F7E"/>
    <w:rsid w:val="00FD6ECA"/>
    <w:rsid w:val="00FD7AD5"/>
    <w:rsid w:val="00FD7D9C"/>
    <w:rsid w:val="00FE2C34"/>
    <w:rsid w:val="00FE59E3"/>
    <w:rsid w:val="00FF3104"/>
    <w:rsid w:val="00FF3914"/>
    <w:rsid w:val="00FF3C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1E730"/>
  <w15:docId w15:val="{B13FC8E0-E98B-4EB2-B93A-5ECCDCBB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439"/>
    <w:pPr>
      <w:spacing w:after="140"/>
      <w:textboxTightWrap w:val="lastLineOnly"/>
    </w:pPr>
    <w:rPr>
      <w:rFonts w:ascii="Arial" w:hAnsi="Arial"/>
      <w:color w:val="425563" w:themeColor="accent6"/>
      <w:sz w:val="24"/>
      <w:szCs w:val="24"/>
      <w:lang w:eastAsia="en-US"/>
    </w:rPr>
  </w:style>
  <w:style w:type="paragraph" w:styleId="Heading1">
    <w:name w:val="heading 1"/>
    <w:next w:val="Normal"/>
    <w:link w:val="Heading1Char"/>
    <w:qFormat/>
    <w:rsid w:val="00FA7439"/>
    <w:pPr>
      <w:keepNext/>
      <w:spacing w:after="180"/>
      <w:outlineLvl w:val="0"/>
    </w:pPr>
    <w:rPr>
      <w:rFonts w:ascii="Arial" w:hAnsi="Arial" w:cs="Arial"/>
      <w:b/>
      <w:bCs/>
      <w:color w:val="231F20" w:themeColor="background1"/>
      <w:spacing w:val="-14"/>
      <w:kern w:val="28"/>
      <w:sz w:val="42"/>
      <w:szCs w:val="32"/>
      <w:lang w:eastAsia="en-US"/>
      <w14:ligatures w14:val="standardContextual"/>
    </w:rPr>
  </w:style>
  <w:style w:type="paragraph" w:styleId="Heading2">
    <w:name w:val="heading 2"/>
    <w:next w:val="Normal"/>
    <w:link w:val="Heading2Char"/>
    <w:qFormat/>
    <w:rsid w:val="00FA7439"/>
    <w:pPr>
      <w:keepNext/>
      <w:spacing w:before="60" w:after="120"/>
      <w:outlineLvl w:val="1"/>
    </w:pPr>
    <w:rPr>
      <w:rFonts w:ascii="Arial" w:eastAsia="MS Mincho" w:hAnsi="Arial"/>
      <w:b/>
      <w:color w:val="005EB8" w:themeColor="accent1"/>
      <w:spacing w:val="-6"/>
      <w:kern w:val="28"/>
      <w:sz w:val="36"/>
      <w:szCs w:val="28"/>
      <w:lang w:eastAsia="en-US"/>
      <w14:ligatures w14:val="standardContextual"/>
    </w:rPr>
  </w:style>
  <w:style w:type="paragraph" w:styleId="Heading3">
    <w:name w:val="heading 3"/>
    <w:basedOn w:val="Heading2"/>
    <w:next w:val="Normal"/>
    <w:link w:val="Heading3Char"/>
    <w:qFormat/>
    <w:rsid w:val="00FA7439"/>
    <w:pPr>
      <w:outlineLvl w:val="2"/>
    </w:pPr>
    <w:rPr>
      <w:rFonts w:cs="Arial"/>
      <w:bCs/>
      <w:color w:val="231F20" w:themeColor="background1"/>
      <w:sz w:val="30"/>
      <w:szCs w:val="26"/>
    </w:rPr>
  </w:style>
  <w:style w:type="paragraph" w:styleId="Heading4">
    <w:name w:val="heading 4"/>
    <w:basedOn w:val="Normal"/>
    <w:next w:val="Normal"/>
    <w:link w:val="Heading4Char"/>
    <w:qFormat/>
    <w:rsid w:val="00FA7439"/>
    <w:pPr>
      <w:keepNext/>
      <w:spacing w:before="60" w:after="60"/>
      <w:outlineLvl w:val="3"/>
    </w:pPr>
    <w:rPr>
      <w:b/>
      <w:szCs w:val="20"/>
    </w:rPr>
  </w:style>
  <w:style w:type="paragraph" w:styleId="Heading5">
    <w:name w:val="heading 5"/>
    <w:aliases w:val="Block Label,quote,Bullet1,Bullet2,Level 3 - i,T:,PA Pico Section"/>
    <w:basedOn w:val="Normal"/>
    <w:next w:val="Normal"/>
    <w:rsid w:val="00A51D25"/>
    <w:pPr>
      <w:numPr>
        <w:ilvl w:val="4"/>
        <w:numId w:val="2"/>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2"/>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2"/>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2"/>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basedOn w:val="DefaultParagraphFont"/>
    <w:link w:val="Heading1"/>
    <w:rsid w:val="00FA7439"/>
    <w:rPr>
      <w:rFonts w:ascii="Arial" w:hAnsi="Arial" w:cs="Arial"/>
      <w:b/>
      <w:bCs/>
      <w:color w:val="231F20" w:themeColor="background1"/>
      <w:spacing w:val="-14"/>
      <w:kern w:val="28"/>
      <w:sz w:val="42"/>
      <w:szCs w:val="32"/>
      <w:lang w:eastAsia="en-US"/>
      <w14:ligatures w14:val="standardContextual"/>
    </w:rPr>
  </w:style>
  <w:style w:type="character" w:customStyle="1" w:styleId="Heading3Char">
    <w:name w:val="Heading 3 Char"/>
    <w:basedOn w:val="DefaultParagraphFont"/>
    <w:link w:val="Heading3"/>
    <w:rsid w:val="00FA7439"/>
    <w:rPr>
      <w:rFonts w:ascii="Arial" w:eastAsia="MS Mincho" w:hAnsi="Arial" w:cs="Arial"/>
      <w:b/>
      <w:bCs/>
      <w:color w:val="231F20" w:themeColor="background1"/>
      <w:spacing w:val="-6"/>
      <w:kern w:val="28"/>
      <w:sz w:val="30"/>
      <w:szCs w:val="26"/>
      <w:lang w:eastAsia="en-US"/>
      <w14:ligatures w14:val="standardContextual"/>
    </w:rPr>
  </w:style>
  <w:style w:type="paragraph" w:customStyle="1" w:styleId="NumberedHeading">
    <w:name w:val="Numbered Heading"/>
    <w:basedOn w:val="Heading1"/>
    <w:rsid w:val="00DD73B8"/>
    <w:pPr>
      <w:numPr>
        <w:numId w:val="1"/>
      </w:numPr>
      <w:tabs>
        <w:tab w:val="clear" w:pos="432"/>
      </w:tabs>
    </w:pPr>
    <w:rPr>
      <w:bCs w:val="0"/>
    </w:rPr>
  </w:style>
  <w:style w:type="paragraph" w:styleId="Caption">
    <w:name w:val="caption"/>
    <w:basedOn w:val="Normal"/>
    <w:next w:val="Normal"/>
    <w:semiHidden/>
    <w:unhideWhenUsed/>
    <w:qFormat/>
    <w:rsid w:val="00A51D25"/>
    <w:pPr>
      <w:spacing w:after="200"/>
    </w:pPr>
    <w:rPr>
      <w:b/>
      <w:bCs/>
      <w:color w:val="003350"/>
      <w:sz w:val="18"/>
      <w:szCs w:val="18"/>
    </w:rPr>
  </w:style>
  <w:style w:type="paragraph" w:customStyle="1" w:styleId="NumberedHeading2">
    <w:name w:val="Numbered Heading 2"/>
    <w:basedOn w:val="Heading2"/>
    <w:rsid w:val="00DD73B8"/>
    <w:pPr>
      <w:tabs>
        <w:tab w:val="num" w:pos="432"/>
      </w:tabs>
      <w:ind w:left="432" w:hanging="432"/>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basedOn w:val="DefaultParagraphFont"/>
    <w:link w:val="TableText"/>
    <w:rsid w:val="00190190"/>
    <w:rPr>
      <w:rFonts w:ascii="Arial" w:hAnsi="Arial"/>
      <w:sz w:val="21"/>
      <w:szCs w:val="24"/>
    </w:rPr>
  </w:style>
  <w:style w:type="paragraph" w:styleId="Footer">
    <w:name w:val="footer"/>
    <w:basedOn w:val="Normal"/>
    <w:link w:val="FooterChar"/>
    <w:uiPriority w:val="99"/>
    <w:unhideWhenUsed/>
    <w:qFormat/>
    <w:rsid w:val="00FA7439"/>
    <w:pPr>
      <w:tabs>
        <w:tab w:val="left" w:pos="426"/>
        <w:tab w:val="right" w:pos="9866"/>
      </w:tabs>
      <w:spacing w:after="0"/>
    </w:pPr>
    <w:rPr>
      <w:spacing w:val="-4"/>
      <w:sz w:val="18"/>
    </w:rPr>
  </w:style>
  <w:style w:type="paragraph" w:styleId="Header">
    <w:name w:val="header"/>
    <w:basedOn w:val="Normal"/>
    <w:link w:val="HeaderChar"/>
    <w:uiPriority w:val="99"/>
    <w:unhideWhenUsed/>
    <w:qFormat/>
    <w:rsid w:val="00FA7439"/>
    <w:pPr>
      <w:pBdr>
        <w:bottom w:val="single" w:sz="2" w:space="4" w:color="919EA8" w:themeColor="accent2"/>
      </w:pBdr>
      <w:tabs>
        <w:tab w:val="left" w:pos="9639"/>
      </w:tabs>
      <w:spacing w:after="0"/>
    </w:pPr>
    <w:rPr>
      <w:sz w:val="20"/>
    </w:rPr>
  </w:style>
  <w:style w:type="character" w:customStyle="1" w:styleId="HeaderChar">
    <w:name w:val="Header Char"/>
    <w:basedOn w:val="DefaultParagraphFont"/>
    <w:link w:val="Header"/>
    <w:uiPriority w:val="99"/>
    <w:rsid w:val="00FA7439"/>
    <w:rPr>
      <w:rFonts w:ascii="Arial" w:hAnsi="Arial"/>
      <w:color w:val="425563" w:themeColor="accent6"/>
      <w:szCs w:val="24"/>
      <w:lang w:eastAsia="en-US"/>
    </w:rPr>
  </w:style>
  <w:style w:type="paragraph" w:customStyle="1" w:styleId="NumberedHeading3">
    <w:name w:val="Numbered Heading 3"/>
    <w:basedOn w:val="Heading3"/>
    <w:rsid w:val="00DD73B8"/>
    <w:pPr>
      <w:tabs>
        <w:tab w:val="num" w:pos="432"/>
      </w:tabs>
      <w:ind w:left="432" w:hanging="432"/>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basedOn w:val="TableTextChar"/>
    <w:link w:val="TableHeaderText"/>
    <w:rsid w:val="0021389D"/>
    <w:rPr>
      <w:rFonts w:ascii="Arial" w:hAnsi="Arial"/>
      <w:b/>
      <w:sz w:val="22"/>
      <w:szCs w:val="24"/>
      <w:lang w:val="en-GB" w:eastAsia="en-US" w:bidi="ar-SA"/>
    </w:rPr>
  </w:style>
  <w:style w:type="paragraph" w:styleId="TOC1">
    <w:name w:val="toc 1"/>
    <w:basedOn w:val="Normal"/>
    <w:next w:val="Normal"/>
    <w:uiPriority w:val="39"/>
    <w:unhideWhenUsed/>
    <w:qFormat/>
    <w:rsid w:val="00FA7439"/>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2">
    <w:name w:val="toc 2"/>
    <w:basedOn w:val="Normal"/>
    <w:next w:val="Normal"/>
    <w:uiPriority w:val="39"/>
    <w:unhideWhenUsed/>
    <w:qFormat/>
    <w:rsid w:val="00FA7439"/>
    <w:pPr>
      <w:tabs>
        <w:tab w:val="right" w:pos="9854"/>
      </w:tabs>
      <w:spacing w:after="100"/>
      <w:ind w:left="220"/>
    </w:pPr>
    <w:rPr>
      <w:b/>
      <w:noProof/>
      <w:color w:val="005EB8" w:themeColor="accent1"/>
      <w:sz w:val="28"/>
    </w:rPr>
  </w:style>
  <w:style w:type="paragraph" w:styleId="TOC3">
    <w:name w:val="toc 3"/>
    <w:basedOn w:val="Normal"/>
    <w:next w:val="Normal"/>
    <w:autoRedefine/>
    <w:uiPriority w:val="39"/>
    <w:semiHidden/>
    <w:unhideWhenUsed/>
    <w:qFormat/>
    <w:rsid w:val="00FA7439"/>
    <w:pPr>
      <w:spacing w:after="100" w:line="276" w:lineRule="auto"/>
      <w:ind w:left="440"/>
      <w:textboxTightWrap w:val="none"/>
    </w:pPr>
    <w:rPr>
      <w:rFonts w:asciiTheme="minorHAnsi" w:eastAsiaTheme="minorEastAsia" w:hAnsiTheme="minorHAnsi" w:cstheme="minorBidi"/>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basedOn w:val="DefaultParagraphFont"/>
    <w:uiPriority w:val="99"/>
    <w:unhideWhenUsed/>
    <w:qFormat/>
    <w:rsid w:val="00FA7439"/>
    <w:rPr>
      <w:rFonts w:asciiTheme="minorHAnsi" w:hAnsiTheme="minorHAnsi"/>
      <w:color w:val="005EB8" w:themeColor="accent1"/>
      <w:u w:val="none"/>
    </w:rPr>
  </w:style>
  <w:style w:type="paragraph" w:styleId="FootnoteText">
    <w:name w:val="footnote text"/>
    <w:basedOn w:val="Normal"/>
    <w:semiHidden/>
    <w:rsid w:val="00A51D25"/>
    <w:rPr>
      <w:sz w:val="20"/>
    </w:rPr>
  </w:style>
  <w:style w:type="character" w:styleId="FootnoteReference">
    <w:name w:val="footnote reference"/>
    <w:basedOn w:val="DefaultParagraphFont"/>
    <w:semiHidden/>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basedOn w:val="DefaultParagraphFont"/>
    <w:rsid w:val="00FD7AD5"/>
    <w:rPr>
      <w:rFonts w:ascii="Arial" w:hAnsi="Arial"/>
      <w:color w:val="800080"/>
      <w:u w:val="single"/>
    </w:rPr>
  </w:style>
  <w:style w:type="character" w:styleId="CommentReference">
    <w:name w:val="annotation reference"/>
    <w:basedOn w:val="DefaultParagraphFont"/>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semiHidden/>
    <w:rsid w:val="00A51D25"/>
    <w:rPr>
      <w:sz w:val="20"/>
    </w:rPr>
  </w:style>
  <w:style w:type="paragraph" w:styleId="CommentSubject">
    <w:name w:val="annotation subject"/>
    <w:basedOn w:val="CommentText"/>
    <w:next w:val="CommentText"/>
    <w:semiHidden/>
    <w:rsid w:val="00D157CC"/>
    <w:rPr>
      <w:b/>
      <w:bCs/>
    </w:rPr>
  </w:style>
  <w:style w:type="paragraph" w:styleId="BalloonText">
    <w:name w:val="Balloon Text"/>
    <w:basedOn w:val="Normal"/>
    <w:semiHidden/>
    <w:rsid w:val="00D157CC"/>
    <w:rPr>
      <w:rFonts w:ascii="Tahoma" w:hAnsi="Tahoma" w:cs="Tahoma"/>
      <w:sz w:val="16"/>
      <w:szCs w:val="16"/>
    </w:rPr>
  </w:style>
  <w:style w:type="paragraph" w:customStyle="1" w:styleId="Bulletlist">
    <w:name w:val="Bullet list"/>
    <w:basedOn w:val="ListParagraph"/>
    <w:link w:val="BulletlistChar"/>
    <w:qFormat/>
    <w:rsid w:val="00FA7439"/>
    <w:pPr>
      <w:numPr>
        <w:numId w:val="8"/>
      </w:numPr>
      <w:autoSpaceDE w:val="0"/>
      <w:autoSpaceDN w:val="0"/>
      <w:adjustRightInd w:val="0"/>
      <w:spacing w:after="140"/>
      <w:textboxTightWrap w:val="none"/>
    </w:pPr>
    <w:rPr>
      <w:rFonts w:cs="FrutigerLTStd-Light"/>
      <w:szCs w:val="22"/>
    </w:rPr>
  </w:style>
  <w:style w:type="character" w:customStyle="1" w:styleId="BulletlistChar">
    <w:name w:val="Bullet list Char"/>
    <w:basedOn w:val="DefaultParagraphFont"/>
    <w:link w:val="Bulletlist"/>
    <w:rsid w:val="00FA7439"/>
    <w:rPr>
      <w:rFonts w:ascii="Arial" w:hAnsi="Arial" w:cs="FrutigerLTStd-Light"/>
      <w:color w:val="425563" w:themeColor="accent6"/>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Normal"/>
    <w:link w:val="StandfirstChar"/>
    <w:qFormat/>
    <w:rsid w:val="00FA7439"/>
    <w:pPr>
      <w:spacing w:after="180" w:line="420" w:lineRule="atLeast"/>
    </w:pPr>
    <w:rPr>
      <w:b/>
      <w:spacing w:val="4"/>
      <w:kern w:val="28"/>
      <w:sz w:val="30"/>
      <w:szCs w:val="28"/>
      <w14:ligatures w14:val="standardContextual"/>
    </w:rPr>
  </w:style>
  <w:style w:type="character" w:customStyle="1" w:styleId="StandfirstChar">
    <w:name w:val="Standfirst Char"/>
    <w:basedOn w:val="Heading4Char"/>
    <w:link w:val="Standfirst"/>
    <w:rsid w:val="00FA7439"/>
    <w:rPr>
      <w:rFonts w:ascii="Arial" w:hAnsi="Arial"/>
      <w:b/>
      <w:color w:val="425563" w:themeColor="accent6"/>
      <w:spacing w:val="4"/>
      <w:kern w:val="28"/>
      <w:sz w:val="30"/>
      <w:szCs w:val="28"/>
      <w:lang w:eastAsia="en-US"/>
      <w14:ligatures w14:val="standardContextual"/>
    </w:rPr>
  </w:style>
  <w:style w:type="paragraph" w:customStyle="1" w:styleId="FrontpageTitle">
    <w:name w:val="Frontpage_Title"/>
    <w:basedOn w:val="Normal"/>
    <w:link w:val="FrontpageTitleChar"/>
    <w:qFormat/>
    <w:rsid w:val="00FA7439"/>
    <w:rPr>
      <w:b/>
      <w:color w:val="231F20" w:themeColor="background1"/>
      <w:sz w:val="84"/>
      <w:szCs w:val="84"/>
    </w:rPr>
  </w:style>
  <w:style w:type="character" w:customStyle="1" w:styleId="FrontpageTitleChar">
    <w:name w:val="Frontpage_Title Char"/>
    <w:basedOn w:val="DefaultParagraphFont"/>
    <w:link w:val="FrontpageTitle"/>
    <w:rsid w:val="00FA7439"/>
    <w:rPr>
      <w:rFonts w:ascii="Arial" w:hAnsi="Arial"/>
      <w:b/>
      <w:color w:val="231F20" w:themeColor="background1"/>
      <w:sz w:val="84"/>
      <w:szCs w:val="84"/>
      <w:lang w:eastAsia="en-US"/>
    </w:rPr>
  </w:style>
  <w:style w:type="paragraph" w:customStyle="1" w:styleId="Frontpagesubhead">
    <w:name w:val="Frontpage_subhead"/>
    <w:basedOn w:val="Normal"/>
    <w:link w:val="FrontpagesubheadChar"/>
    <w:qFormat/>
    <w:rsid w:val="00FA7439"/>
    <w:rPr>
      <w:b/>
      <w:sz w:val="48"/>
      <w:szCs w:val="36"/>
    </w:rPr>
  </w:style>
  <w:style w:type="character" w:customStyle="1" w:styleId="FrontpagesubheadChar">
    <w:name w:val="Frontpage_subhead Char"/>
    <w:basedOn w:val="DefaultParagraphFont"/>
    <w:link w:val="Frontpagesubhead"/>
    <w:rsid w:val="00FA7439"/>
    <w:rPr>
      <w:rFonts w:ascii="Arial" w:hAnsi="Arial"/>
      <w:b/>
      <w:color w:val="425563" w:themeColor="accent6"/>
      <w:sz w:val="48"/>
      <w:szCs w:val="36"/>
      <w:lang w:eastAsia="en-US"/>
    </w:rPr>
  </w:style>
  <w:style w:type="paragraph" w:customStyle="1" w:styleId="Footnote-hanging">
    <w:name w:val="Footnote - hanging"/>
    <w:basedOn w:val="Normal"/>
    <w:link w:val="Footnote-hangingChar"/>
    <w:qFormat/>
    <w:rsid w:val="00FA7439"/>
    <w:pPr>
      <w:tabs>
        <w:tab w:val="left" w:pos="284"/>
      </w:tabs>
      <w:autoSpaceDE w:val="0"/>
      <w:autoSpaceDN w:val="0"/>
      <w:adjustRightInd w:val="0"/>
      <w:spacing w:after="280"/>
      <w:ind w:left="284" w:hanging="284"/>
    </w:pPr>
    <w:rPr>
      <w:rFonts w:cs="FrutigerLTStd-Light"/>
      <w:sz w:val="18"/>
      <w:szCs w:val="18"/>
    </w:rPr>
  </w:style>
  <w:style w:type="character" w:customStyle="1" w:styleId="Footnote-hangingChar">
    <w:name w:val="Footnote - hanging Char"/>
    <w:basedOn w:val="DefaultParagraphFont"/>
    <w:link w:val="Footnote-hanging"/>
    <w:rsid w:val="00FA7439"/>
    <w:rPr>
      <w:rFonts w:ascii="Arial" w:hAnsi="Arial" w:cs="FrutigerLTStd-Light"/>
      <w:color w:val="425563" w:themeColor="accent6"/>
      <w:sz w:val="18"/>
      <w:szCs w:val="18"/>
      <w:lang w:eastAsia="en-US"/>
    </w:rPr>
  </w:style>
  <w:style w:type="paragraph" w:customStyle="1" w:styleId="Footnoteseparator">
    <w:name w:val="Footnote_separator"/>
    <w:basedOn w:val="Heading3"/>
    <w:link w:val="FootnoteseparatorChar"/>
    <w:rsid w:val="007C425A"/>
    <w:rPr>
      <w:noProof/>
      <w:w w:val="200"/>
      <w:sz w:val="16"/>
      <w:szCs w:val="16"/>
    </w:rPr>
  </w:style>
  <w:style w:type="character" w:customStyle="1" w:styleId="FootnoteseparatorChar">
    <w:name w:val="Footnote_separator Char"/>
    <w:basedOn w:val="Heading3Char"/>
    <w:link w:val="Footnoteseparator"/>
    <w:rsid w:val="007C425A"/>
    <w:rPr>
      <w:rFonts w:ascii="Arial" w:eastAsia="MS Mincho" w:hAnsi="Arial" w:cs="Arial"/>
      <w:b/>
      <w:bCs/>
      <w:noProof/>
      <w:color w:val="005EB8" w:themeColor="accent1"/>
      <w:spacing w:val="-6"/>
      <w:w w:val="200"/>
      <w:kern w:val="28"/>
      <w:sz w:val="16"/>
      <w:szCs w:val="16"/>
      <w:lang w:eastAsia="en-US"/>
      <w14:ligatures w14:val="standardContextual"/>
    </w:rPr>
  </w:style>
  <w:style w:type="paragraph" w:customStyle="1" w:styleId="Numberedlist">
    <w:name w:val="Numbered list"/>
    <w:basedOn w:val="ListParagraph"/>
    <w:link w:val="NumberedlistChar"/>
    <w:qFormat/>
    <w:rsid w:val="00FA7439"/>
    <w:pPr>
      <w:numPr>
        <w:numId w:val="9"/>
      </w:numPr>
      <w:spacing w:after="120"/>
    </w:pPr>
  </w:style>
  <w:style w:type="character" w:customStyle="1" w:styleId="NumberedlistChar">
    <w:name w:val="Numbered list Char"/>
    <w:basedOn w:val="DefaultParagraphFont"/>
    <w:link w:val="Numberedlist"/>
    <w:rsid w:val="00FA7439"/>
    <w:rPr>
      <w:rFonts w:ascii="Arial" w:hAnsi="Arial"/>
      <w:color w:val="425563" w:themeColor="accent6"/>
      <w:sz w:val="24"/>
      <w:szCs w:val="24"/>
      <w:lang w:eastAsia="en-US"/>
    </w:rPr>
  </w:style>
  <w:style w:type="paragraph" w:styleId="ListParagraph">
    <w:name w:val="List Paragraph"/>
    <w:basedOn w:val="Normal"/>
    <w:link w:val="ListParagraphChar"/>
    <w:uiPriority w:val="34"/>
    <w:qFormat/>
    <w:rsid w:val="00FA7439"/>
    <w:pPr>
      <w:spacing w:after="180"/>
      <w:ind w:firstLine="360"/>
    </w:pPr>
  </w:style>
  <w:style w:type="character" w:customStyle="1" w:styleId="Heading2Char">
    <w:name w:val="Heading 2 Char"/>
    <w:basedOn w:val="DefaultParagraphFont"/>
    <w:link w:val="Heading2"/>
    <w:rsid w:val="00FA7439"/>
    <w:rPr>
      <w:rFonts w:ascii="Arial" w:eastAsia="MS Mincho" w:hAnsi="Arial"/>
      <w:b/>
      <w:color w:val="005EB8" w:themeColor="accent1"/>
      <w:spacing w:val="-6"/>
      <w:kern w:val="28"/>
      <w:sz w:val="36"/>
      <w:szCs w:val="28"/>
      <w:lang w:eastAsia="en-US"/>
      <w14:ligatures w14:val="standardContextual"/>
    </w:rPr>
  </w:style>
  <w:style w:type="character" w:customStyle="1" w:styleId="Heading4Char">
    <w:name w:val="Heading 4 Char"/>
    <w:basedOn w:val="DefaultParagraphFont"/>
    <w:link w:val="Heading4"/>
    <w:rsid w:val="00FA7439"/>
    <w:rPr>
      <w:rFonts w:ascii="Arial" w:hAnsi="Arial"/>
      <w:b/>
      <w:color w:val="425563" w:themeColor="accent6"/>
      <w:sz w:val="24"/>
      <w:lang w:eastAsia="en-US"/>
    </w:rPr>
  </w:style>
  <w:style w:type="character" w:customStyle="1" w:styleId="FooterChar">
    <w:name w:val="Footer Char"/>
    <w:basedOn w:val="DefaultParagraphFont"/>
    <w:link w:val="Footer"/>
    <w:uiPriority w:val="99"/>
    <w:rsid w:val="00FA7439"/>
    <w:rPr>
      <w:rFonts w:ascii="Arial" w:hAnsi="Arial"/>
      <w:color w:val="425563" w:themeColor="accent6"/>
      <w:spacing w:val="-4"/>
      <w:sz w:val="18"/>
      <w:szCs w:val="24"/>
      <w:lang w:eastAsia="en-US"/>
    </w:rPr>
  </w:style>
  <w:style w:type="character" w:styleId="Strong">
    <w:name w:val="Strong"/>
    <w:aliases w:val="Bold"/>
    <w:qFormat/>
    <w:rsid w:val="00FA7439"/>
    <w:rPr>
      <w:rFonts w:asciiTheme="minorHAnsi" w:hAnsiTheme="minorHAnsi"/>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basedOn w:val="DefaultParagraphFont"/>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FA7439"/>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basedOn w:val="DefaultParagraphFont"/>
    <w:link w:val="NOTESpurple"/>
    <w:rsid w:val="00DB6514"/>
    <w:rPr>
      <w:rFonts w:ascii="Arial" w:hAnsi="Arial" w:cs="Arial"/>
      <w:color w:val="602050"/>
      <w:sz w:val="24"/>
    </w:rPr>
  </w:style>
  <w:style w:type="character" w:customStyle="1" w:styleId="DocumenttitleChar">
    <w:name w:val="Document title Char"/>
    <w:basedOn w:val="DefaultParagraphFont"/>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basedOn w:val="DefaultParagraphFont"/>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basedOn w:val="DefaultParagraphFont"/>
    <w:uiPriority w:val="99"/>
    <w:semiHidden/>
    <w:rsid w:val="004059A4"/>
    <w:rPr>
      <w:color w:val="808080"/>
    </w:rPr>
  </w:style>
  <w:style w:type="paragraph" w:customStyle="1" w:styleId="Docmgmtheading">
    <w:name w:val="Doc mgmt heading"/>
    <w:basedOn w:val="Normal"/>
    <w:link w:val="DocmgmtheadingChar"/>
    <w:qFormat/>
    <w:rsid w:val="00FA7439"/>
    <w:rPr>
      <w:b/>
      <w:color w:val="005EB8" w:themeColor="accent1"/>
      <w:sz w:val="42"/>
      <w:szCs w:val="42"/>
    </w:rPr>
  </w:style>
  <w:style w:type="paragraph" w:customStyle="1" w:styleId="DocMgmtSubhead">
    <w:name w:val="Doc Mgmt Subhead"/>
    <w:basedOn w:val="Docmgmtheading"/>
    <w:link w:val="DocMgmtSubheadChar"/>
    <w:qFormat/>
    <w:rsid w:val="00DC711B"/>
    <w:rPr>
      <w:sz w:val="35"/>
    </w:rPr>
  </w:style>
  <w:style w:type="character" w:customStyle="1" w:styleId="DocmgmtheadingChar">
    <w:name w:val="Doc mgmt heading Char"/>
    <w:basedOn w:val="DefaultParagraphFont"/>
    <w:link w:val="Docmgmtheading"/>
    <w:rsid w:val="00FA7439"/>
    <w:rPr>
      <w:rFonts w:ascii="Arial" w:hAnsi="Arial"/>
      <w:b/>
      <w:color w:val="005EB8" w:themeColor="accent1"/>
      <w:sz w:val="42"/>
      <w:szCs w:val="42"/>
      <w:lang w:eastAsia="en-US"/>
    </w:rPr>
  </w:style>
  <w:style w:type="character" w:customStyle="1" w:styleId="DocMgmtSubheadChar">
    <w:name w:val="Doc Mgmt Subhead Char"/>
    <w:basedOn w:val="Heading2Char"/>
    <w:link w:val="DocMgmtSubhead"/>
    <w:rsid w:val="00DC711B"/>
    <w:rPr>
      <w:rFonts w:ascii="Arial" w:eastAsia="MS Mincho" w:hAnsi="Arial"/>
      <w:b/>
      <w:color w:val="005EB8" w:themeColor="accent1"/>
      <w:spacing w:val="-8"/>
      <w:kern w:val="28"/>
      <w:sz w:val="35"/>
      <w:szCs w:val="42"/>
      <w:lang w:eastAsia="en-US"/>
      <w14:ligatures w14:val="standardContextual"/>
    </w:rPr>
  </w:style>
  <w:style w:type="paragraph" w:styleId="Revision">
    <w:name w:val="Revision"/>
    <w:hidden/>
    <w:uiPriority w:val="99"/>
    <w:semiHidden/>
    <w:rsid w:val="00A8651F"/>
    <w:rPr>
      <w:rFonts w:ascii="Arial" w:hAnsi="Arial"/>
      <w:sz w:val="24"/>
      <w:szCs w:val="24"/>
    </w:rPr>
  </w:style>
  <w:style w:type="table" w:styleId="TableGrid">
    <w:name w:val="Table Grid"/>
    <w:basedOn w:val="TableNormal"/>
    <w:rsid w:val="00F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sheddate">
    <w:name w:val="Published date"/>
    <w:basedOn w:val="Heading4"/>
    <w:link w:val="PublisheddateChar"/>
    <w:qFormat/>
    <w:rsid w:val="00BA25A7"/>
    <w:rPr>
      <w:b w:val="0"/>
      <w:sz w:val="30"/>
    </w:rPr>
  </w:style>
  <w:style w:type="character" w:customStyle="1" w:styleId="PublisheddateChar">
    <w:name w:val="Published date Char"/>
    <w:basedOn w:val="Heading4Char"/>
    <w:link w:val="Publisheddate"/>
    <w:rsid w:val="00BA25A7"/>
    <w:rPr>
      <w:rFonts w:ascii="Arial" w:eastAsia="MS Mincho" w:hAnsi="Arial" w:cs="Arial"/>
      <w:b w:val="0"/>
      <w:bCs w:val="0"/>
      <w:color w:val="005EB8" w:themeColor="accent1"/>
      <w:spacing w:val="-6"/>
      <w:kern w:val="28"/>
      <w:sz w:val="30"/>
      <w:lang w:eastAsia="en-US"/>
      <w14:ligatures w14:val="standardContextual"/>
    </w:rPr>
  </w:style>
  <w:style w:type="character" w:customStyle="1" w:styleId="ListParagraphChar">
    <w:name w:val="List Paragraph Char"/>
    <w:basedOn w:val="DefaultParagraphFont"/>
    <w:link w:val="ListParagraph"/>
    <w:uiPriority w:val="34"/>
    <w:rsid w:val="00FA7439"/>
    <w:rPr>
      <w:rFonts w:ascii="Arial" w:hAnsi="Arial"/>
      <w:color w:val="425563" w:themeColor="accent6"/>
      <w:sz w:val="24"/>
      <w:szCs w:val="24"/>
      <w:lang w:eastAsia="en-US"/>
    </w:rPr>
  </w:style>
  <w:style w:type="character" w:styleId="UnresolvedMention">
    <w:name w:val="Unresolved Mention"/>
    <w:basedOn w:val="DefaultParagraphFont"/>
    <w:uiPriority w:val="99"/>
    <w:semiHidden/>
    <w:unhideWhenUsed/>
    <w:rsid w:val="005C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281">
      <w:bodyDiv w:val="1"/>
      <w:marLeft w:val="0"/>
      <w:marRight w:val="0"/>
      <w:marTop w:val="0"/>
      <w:marBottom w:val="0"/>
      <w:divBdr>
        <w:top w:val="none" w:sz="0" w:space="0" w:color="auto"/>
        <w:left w:val="none" w:sz="0" w:space="0" w:color="auto"/>
        <w:bottom w:val="none" w:sz="0" w:space="0" w:color="auto"/>
        <w:right w:val="none" w:sz="0" w:space="0" w:color="auto"/>
      </w:divBdr>
    </w:div>
    <w:div w:id="33622093">
      <w:bodyDiv w:val="1"/>
      <w:marLeft w:val="0"/>
      <w:marRight w:val="0"/>
      <w:marTop w:val="0"/>
      <w:marBottom w:val="0"/>
      <w:divBdr>
        <w:top w:val="none" w:sz="0" w:space="0" w:color="auto"/>
        <w:left w:val="none" w:sz="0" w:space="0" w:color="auto"/>
        <w:bottom w:val="none" w:sz="0" w:space="0" w:color="auto"/>
        <w:right w:val="none" w:sz="0" w:space="0" w:color="auto"/>
      </w:divBdr>
    </w:div>
    <w:div w:id="68964356">
      <w:bodyDiv w:val="1"/>
      <w:marLeft w:val="0"/>
      <w:marRight w:val="0"/>
      <w:marTop w:val="0"/>
      <w:marBottom w:val="0"/>
      <w:divBdr>
        <w:top w:val="none" w:sz="0" w:space="0" w:color="auto"/>
        <w:left w:val="none" w:sz="0" w:space="0" w:color="auto"/>
        <w:bottom w:val="none" w:sz="0" w:space="0" w:color="auto"/>
        <w:right w:val="none" w:sz="0" w:space="0" w:color="auto"/>
      </w:divBdr>
    </w:div>
    <w:div w:id="92435677">
      <w:bodyDiv w:val="1"/>
      <w:marLeft w:val="0"/>
      <w:marRight w:val="0"/>
      <w:marTop w:val="0"/>
      <w:marBottom w:val="0"/>
      <w:divBdr>
        <w:top w:val="none" w:sz="0" w:space="0" w:color="auto"/>
        <w:left w:val="none" w:sz="0" w:space="0" w:color="auto"/>
        <w:bottom w:val="none" w:sz="0" w:space="0" w:color="auto"/>
        <w:right w:val="none" w:sz="0" w:space="0" w:color="auto"/>
      </w:divBdr>
    </w:div>
    <w:div w:id="96142032">
      <w:bodyDiv w:val="1"/>
      <w:marLeft w:val="0"/>
      <w:marRight w:val="0"/>
      <w:marTop w:val="0"/>
      <w:marBottom w:val="0"/>
      <w:divBdr>
        <w:top w:val="none" w:sz="0" w:space="0" w:color="auto"/>
        <w:left w:val="none" w:sz="0" w:space="0" w:color="auto"/>
        <w:bottom w:val="none" w:sz="0" w:space="0" w:color="auto"/>
        <w:right w:val="none" w:sz="0" w:space="0" w:color="auto"/>
      </w:divBdr>
    </w:div>
    <w:div w:id="100299160">
      <w:bodyDiv w:val="1"/>
      <w:marLeft w:val="0"/>
      <w:marRight w:val="0"/>
      <w:marTop w:val="0"/>
      <w:marBottom w:val="0"/>
      <w:divBdr>
        <w:top w:val="none" w:sz="0" w:space="0" w:color="auto"/>
        <w:left w:val="none" w:sz="0" w:space="0" w:color="auto"/>
        <w:bottom w:val="none" w:sz="0" w:space="0" w:color="auto"/>
        <w:right w:val="none" w:sz="0" w:space="0" w:color="auto"/>
      </w:divBdr>
    </w:div>
    <w:div w:id="122235590">
      <w:bodyDiv w:val="1"/>
      <w:marLeft w:val="0"/>
      <w:marRight w:val="0"/>
      <w:marTop w:val="0"/>
      <w:marBottom w:val="0"/>
      <w:divBdr>
        <w:top w:val="none" w:sz="0" w:space="0" w:color="auto"/>
        <w:left w:val="none" w:sz="0" w:space="0" w:color="auto"/>
        <w:bottom w:val="none" w:sz="0" w:space="0" w:color="auto"/>
        <w:right w:val="none" w:sz="0" w:space="0" w:color="auto"/>
      </w:divBdr>
      <w:divsChild>
        <w:div w:id="92555126">
          <w:marLeft w:val="0"/>
          <w:marRight w:val="0"/>
          <w:marTop w:val="0"/>
          <w:marBottom w:val="0"/>
          <w:divBdr>
            <w:top w:val="none" w:sz="0" w:space="0" w:color="auto"/>
            <w:left w:val="none" w:sz="0" w:space="0" w:color="auto"/>
            <w:bottom w:val="none" w:sz="0" w:space="0" w:color="auto"/>
            <w:right w:val="none" w:sz="0" w:space="0" w:color="auto"/>
          </w:divBdr>
        </w:div>
        <w:div w:id="139854845">
          <w:marLeft w:val="0"/>
          <w:marRight w:val="0"/>
          <w:marTop w:val="0"/>
          <w:marBottom w:val="0"/>
          <w:divBdr>
            <w:top w:val="none" w:sz="0" w:space="0" w:color="auto"/>
            <w:left w:val="none" w:sz="0" w:space="0" w:color="auto"/>
            <w:bottom w:val="none" w:sz="0" w:space="0" w:color="auto"/>
            <w:right w:val="none" w:sz="0" w:space="0" w:color="auto"/>
          </w:divBdr>
        </w:div>
        <w:div w:id="567806129">
          <w:marLeft w:val="0"/>
          <w:marRight w:val="0"/>
          <w:marTop w:val="0"/>
          <w:marBottom w:val="0"/>
          <w:divBdr>
            <w:top w:val="none" w:sz="0" w:space="0" w:color="auto"/>
            <w:left w:val="none" w:sz="0" w:space="0" w:color="auto"/>
            <w:bottom w:val="none" w:sz="0" w:space="0" w:color="auto"/>
            <w:right w:val="none" w:sz="0" w:space="0" w:color="auto"/>
          </w:divBdr>
        </w:div>
        <w:div w:id="664863068">
          <w:marLeft w:val="0"/>
          <w:marRight w:val="0"/>
          <w:marTop w:val="0"/>
          <w:marBottom w:val="0"/>
          <w:divBdr>
            <w:top w:val="none" w:sz="0" w:space="0" w:color="auto"/>
            <w:left w:val="none" w:sz="0" w:space="0" w:color="auto"/>
            <w:bottom w:val="none" w:sz="0" w:space="0" w:color="auto"/>
            <w:right w:val="none" w:sz="0" w:space="0" w:color="auto"/>
          </w:divBdr>
        </w:div>
        <w:div w:id="953831618">
          <w:marLeft w:val="0"/>
          <w:marRight w:val="0"/>
          <w:marTop w:val="0"/>
          <w:marBottom w:val="0"/>
          <w:divBdr>
            <w:top w:val="none" w:sz="0" w:space="0" w:color="auto"/>
            <w:left w:val="none" w:sz="0" w:space="0" w:color="auto"/>
            <w:bottom w:val="none" w:sz="0" w:space="0" w:color="auto"/>
            <w:right w:val="none" w:sz="0" w:space="0" w:color="auto"/>
          </w:divBdr>
        </w:div>
        <w:div w:id="1184709716">
          <w:marLeft w:val="0"/>
          <w:marRight w:val="0"/>
          <w:marTop w:val="0"/>
          <w:marBottom w:val="0"/>
          <w:divBdr>
            <w:top w:val="none" w:sz="0" w:space="0" w:color="auto"/>
            <w:left w:val="none" w:sz="0" w:space="0" w:color="auto"/>
            <w:bottom w:val="none" w:sz="0" w:space="0" w:color="auto"/>
            <w:right w:val="none" w:sz="0" w:space="0" w:color="auto"/>
          </w:divBdr>
        </w:div>
        <w:div w:id="1806771816">
          <w:marLeft w:val="0"/>
          <w:marRight w:val="0"/>
          <w:marTop w:val="0"/>
          <w:marBottom w:val="0"/>
          <w:divBdr>
            <w:top w:val="none" w:sz="0" w:space="0" w:color="auto"/>
            <w:left w:val="none" w:sz="0" w:space="0" w:color="auto"/>
            <w:bottom w:val="none" w:sz="0" w:space="0" w:color="auto"/>
            <w:right w:val="none" w:sz="0" w:space="0" w:color="auto"/>
          </w:divBdr>
        </w:div>
        <w:div w:id="2052683010">
          <w:marLeft w:val="0"/>
          <w:marRight w:val="0"/>
          <w:marTop w:val="0"/>
          <w:marBottom w:val="0"/>
          <w:divBdr>
            <w:top w:val="none" w:sz="0" w:space="0" w:color="auto"/>
            <w:left w:val="none" w:sz="0" w:space="0" w:color="auto"/>
            <w:bottom w:val="none" w:sz="0" w:space="0" w:color="auto"/>
            <w:right w:val="none" w:sz="0" w:space="0" w:color="auto"/>
          </w:divBdr>
        </w:div>
      </w:divsChild>
    </w:div>
    <w:div w:id="130824921">
      <w:bodyDiv w:val="1"/>
      <w:marLeft w:val="0"/>
      <w:marRight w:val="0"/>
      <w:marTop w:val="0"/>
      <w:marBottom w:val="0"/>
      <w:divBdr>
        <w:top w:val="none" w:sz="0" w:space="0" w:color="auto"/>
        <w:left w:val="none" w:sz="0" w:space="0" w:color="auto"/>
        <w:bottom w:val="none" w:sz="0" w:space="0" w:color="auto"/>
        <w:right w:val="none" w:sz="0" w:space="0" w:color="auto"/>
      </w:divBdr>
    </w:div>
    <w:div w:id="137655800">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
      </w:divsChild>
    </w:div>
    <w:div w:id="155726182">
      <w:bodyDiv w:val="1"/>
      <w:marLeft w:val="0"/>
      <w:marRight w:val="0"/>
      <w:marTop w:val="0"/>
      <w:marBottom w:val="0"/>
      <w:divBdr>
        <w:top w:val="none" w:sz="0" w:space="0" w:color="auto"/>
        <w:left w:val="none" w:sz="0" w:space="0" w:color="auto"/>
        <w:bottom w:val="none" w:sz="0" w:space="0" w:color="auto"/>
        <w:right w:val="none" w:sz="0" w:space="0" w:color="auto"/>
      </w:divBdr>
    </w:div>
    <w:div w:id="162865657">
      <w:bodyDiv w:val="1"/>
      <w:marLeft w:val="0"/>
      <w:marRight w:val="0"/>
      <w:marTop w:val="0"/>
      <w:marBottom w:val="0"/>
      <w:divBdr>
        <w:top w:val="none" w:sz="0" w:space="0" w:color="auto"/>
        <w:left w:val="none" w:sz="0" w:space="0" w:color="auto"/>
        <w:bottom w:val="none" w:sz="0" w:space="0" w:color="auto"/>
        <w:right w:val="none" w:sz="0" w:space="0" w:color="auto"/>
      </w:divBdr>
      <w:divsChild>
        <w:div w:id="654728345">
          <w:marLeft w:val="0"/>
          <w:marRight w:val="0"/>
          <w:marTop w:val="0"/>
          <w:marBottom w:val="0"/>
          <w:divBdr>
            <w:top w:val="none" w:sz="0" w:space="0" w:color="auto"/>
            <w:left w:val="none" w:sz="0" w:space="0" w:color="auto"/>
            <w:bottom w:val="none" w:sz="0" w:space="0" w:color="auto"/>
            <w:right w:val="none" w:sz="0" w:space="0" w:color="auto"/>
          </w:divBdr>
          <w:divsChild>
            <w:div w:id="187528021">
              <w:marLeft w:val="0"/>
              <w:marRight w:val="0"/>
              <w:marTop w:val="0"/>
              <w:marBottom w:val="0"/>
              <w:divBdr>
                <w:top w:val="none" w:sz="0" w:space="0" w:color="auto"/>
                <w:left w:val="none" w:sz="0" w:space="0" w:color="auto"/>
                <w:bottom w:val="none" w:sz="0" w:space="0" w:color="auto"/>
                <w:right w:val="none" w:sz="0" w:space="0" w:color="auto"/>
              </w:divBdr>
              <w:divsChild>
                <w:div w:id="635987231">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271280350">
      <w:bodyDiv w:val="1"/>
      <w:marLeft w:val="0"/>
      <w:marRight w:val="0"/>
      <w:marTop w:val="0"/>
      <w:marBottom w:val="0"/>
      <w:divBdr>
        <w:top w:val="none" w:sz="0" w:space="0" w:color="auto"/>
        <w:left w:val="none" w:sz="0" w:space="0" w:color="auto"/>
        <w:bottom w:val="none" w:sz="0" w:space="0" w:color="auto"/>
        <w:right w:val="none" w:sz="0" w:space="0" w:color="auto"/>
      </w:divBdr>
    </w:div>
    <w:div w:id="313342600">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416294517">
      <w:bodyDiv w:val="1"/>
      <w:marLeft w:val="0"/>
      <w:marRight w:val="0"/>
      <w:marTop w:val="0"/>
      <w:marBottom w:val="0"/>
      <w:divBdr>
        <w:top w:val="none" w:sz="0" w:space="0" w:color="auto"/>
        <w:left w:val="none" w:sz="0" w:space="0" w:color="auto"/>
        <w:bottom w:val="none" w:sz="0" w:space="0" w:color="auto"/>
        <w:right w:val="none" w:sz="0" w:space="0" w:color="auto"/>
      </w:divBdr>
    </w:div>
    <w:div w:id="453212901">
      <w:bodyDiv w:val="1"/>
      <w:marLeft w:val="0"/>
      <w:marRight w:val="0"/>
      <w:marTop w:val="0"/>
      <w:marBottom w:val="0"/>
      <w:divBdr>
        <w:top w:val="none" w:sz="0" w:space="0" w:color="auto"/>
        <w:left w:val="none" w:sz="0" w:space="0" w:color="auto"/>
        <w:bottom w:val="none" w:sz="0" w:space="0" w:color="auto"/>
        <w:right w:val="none" w:sz="0" w:space="0" w:color="auto"/>
      </w:divBdr>
    </w:div>
    <w:div w:id="577860299">
      <w:bodyDiv w:val="1"/>
      <w:marLeft w:val="0"/>
      <w:marRight w:val="0"/>
      <w:marTop w:val="0"/>
      <w:marBottom w:val="0"/>
      <w:divBdr>
        <w:top w:val="none" w:sz="0" w:space="0" w:color="auto"/>
        <w:left w:val="none" w:sz="0" w:space="0" w:color="auto"/>
        <w:bottom w:val="none" w:sz="0" w:space="0" w:color="auto"/>
        <w:right w:val="none" w:sz="0" w:space="0" w:color="auto"/>
      </w:divBdr>
    </w:div>
    <w:div w:id="614868208">
      <w:bodyDiv w:val="1"/>
      <w:marLeft w:val="0"/>
      <w:marRight w:val="0"/>
      <w:marTop w:val="0"/>
      <w:marBottom w:val="0"/>
      <w:divBdr>
        <w:top w:val="none" w:sz="0" w:space="0" w:color="auto"/>
        <w:left w:val="none" w:sz="0" w:space="0" w:color="auto"/>
        <w:bottom w:val="none" w:sz="0" w:space="0" w:color="auto"/>
        <w:right w:val="none" w:sz="0" w:space="0" w:color="auto"/>
      </w:divBdr>
    </w:div>
    <w:div w:id="616760841">
      <w:bodyDiv w:val="1"/>
      <w:marLeft w:val="0"/>
      <w:marRight w:val="0"/>
      <w:marTop w:val="0"/>
      <w:marBottom w:val="0"/>
      <w:divBdr>
        <w:top w:val="none" w:sz="0" w:space="0" w:color="auto"/>
        <w:left w:val="none" w:sz="0" w:space="0" w:color="auto"/>
        <w:bottom w:val="none" w:sz="0" w:space="0" w:color="auto"/>
        <w:right w:val="none" w:sz="0" w:space="0" w:color="auto"/>
      </w:divBdr>
    </w:div>
    <w:div w:id="644967364">
      <w:bodyDiv w:val="1"/>
      <w:marLeft w:val="0"/>
      <w:marRight w:val="0"/>
      <w:marTop w:val="0"/>
      <w:marBottom w:val="0"/>
      <w:divBdr>
        <w:top w:val="none" w:sz="0" w:space="0" w:color="auto"/>
        <w:left w:val="none" w:sz="0" w:space="0" w:color="auto"/>
        <w:bottom w:val="none" w:sz="0" w:space="0" w:color="auto"/>
        <w:right w:val="none" w:sz="0" w:space="0" w:color="auto"/>
      </w:divBdr>
    </w:div>
    <w:div w:id="704208822">
      <w:bodyDiv w:val="1"/>
      <w:marLeft w:val="0"/>
      <w:marRight w:val="0"/>
      <w:marTop w:val="0"/>
      <w:marBottom w:val="0"/>
      <w:divBdr>
        <w:top w:val="none" w:sz="0" w:space="0" w:color="auto"/>
        <w:left w:val="none" w:sz="0" w:space="0" w:color="auto"/>
        <w:bottom w:val="none" w:sz="0" w:space="0" w:color="auto"/>
        <w:right w:val="none" w:sz="0" w:space="0" w:color="auto"/>
      </w:divBdr>
    </w:div>
    <w:div w:id="710152397">
      <w:bodyDiv w:val="1"/>
      <w:marLeft w:val="0"/>
      <w:marRight w:val="0"/>
      <w:marTop w:val="0"/>
      <w:marBottom w:val="0"/>
      <w:divBdr>
        <w:top w:val="none" w:sz="0" w:space="0" w:color="auto"/>
        <w:left w:val="none" w:sz="0" w:space="0" w:color="auto"/>
        <w:bottom w:val="none" w:sz="0" w:space="0" w:color="auto"/>
        <w:right w:val="none" w:sz="0" w:space="0" w:color="auto"/>
      </w:divBdr>
    </w:div>
    <w:div w:id="834613934">
      <w:bodyDiv w:val="1"/>
      <w:marLeft w:val="0"/>
      <w:marRight w:val="0"/>
      <w:marTop w:val="0"/>
      <w:marBottom w:val="0"/>
      <w:divBdr>
        <w:top w:val="none" w:sz="0" w:space="0" w:color="auto"/>
        <w:left w:val="none" w:sz="0" w:space="0" w:color="auto"/>
        <w:bottom w:val="none" w:sz="0" w:space="0" w:color="auto"/>
        <w:right w:val="none" w:sz="0" w:space="0" w:color="auto"/>
      </w:divBdr>
    </w:div>
    <w:div w:id="937249355">
      <w:bodyDiv w:val="1"/>
      <w:marLeft w:val="0"/>
      <w:marRight w:val="0"/>
      <w:marTop w:val="0"/>
      <w:marBottom w:val="0"/>
      <w:divBdr>
        <w:top w:val="none" w:sz="0" w:space="0" w:color="auto"/>
        <w:left w:val="none" w:sz="0" w:space="0" w:color="auto"/>
        <w:bottom w:val="none" w:sz="0" w:space="0" w:color="auto"/>
        <w:right w:val="none" w:sz="0" w:space="0" w:color="auto"/>
      </w:divBdr>
      <w:divsChild>
        <w:div w:id="2096704330">
          <w:marLeft w:val="0"/>
          <w:marRight w:val="0"/>
          <w:marTop w:val="0"/>
          <w:marBottom w:val="0"/>
          <w:divBdr>
            <w:top w:val="none" w:sz="0" w:space="0" w:color="auto"/>
            <w:left w:val="none" w:sz="0" w:space="0" w:color="auto"/>
            <w:bottom w:val="none" w:sz="0" w:space="0" w:color="auto"/>
            <w:right w:val="none" w:sz="0" w:space="0" w:color="auto"/>
          </w:divBdr>
          <w:divsChild>
            <w:div w:id="1723141518">
              <w:marLeft w:val="0"/>
              <w:marRight w:val="0"/>
              <w:marTop w:val="0"/>
              <w:marBottom w:val="0"/>
              <w:divBdr>
                <w:top w:val="none" w:sz="0" w:space="0" w:color="auto"/>
                <w:left w:val="none" w:sz="0" w:space="0" w:color="auto"/>
                <w:bottom w:val="none" w:sz="0" w:space="0" w:color="auto"/>
                <w:right w:val="none" w:sz="0" w:space="0" w:color="auto"/>
              </w:divBdr>
              <w:divsChild>
                <w:div w:id="1886402356">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976181301">
      <w:bodyDiv w:val="1"/>
      <w:marLeft w:val="0"/>
      <w:marRight w:val="0"/>
      <w:marTop w:val="0"/>
      <w:marBottom w:val="0"/>
      <w:divBdr>
        <w:top w:val="none" w:sz="0" w:space="0" w:color="auto"/>
        <w:left w:val="none" w:sz="0" w:space="0" w:color="auto"/>
        <w:bottom w:val="none" w:sz="0" w:space="0" w:color="auto"/>
        <w:right w:val="none" w:sz="0" w:space="0" w:color="auto"/>
      </w:divBdr>
    </w:div>
    <w:div w:id="977153437">
      <w:bodyDiv w:val="1"/>
      <w:marLeft w:val="0"/>
      <w:marRight w:val="0"/>
      <w:marTop w:val="0"/>
      <w:marBottom w:val="0"/>
      <w:divBdr>
        <w:top w:val="none" w:sz="0" w:space="0" w:color="auto"/>
        <w:left w:val="none" w:sz="0" w:space="0" w:color="auto"/>
        <w:bottom w:val="none" w:sz="0" w:space="0" w:color="auto"/>
        <w:right w:val="none" w:sz="0" w:space="0" w:color="auto"/>
      </w:divBdr>
    </w:div>
    <w:div w:id="1040203859">
      <w:bodyDiv w:val="1"/>
      <w:marLeft w:val="0"/>
      <w:marRight w:val="0"/>
      <w:marTop w:val="0"/>
      <w:marBottom w:val="0"/>
      <w:divBdr>
        <w:top w:val="none" w:sz="0" w:space="0" w:color="auto"/>
        <w:left w:val="none" w:sz="0" w:space="0" w:color="auto"/>
        <w:bottom w:val="none" w:sz="0" w:space="0" w:color="auto"/>
        <w:right w:val="none" w:sz="0" w:space="0" w:color="auto"/>
      </w:divBdr>
    </w:div>
    <w:div w:id="1074621851">
      <w:bodyDiv w:val="1"/>
      <w:marLeft w:val="0"/>
      <w:marRight w:val="0"/>
      <w:marTop w:val="0"/>
      <w:marBottom w:val="0"/>
      <w:divBdr>
        <w:top w:val="none" w:sz="0" w:space="0" w:color="auto"/>
        <w:left w:val="none" w:sz="0" w:space="0" w:color="auto"/>
        <w:bottom w:val="none" w:sz="0" w:space="0" w:color="auto"/>
        <w:right w:val="none" w:sz="0" w:space="0" w:color="auto"/>
      </w:divBdr>
    </w:div>
    <w:div w:id="1109275290">
      <w:bodyDiv w:val="1"/>
      <w:marLeft w:val="0"/>
      <w:marRight w:val="0"/>
      <w:marTop w:val="0"/>
      <w:marBottom w:val="0"/>
      <w:divBdr>
        <w:top w:val="none" w:sz="0" w:space="0" w:color="auto"/>
        <w:left w:val="none" w:sz="0" w:space="0" w:color="auto"/>
        <w:bottom w:val="none" w:sz="0" w:space="0" w:color="auto"/>
        <w:right w:val="none" w:sz="0" w:space="0" w:color="auto"/>
      </w:divBdr>
    </w:div>
    <w:div w:id="1112633527">
      <w:bodyDiv w:val="1"/>
      <w:marLeft w:val="0"/>
      <w:marRight w:val="0"/>
      <w:marTop w:val="0"/>
      <w:marBottom w:val="0"/>
      <w:divBdr>
        <w:top w:val="none" w:sz="0" w:space="0" w:color="auto"/>
        <w:left w:val="none" w:sz="0" w:space="0" w:color="auto"/>
        <w:bottom w:val="none" w:sz="0" w:space="0" w:color="auto"/>
        <w:right w:val="none" w:sz="0" w:space="0" w:color="auto"/>
      </w:divBdr>
    </w:div>
    <w:div w:id="1140151161">
      <w:bodyDiv w:val="1"/>
      <w:marLeft w:val="0"/>
      <w:marRight w:val="0"/>
      <w:marTop w:val="0"/>
      <w:marBottom w:val="0"/>
      <w:divBdr>
        <w:top w:val="none" w:sz="0" w:space="0" w:color="auto"/>
        <w:left w:val="none" w:sz="0" w:space="0" w:color="auto"/>
        <w:bottom w:val="none" w:sz="0" w:space="0" w:color="auto"/>
        <w:right w:val="none" w:sz="0" w:space="0" w:color="auto"/>
      </w:divBdr>
    </w:div>
    <w:div w:id="1159686704">
      <w:bodyDiv w:val="1"/>
      <w:marLeft w:val="0"/>
      <w:marRight w:val="0"/>
      <w:marTop w:val="0"/>
      <w:marBottom w:val="0"/>
      <w:divBdr>
        <w:top w:val="none" w:sz="0" w:space="0" w:color="auto"/>
        <w:left w:val="none" w:sz="0" w:space="0" w:color="auto"/>
        <w:bottom w:val="none" w:sz="0" w:space="0" w:color="auto"/>
        <w:right w:val="none" w:sz="0" w:space="0" w:color="auto"/>
      </w:divBdr>
    </w:div>
    <w:div w:id="1163857551">
      <w:bodyDiv w:val="1"/>
      <w:marLeft w:val="0"/>
      <w:marRight w:val="0"/>
      <w:marTop w:val="0"/>
      <w:marBottom w:val="0"/>
      <w:divBdr>
        <w:top w:val="none" w:sz="0" w:space="0" w:color="auto"/>
        <w:left w:val="none" w:sz="0" w:space="0" w:color="auto"/>
        <w:bottom w:val="none" w:sz="0" w:space="0" w:color="auto"/>
        <w:right w:val="none" w:sz="0" w:space="0" w:color="auto"/>
      </w:divBdr>
    </w:div>
    <w:div w:id="1180198282">
      <w:bodyDiv w:val="1"/>
      <w:marLeft w:val="0"/>
      <w:marRight w:val="0"/>
      <w:marTop w:val="0"/>
      <w:marBottom w:val="0"/>
      <w:divBdr>
        <w:top w:val="none" w:sz="0" w:space="0" w:color="auto"/>
        <w:left w:val="none" w:sz="0" w:space="0" w:color="auto"/>
        <w:bottom w:val="none" w:sz="0" w:space="0" w:color="auto"/>
        <w:right w:val="none" w:sz="0" w:space="0" w:color="auto"/>
      </w:divBdr>
    </w:div>
    <w:div w:id="1185053011">
      <w:bodyDiv w:val="1"/>
      <w:marLeft w:val="0"/>
      <w:marRight w:val="0"/>
      <w:marTop w:val="0"/>
      <w:marBottom w:val="0"/>
      <w:divBdr>
        <w:top w:val="none" w:sz="0" w:space="0" w:color="auto"/>
        <w:left w:val="none" w:sz="0" w:space="0" w:color="auto"/>
        <w:bottom w:val="none" w:sz="0" w:space="0" w:color="auto"/>
        <w:right w:val="none" w:sz="0" w:space="0" w:color="auto"/>
      </w:divBdr>
    </w:div>
    <w:div w:id="1212497294">
      <w:bodyDiv w:val="1"/>
      <w:marLeft w:val="0"/>
      <w:marRight w:val="0"/>
      <w:marTop w:val="0"/>
      <w:marBottom w:val="0"/>
      <w:divBdr>
        <w:top w:val="none" w:sz="0" w:space="0" w:color="auto"/>
        <w:left w:val="none" w:sz="0" w:space="0" w:color="auto"/>
        <w:bottom w:val="none" w:sz="0" w:space="0" w:color="auto"/>
        <w:right w:val="none" w:sz="0" w:space="0" w:color="auto"/>
      </w:divBdr>
    </w:div>
    <w:div w:id="1272469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6258">
          <w:marLeft w:val="0"/>
          <w:marRight w:val="0"/>
          <w:marTop w:val="0"/>
          <w:marBottom w:val="0"/>
          <w:divBdr>
            <w:top w:val="none" w:sz="0" w:space="0" w:color="auto"/>
            <w:left w:val="none" w:sz="0" w:space="0" w:color="auto"/>
            <w:bottom w:val="none" w:sz="0" w:space="0" w:color="auto"/>
            <w:right w:val="none" w:sz="0" w:space="0" w:color="auto"/>
          </w:divBdr>
        </w:div>
      </w:divsChild>
    </w:div>
    <w:div w:id="1286735801">
      <w:bodyDiv w:val="1"/>
      <w:marLeft w:val="0"/>
      <w:marRight w:val="0"/>
      <w:marTop w:val="0"/>
      <w:marBottom w:val="0"/>
      <w:divBdr>
        <w:top w:val="none" w:sz="0" w:space="0" w:color="auto"/>
        <w:left w:val="none" w:sz="0" w:space="0" w:color="auto"/>
        <w:bottom w:val="none" w:sz="0" w:space="0" w:color="auto"/>
        <w:right w:val="none" w:sz="0" w:space="0" w:color="auto"/>
      </w:divBdr>
    </w:div>
    <w:div w:id="1333876327">
      <w:bodyDiv w:val="1"/>
      <w:marLeft w:val="0"/>
      <w:marRight w:val="0"/>
      <w:marTop w:val="0"/>
      <w:marBottom w:val="0"/>
      <w:divBdr>
        <w:top w:val="none" w:sz="0" w:space="0" w:color="auto"/>
        <w:left w:val="none" w:sz="0" w:space="0" w:color="auto"/>
        <w:bottom w:val="none" w:sz="0" w:space="0" w:color="auto"/>
        <w:right w:val="none" w:sz="0" w:space="0" w:color="auto"/>
      </w:divBdr>
    </w:div>
    <w:div w:id="1374965754">
      <w:bodyDiv w:val="1"/>
      <w:marLeft w:val="0"/>
      <w:marRight w:val="0"/>
      <w:marTop w:val="0"/>
      <w:marBottom w:val="0"/>
      <w:divBdr>
        <w:top w:val="none" w:sz="0" w:space="0" w:color="auto"/>
        <w:left w:val="none" w:sz="0" w:space="0" w:color="auto"/>
        <w:bottom w:val="none" w:sz="0" w:space="0" w:color="auto"/>
        <w:right w:val="none" w:sz="0" w:space="0" w:color="auto"/>
      </w:divBdr>
    </w:div>
    <w:div w:id="1403066666">
      <w:bodyDiv w:val="1"/>
      <w:marLeft w:val="0"/>
      <w:marRight w:val="0"/>
      <w:marTop w:val="0"/>
      <w:marBottom w:val="0"/>
      <w:divBdr>
        <w:top w:val="none" w:sz="0" w:space="0" w:color="auto"/>
        <w:left w:val="none" w:sz="0" w:space="0" w:color="auto"/>
        <w:bottom w:val="none" w:sz="0" w:space="0" w:color="auto"/>
        <w:right w:val="none" w:sz="0" w:space="0" w:color="auto"/>
      </w:divBdr>
      <w:divsChild>
        <w:div w:id="2101943080">
          <w:marLeft w:val="0"/>
          <w:marRight w:val="0"/>
          <w:marTop w:val="0"/>
          <w:marBottom w:val="0"/>
          <w:divBdr>
            <w:top w:val="none" w:sz="0" w:space="0" w:color="auto"/>
            <w:left w:val="none" w:sz="0" w:space="0" w:color="auto"/>
            <w:bottom w:val="none" w:sz="0" w:space="0" w:color="auto"/>
            <w:right w:val="none" w:sz="0" w:space="0" w:color="auto"/>
          </w:divBdr>
          <w:divsChild>
            <w:div w:id="1462069745">
              <w:marLeft w:val="0"/>
              <w:marRight w:val="0"/>
              <w:marTop w:val="0"/>
              <w:marBottom w:val="0"/>
              <w:divBdr>
                <w:top w:val="none" w:sz="0" w:space="0" w:color="auto"/>
                <w:left w:val="none" w:sz="0" w:space="0" w:color="auto"/>
                <w:bottom w:val="none" w:sz="0" w:space="0" w:color="auto"/>
                <w:right w:val="none" w:sz="0" w:space="0" w:color="auto"/>
              </w:divBdr>
              <w:divsChild>
                <w:div w:id="1052342823">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459959237">
      <w:bodyDiv w:val="1"/>
      <w:marLeft w:val="0"/>
      <w:marRight w:val="0"/>
      <w:marTop w:val="0"/>
      <w:marBottom w:val="0"/>
      <w:divBdr>
        <w:top w:val="none" w:sz="0" w:space="0" w:color="auto"/>
        <w:left w:val="none" w:sz="0" w:space="0" w:color="auto"/>
        <w:bottom w:val="none" w:sz="0" w:space="0" w:color="auto"/>
        <w:right w:val="none" w:sz="0" w:space="0" w:color="auto"/>
      </w:divBdr>
      <w:divsChild>
        <w:div w:id="1505393762">
          <w:marLeft w:val="0"/>
          <w:marRight w:val="0"/>
          <w:marTop w:val="0"/>
          <w:marBottom w:val="0"/>
          <w:divBdr>
            <w:top w:val="none" w:sz="0" w:space="0" w:color="auto"/>
            <w:left w:val="none" w:sz="0" w:space="0" w:color="auto"/>
            <w:bottom w:val="none" w:sz="0" w:space="0" w:color="auto"/>
            <w:right w:val="none" w:sz="0" w:space="0" w:color="auto"/>
          </w:divBdr>
          <w:divsChild>
            <w:div w:id="180122823">
              <w:marLeft w:val="0"/>
              <w:marRight w:val="0"/>
              <w:marTop w:val="0"/>
              <w:marBottom w:val="0"/>
              <w:divBdr>
                <w:top w:val="none" w:sz="0" w:space="0" w:color="auto"/>
                <w:left w:val="none" w:sz="0" w:space="0" w:color="auto"/>
                <w:bottom w:val="none" w:sz="0" w:space="0" w:color="auto"/>
                <w:right w:val="none" w:sz="0" w:space="0" w:color="auto"/>
              </w:divBdr>
            </w:div>
            <w:div w:id="279843239">
              <w:marLeft w:val="0"/>
              <w:marRight w:val="0"/>
              <w:marTop w:val="0"/>
              <w:marBottom w:val="0"/>
              <w:divBdr>
                <w:top w:val="none" w:sz="0" w:space="0" w:color="auto"/>
                <w:left w:val="none" w:sz="0" w:space="0" w:color="auto"/>
                <w:bottom w:val="none" w:sz="0" w:space="0" w:color="auto"/>
                <w:right w:val="none" w:sz="0" w:space="0" w:color="auto"/>
              </w:divBdr>
            </w:div>
            <w:div w:id="935862605">
              <w:marLeft w:val="0"/>
              <w:marRight w:val="0"/>
              <w:marTop w:val="0"/>
              <w:marBottom w:val="0"/>
              <w:divBdr>
                <w:top w:val="none" w:sz="0" w:space="0" w:color="auto"/>
                <w:left w:val="none" w:sz="0" w:space="0" w:color="auto"/>
                <w:bottom w:val="none" w:sz="0" w:space="0" w:color="auto"/>
                <w:right w:val="none" w:sz="0" w:space="0" w:color="auto"/>
              </w:divBdr>
            </w:div>
            <w:div w:id="940987333">
              <w:marLeft w:val="0"/>
              <w:marRight w:val="0"/>
              <w:marTop w:val="0"/>
              <w:marBottom w:val="0"/>
              <w:divBdr>
                <w:top w:val="none" w:sz="0" w:space="0" w:color="auto"/>
                <w:left w:val="none" w:sz="0" w:space="0" w:color="auto"/>
                <w:bottom w:val="none" w:sz="0" w:space="0" w:color="auto"/>
                <w:right w:val="none" w:sz="0" w:space="0" w:color="auto"/>
              </w:divBdr>
            </w:div>
            <w:div w:id="1165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861">
      <w:bodyDiv w:val="1"/>
      <w:marLeft w:val="0"/>
      <w:marRight w:val="0"/>
      <w:marTop w:val="0"/>
      <w:marBottom w:val="0"/>
      <w:divBdr>
        <w:top w:val="none" w:sz="0" w:space="0" w:color="auto"/>
        <w:left w:val="none" w:sz="0" w:space="0" w:color="auto"/>
        <w:bottom w:val="none" w:sz="0" w:space="0" w:color="auto"/>
        <w:right w:val="none" w:sz="0" w:space="0" w:color="auto"/>
      </w:divBdr>
    </w:div>
    <w:div w:id="1560509354">
      <w:bodyDiv w:val="1"/>
      <w:marLeft w:val="0"/>
      <w:marRight w:val="0"/>
      <w:marTop w:val="0"/>
      <w:marBottom w:val="0"/>
      <w:divBdr>
        <w:top w:val="none" w:sz="0" w:space="0" w:color="auto"/>
        <w:left w:val="none" w:sz="0" w:space="0" w:color="auto"/>
        <w:bottom w:val="none" w:sz="0" w:space="0" w:color="auto"/>
        <w:right w:val="none" w:sz="0" w:space="0" w:color="auto"/>
      </w:divBdr>
    </w:div>
    <w:div w:id="1653022904">
      <w:bodyDiv w:val="1"/>
      <w:marLeft w:val="0"/>
      <w:marRight w:val="0"/>
      <w:marTop w:val="0"/>
      <w:marBottom w:val="0"/>
      <w:divBdr>
        <w:top w:val="none" w:sz="0" w:space="0" w:color="auto"/>
        <w:left w:val="none" w:sz="0" w:space="0" w:color="auto"/>
        <w:bottom w:val="none" w:sz="0" w:space="0" w:color="auto"/>
        <w:right w:val="none" w:sz="0" w:space="0" w:color="auto"/>
      </w:divBdr>
    </w:div>
    <w:div w:id="1702779687">
      <w:bodyDiv w:val="1"/>
      <w:marLeft w:val="0"/>
      <w:marRight w:val="0"/>
      <w:marTop w:val="0"/>
      <w:marBottom w:val="0"/>
      <w:divBdr>
        <w:top w:val="none" w:sz="0" w:space="0" w:color="auto"/>
        <w:left w:val="none" w:sz="0" w:space="0" w:color="auto"/>
        <w:bottom w:val="none" w:sz="0" w:space="0" w:color="auto"/>
        <w:right w:val="none" w:sz="0" w:space="0" w:color="auto"/>
      </w:divBdr>
    </w:div>
    <w:div w:id="1725644535">
      <w:bodyDiv w:val="1"/>
      <w:marLeft w:val="0"/>
      <w:marRight w:val="0"/>
      <w:marTop w:val="0"/>
      <w:marBottom w:val="0"/>
      <w:divBdr>
        <w:top w:val="none" w:sz="0" w:space="0" w:color="auto"/>
        <w:left w:val="none" w:sz="0" w:space="0" w:color="auto"/>
        <w:bottom w:val="none" w:sz="0" w:space="0" w:color="auto"/>
        <w:right w:val="none" w:sz="0" w:space="0" w:color="auto"/>
      </w:divBdr>
    </w:div>
    <w:div w:id="1751585129">
      <w:bodyDiv w:val="1"/>
      <w:marLeft w:val="0"/>
      <w:marRight w:val="0"/>
      <w:marTop w:val="0"/>
      <w:marBottom w:val="0"/>
      <w:divBdr>
        <w:top w:val="none" w:sz="0" w:space="0" w:color="auto"/>
        <w:left w:val="none" w:sz="0" w:space="0" w:color="auto"/>
        <w:bottom w:val="none" w:sz="0" w:space="0" w:color="auto"/>
        <w:right w:val="none" w:sz="0" w:space="0" w:color="auto"/>
      </w:divBdr>
      <w:divsChild>
        <w:div w:id="1258949759">
          <w:marLeft w:val="0"/>
          <w:marRight w:val="0"/>
          <w:marTop w:val="0"/>
          <w:marBottom w:val="0"/>
          <w:divBdr>
            <w:top w:val="none" w:sz="0" w:space="0" w:color="auto"/>
            <w:left w:val="none" w:sz="0" w:space="0" w:color="auto"/>
            <w:bottom w:val="none" w:sz="0" w:space="0" w:color="auto"/>
            <w:right w:val="none" w:sz="0" w:space="0" w:color="auto"/>
          </w:divBdr>
          <w:divsChild>
            <w:div w:id="118036063">
              <w:marLeft w:val="0"/>
              <w:marRight w:val="0"/>
              <w:marTop w:val="0"/>
              <w:marBottom w:val="0"/>
              <w:divBdr>
                <w:top w:val="none" w:sz="0" w:space="0" w:color="auto"/>
                <w:left w:val="none" w:sz="0" w:space="0" w:color="auto"/>
                <w:bottom w:val="none" w:sz="0" w:space="0" w:color="auto"/>
                <w:right w:val="none" w:sz="0" w:space="0" w:color="auto"/>
              </w:divBdr>
            </w:div>
            <w:div w:id="898904456">
              <w:marLeft w:val="0"/>
              <w:marRight w:val="0"/>
              <w:marTop w:val="0"/>
              <w:marBottom w:val="0"/>
              <w:divBdr>
                <w:top w:val="none" w:sz="0" w:space="0" w:color="auto"/>
                <w:left w:val="none" w:sz="0" w:space="0" w:color="auto"/>
                <w:bottom w:val="none" w:sz="0" w:space="0" w:color="auto"/>
                <w:right w:val="none" w:sz="0" w:space="0" w:color="auto"/>
              </w:divBdr>
            </w:div>
            <w:div w:id="962228717">
              <w:marLeft w:val="0"/>
              <w:marRight w:val="0"/>
              <w:marTop w:val="0"/>
              <w:marBottom w:val="0"/>
              <w:divBdr>
                <w:top w:val="none" w:sz="0" w:space="0" w:color="auto"/>
                <w:left w:val="none" w:sz="0" w:space="0" w:color="auto"/>
                <w:bottom w:val="none" w:sz="0" w:space="0" w:color="auto"/>
                <w:right w:val="none" w:sz="0" w:space="0" w:color="auto"/>
              </w:divBdr>
            </w:div>
            <w:div w:id="1040714472">
              <w:marLeft w:val="0"/>
              <w:marRight w:val="0"/>
              <w:marTop w:val="0"/>
              <w:marBottom w:val="0"/>
              <w:divBdr>
                <w:top w:val="none" w:sz="0" w:space="0" w:color="auto"/>
                <w:left w:val="none" w:sz="0" w:space="0" w:color="auto"/>
                <w:bottom w:val="none" w:sz="0" w:space="0" w:color="auto"/>
                <w:right w:val="none" w:sz="0" w:space="0" w:color="auto"/>
              </w:divBdr>
            </w:div>
            <w:div w:id="1438451953">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 w:id="20423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8239">
      <w:bodyDiv w:val="1"/>
      <w:marLeft w:val="0"/>
      <w:marRight w:val="0"/>
      <w:marTop w:val="0"/>
      <w:marBottom w:val="0"/>
      <w:divBdr>
        <w:top w:val="none" w:sz="0" w:space="0" w:color="auto"/>
        <w:left w:val="none" w:sz="0" w:space="0" w:color="auto"/>
        <w:bottom w:val="none" w:sz="0" w:space="0" w:color="auto"/>
        <w:right w:val="none" w:sz="0" w:space="0" w:color="auto"/>
      </w:divBdr>
    </w:div>
    <w:div w:id="1825198817">
      <w:bodyDiv w:val="1"/>
      <w:marLeft w:val="0"/>
      <w:marRight w:val="0"/>
      <w:marTop w:val="0"/>
      <w:marBottom w:val="0"/>
      <w:divBdr>
        <w:top w:val="none" w:sz="0" w:space="0" w:color="auto"/>
        <w:left w:val="none" w:sz="0" w:space="0" w:color="auto"/>
        <w:bottom w:val="none" w:sz="0" w:space="0" w:color="auto"/>
        <w:right w:val="none" w:sz="0" w:space="0" w:color="auto"/>
      </w:divBdr>
    </w:div>
    <w:div w:id="1831404982">
      <w:bodyDiv w:val="1"/>
      <w:marLeft w:val="0"/>
      <w:marRight w:val="0"/>
      <w:marTop w:val="0"/>
      <w:marBottom w:val="0"/>
      <w:divBdr>
        <w:top w:val="none" w:sz="0" w:space="0" w:color="auto"/>
        <w:left w:val="none" w:sz="0" w:space="0" w:color="auto"/>
        <w:bottom w:val="none" w:sz="0" w:space="0" w:color="auto"/>
        <w:right w:val="none" w:sz="0" w:space="0" w:color="auto"/>
      </w:divBdr>
    </w:div>
    <w:div w:id="1832864983">
      <w:bodyDiv w:val="1"/>
      <w:marLeft w:val="0"/>
      <w:marRight w:val="0"/>
      <w:marTop w:val="0"/>
      <w:marBottom w:val="0"/>
      <w:divBdr>
        <w:top w:val="none" w:sz="0" w:space="0" w:color="auto"/>
        <w:left w:val="none" w:sz="0" w:space="0" w:color="auto"/>
        <w:bottom w:val="none" w:sz="0" w:space="0" w:color="auto"/>
        <w:right w:val="none" w:sz="0" w:space="0" w:color="auto"/>
      </w:divBdr>
    </w:div>
    <w:div w:id="1836722281">
      <w:bodyDiv w:val="1"/>
      <w:marLeft w:val="0"/>
      <w:marRight w:val="0"/>
      <w:marTop w:val="0"/>
      <w:marBottom w:val="0"/>
      <w:divBdr>
        <w:top w:val="none" w:sz="0" w:space="0" w:color="auto"/>
        <w:left w:val="none" w:sz="0" w:space="0" w:color="auto"/>
        <w:bottom w:val="none" w:sz="0" w:space="0" w:color="auto"/>
        <w:right w:val="none" w:sz="0" w:space="0" w:color="auto"/>
      </w:divBdr>
    </w:div>
    <w:div w:id="1867061427">
      <w:bodyDiv w:val="1"/>
      <w:marLeft w:val="0"/>
      <w:marRight w:val="0"/>
      <w:marTop w:val="0"/>
      <w:marBottom w:val="0"/>
      <w:divBdr>
        <w:top w:val="none" w:sz="0" w:space="0" w:color="auto"/>
        <w:left w:val="none" w:sz="0" w:space="0" w:color="auto"/>
        <w:bottom w:val="none" w:sz="0" w:space="0" w:color="auto"/>
        <w:right w:val="none" w:sz="0" w:space="0" w:color="auto"/>
      </w:divBdr>
    </w:div>
    <w:div w:id="1887061456">
      <w:bodyDiv w:val="1"/>
      <w:marLeft w:val="0"/>
      <w:marRight w:val="0"/>
      <w:marTop w:val="0"/>
      <w:marBottom w:val="0"/>
      <w:divBdr>
        <w:top w:val="none" w:sz="0" w:space="0" w:color="auto"/>
        <w:left w:val="none" w:sz="0" w:space="0" w:color="auto"/>
        <w:bottom w:val="none" w:sz="0" w:space="0" w:color="auto"/>
        <w:right w:val="none" w:sz="0" w:space="0" w:color="auto"/>
      </w:divBdr>
    </w:div>
    <w:div w:id="1890678233">
      <w:bodyDiv w:val="1"/>
      <w:marLeft w:val="0"/>
      <w:marRight w:val="0"/>
      <w:marTop w:val="0"/>
      <w:marBottom w:val="0"/>
      <w:divBdr>
        <w:top w:val="none" w:sz="0" w:space="0" w:color="auto"/>
        <w:left w:val="none" w:sz="0" w:space="0" w:color="auto"/>
        <w:bottom w:val="none" w:sz="0" w:space="0" w:color="auto"/>
        <w:right w:val="none" w:sz="0" w:space="0" w:color="auto"/>
      </w:divBdr>
    </w:div>
    <w:div w:id="1916277862">
      <w:bodyDiv w:val="1"/>
      <w:marLeft w:val="0"/>
      <w:marRight w:val="0"/>
      <w:marTop w:val="0"/>
      <w:marBottom w:val="0"/>
      <w:divBdr>
        <w:top w:val="none" w:sz="0" w:space="0" w:color="auto"/>
        <w:left w:val="none" w:sz="0" w:space="0" w:color="auto"/>
        <w:bottom w:val="none" w:sz="0" w:space="0" w:color="auto"/>
        <w:right w:val="none" w:sz="0" w:space="0" w:color="auto"/>
      </w:divBdr>
    </w:div>
    <w:div w:id="195220065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1998414167">
      <w:bodyDiv w:val="1"/>
      <w:marLeft w:val="0"/>
      <w:marRight w:val="0"/>
      <w:marTop w:val="0"/>
      <w:marBottom w:val="0"/>
      <w:divBdr>
        <w:top w:val="none" w:sz="0" w:space="0" w:color="auto"/>
        <w:left w:val="none" w:sz="0" w:space="0" w:color="auto"/>
        <w:bottom w:val="none" w:sz="0" w:space="0" w:color="auto"/>
        <w:right w:val="none" w:sz="0" w:space="0" w:color="auto"/>
      </w:divBdr>
    </w:div>
    <w:div w:id="2000769088">
      <w:bodyDiv w:val="1"/>
      <w:marLeft w:val="0"/>
      <w:marRight w:val="0"/>
      <w:marTop w:val="0"/>
      <w:marBottom w:val="0"/>
      <w:divBdr>
        <w:top w:val="none" w:sz="0" w:space="0" w:color="auto"/>
        <w:left w:val="none" w:sz="0" w:space="0" w:color="auto"/>
        <w:bottom w:val="none" w:sz="0" w:space="0" w:color="auto"/>
        <w:right w:val="none" w:sz="0" w:space="0" w:color="auto"/>
      </w:divBdr>
    </w:div>
    <w:div w:id="21140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sbsa.nhs.uk/sites/default/files/2017-02/Data_Model_R2_v3.1_May_2015.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ro-file.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mdenquiries@nhsbsa.nhs.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hsbsa.nhs.uk/pharmacies-gp-practices-and-appliance-contractors/drug-tarif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mdenquiries@nhsbsa.nhs.uk" TargetMode="External"/><Relationship Id="rId27"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nhsbsa.nhs.uk/sites/default/files/2020-07/Editorial%20Policy%20R2%20v3.5%20July%2020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h2\Desktop\2.Controlled-doc-template-2022-tran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83737AF59D498FAF3045D973E6BB87"/>
        <w:category>
          <w:name w:val="General"/>
          <w:gallery w:val="placeholder"/>
        </w:category>
        <w:types>
          <w:type w:val="bbPlcHdr"/>
        </w:types>
        <w:behaviors>
          <w:behavior w:val="content"/>
        </w:behaviors>
        <w:guid w:val="{4F07BAF7-A3C4-4B0A-A0AB-715FCA412CE4}"/>
      </w:docPartPr>
      <w:docPartBody>
        <w:p w:rsidR="001B3C9D" w:rsidRDefault="004D0DC0">
          <w:pPr>
            <w:pStyle w:val="5083737AF59D498FAF3045D973E6BB87"/>
          </w:pPr>
          <w:r w:rsidRPr="00320C3F">
            <w:rPr>
              <w:rStyle w:val="PlaceholderText"/>
              <w:b/>
              <w:color w:val="auto"/>
              <w:sz w:val="20"/>
            </w:rPr>
            <w:t>[Status]</w:t>
          </w:r>
        </w:p>
      </w:docPartBody>
    </w:docPart>
    <w:docPart>
      <w:docPartPr>
        <w:name w:val="ABD6888CAB7D476DB4A3382CE148ECCE"/>
        <w:category>
          <w:name w:val="General"/>
          <w:gallery w:val="placeholder"/>
        </w:category>
        <w:types>
          <w:type w:val="bbPlcHdr"/>
        </w:types>
        <w:behaviors>
          <w:behavior w:val="content"/>
        </w:behaviors>
        <w:guid w:val="{A5091394-D8F4-4492-BCEB-74A9BD0D3650}"/>
      </w:docPartPr>
      <w:docPartBody>
        <w:p w:rsidR="001B3C9D" w:rsidRDefault="004D0DC0">
          <w:pPr>
            <w:pStyle w:val="ABD6888CAB7D476DB4A3382CE148ECCE"/>
          </w:pPr>
          <w:r w:rsidRPr="009A450D">
            <w:rPr>
              <w:rStyle w:val="PlaceholderText"/>
              <w:b/>
              <w:color w:val="44546A" w:themeColor="text2"/>
              <w:sz w:val="20"/>
              <w:szCs w:val="20"/>
            </w:rPr>
            <w:t>0.1</w:t>
          </w:r>
        </w:p>
      </w:docPartBody>
    </w:docPart>
    <w:docPart>
      <w:docPartPr>
        <w:name w:val="CE5E8D48A26F41A984F9A57DF793D649"/>
        <w:category>
          <w:name w:val="General"/>
          <w:gallery w:val="placeholder"/>
        </w:category>
        <w:types>
          <w:type w:val="bbPlcHdr"/>
        </w:types>
        <w:behaviors>
          <w:behavior w:val="content"/>
        </w:behaviors>
        <w:guid w:val="{76807B87-10FD-4C46-BCE2-3817C489B482}"/>
      </w:docPartPr>
      <w:docPartBody>
        <w:p w:rsidR="001B3C9D" w:rsidRDefault="004D0DC0">
          <w:pPr>
            <w:pStyle w:val="CE5E8D48A26F41A984F9A57DF793D649"/>
          </w:pPr>
          <w:r w:rsidRPr="00320C3F">
            <w:rPr>
              <w:rStyle w:val="PlaceholderText"/>
              <w:b/>
              <w:color w:val="auto"/>
              <w:sz w:val="20"/>
              <w:szCs w:val="20"/>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9D"/>
    <w:rsid w:val="000147BC"/>
    <w:rsid w:val="0002376E"/>
    <w:rsid w:val="00116ECF"/>
    <w:rsid w:val="001B3C9D"/>
    <w:rsid w:val="00433559"/>
    <w:rsid w:val="004D0DC0"/>
    <w:rsid w:val="00692975"/>
    <w:rsid w:val="007C3859"/>
    <w:rsid w:val="00AD40EA"/>
    <w:rsid w:val="00FD77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C9D"/>
    <w:rPr>
      <w:color w:val="808080"/>
    </w:rPr>
  </w:style>
  <w:style w:type="paragraph" w:customStyle="1" w:styleId="5083737AF59D498FAF3045D973E6BB87">
    <w:name w:val="5083737AF59D498FAF3045D973E6BB87"/>
  </w:style>
  <w:style w:type="paragraph" w:customStyle="1" w:styleId="ABD6888CAB7D476DB4A3382CE148ECCE">
    <w:name w:val="ABD6888CAB7D476DB4A3382CE148ECCE"/>
  </w:style>
  <w:style w:type="paragraph" w:customStyle="1" w:styleId="CE5E8D48A26F41A984F9A57DF793D649">
    <w:name w:val="CE5E8D48A26F41A984F9A57DF793D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D-BRAND-NOV20">
  <a:themeElements>
    <a:clrScheme name="NHSD-REFRESH-NOV1120A">
      <a:dk1>
        <a:srgbClr val="FFFFFF"/>
      </a:dk1>
      <a:lt1>
        <a:srgbClr val="231F20"/>
      </a:lt1>
      <a:dk2>
        <a:srgbClr val="0072CE"/>
      </a:dk2>
      <a:lt2>
        <a:srgbClr val="E8EDEE"/>
      </a:lt2>
      <a:accent1>
        <a:srgbClr val="005EB8"/>
      </a:accent1>
      <a:accent2>
        <a:srgbClr val="919EA8"/>
      </a:accent2>
      <a:accent3>
        <a:srgbClr val="DDE1E4"/>
      </a:accent3>
      <a:accent4>
        <a:srgbClr val="003087"/>
      </a:accent4>
      <a:accent5>
        <a:srgbClr val="99C7EB"/>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D-BRAND-NOV20" id="{EAEBF6B7-4A60-4CAF-B087-03F9A6CBC445}" vid="{A3467EB7-9383-4EF9-A506-FF1D5AD78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2023-02-20T00:00:00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HSCIC Document" ma:contentTypeID="0x010100F56AC1E539A90047BC30B3C9F7C85DBF009974B1B821AB36488BB2955A9F4B5285" ma:contentTypeVersion="25" ma:contentTypeDescription="Create a new document." ma:contentTypeScope="" ma:versionID="07420608f8b6198177e3320b229a6c35">
  <xsd:schema xmlns:xsd="http://www.w3.org/2001/XMLSchema" xmlns:xs="http://www.w3.org/2001/XMLSchema" xmlns:p="http://schemas.microsoft.com/office/2006/metadata/properties" xmlns:ns2="2e9807c8-684d-4ce2-9798-0aa295dedadb" xmlns:ns3="5668c8bc-6c30-45e9-80ca-5109d4270dfd" xmlns:ns4="4e4326f6-5e34-4e05-b314-006661b9c42d" targetNamespace="http://schemas.microsoft.com/office/2006/metadata/properties" ma:root="true" ma:fieldsID="a1223214bed314a580ae0252d7427c23" ns2:_="" ns3:_="" ns4:_="">
    <xsd:import namespace="2e9807c8-684d-4ce2-9798-0aa295dedadb"/>
    <xsd:import namespace="5668c8bc-6c30-45e9-80ca-5109d4270dfd"/>
    <xsd:import namespace="4e4326f6-5e34-4e05-b314-006661b9c42d"/>
    <xsd:element name="properties">
      <xsd:complexType>
        <xsd:sequence>
          <xsd:element name="documentManagement">
            <xsd:complexType>
              <xsd:all>
                <xsd:element ref="ns2:jf4655f4e78d4ac1a11c19f3a13b9f1c" minOccurs="0"/>
                <xsd:element ref="ns3:TaxCatchAll" minOccurs="0"/>
                <xsd:element ref="ns3:TaxCatchAllLabel" minOccurs="0"/>
                <xsd:element ref="ns2:hscicLastReviewDate" minOccurs="0"/>
                <xsd:element ref="ns2:hscicNextReviewDate" minOccurs="0"/>
                <xsd:element ref="ns2:k5f85a19a9254bc483709d4dbf407442" minOccurs="0"/>
                <xsd:element ref="ns2:kf16b72b2d604d459ccf7f7fae4ace43" minOccurs="0"/>
                <xsd:element ref="ns2:j628e119d7e4440dadc57ef80e73f9ed" minOccurs="0"/>
                <xsd:element ref="ns2:p4ac7e37b3be48aa8418f065aeb540e0"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2:_dlc_DocId" minOccurs="0"/>
                <xsd:element ref="ns2:_dlc_DocIdUrl" minOccurs="0"/>
                <xsd:element ref="ns2:_dlc_DocIdPersistI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lcf76f155ced4ddcb4097134ff3c332f"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807c8-684d-4ce2-9798-0aa295dedadb" elementFormDefault="qualified">
    <xsd:import namespace="http://schemas.microsoft.com/office/2006/documentManagement/types"/>
    <xsd:import namespace="http://schemas.microsoft.com/office/infopath/2007/PartnerControls"/>
    <xsd:element name="jf4655f4e78d4ac1a11c19f3a13b9f1c" ma:index="8" ma:taxonomy="true" ma:internalName="jf4655f4e78d4ac1a11c19f3a13b9f1c" ma:taxonomyFieldName="hscicDocumentType" ma:displayName="Information type" ma:default="" ma:fieldId="{3f4655f4-e78d-4ac1-a11c-19f3a13b9f1c}"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hscicLastReviewDate" ma:index="12" nillable="true" ma:displayName="Last Review Date" ma:description="" ma:format="DateOnly" ma:internalName="hscicLastReviewDate">
      <xsd:simpleType>
        <xsd:restriction base="dms:DateTime"/>
      </xsd:simpleType>
    </xsd:element>
    <xsd:element name="hscicNextReviewDate" ma:index="13" nillable="true" ma:displayName="Next Review Date" ma:description="" ma:format="DateOnly" ma:internalName="hscicNextReviewDate">
      <xsd:simpleType>
        <xsd:restriction base="dms:DateTime"/>
      </xsd:simpleType>
    </xsd:element>
    <xsd:element name="k5f85a19a9254bc483709d4dbf407442" ma:index="14" nillable="true" ma:taxonomy="true" ma:internalName="k5f85a19a9254bc483709d4dbf407442" ma:taxonomyFieldName="hscicOrgCorporateFunction" ma:displayName="Corporate Function" ma:default="" ma:fieldId="{45f85a19-a925-4bc4-8370-9d4dbf407442}" ma:taxonomyMulti="true" ma:sspId="bb72b7f4-c981-47a4-a26e-043e4b78ebf3" ma:termSetId="e481236d-d792-4c01-bb67-9165b7203bda" ma:anchorId="00000000-0000-0000-0000-000000000000" ma:open="false" ma:isKeyword="false">
      <xsd:complexType>
        <xsd:sequence>
          <xsd:element ref="pc:Terms" minOccurs="0" maxOccurs="1"/>
        </xsd:sequence>
      </xsd:complexType>
    </xsd:element>
    <xsd:element name="kf16b72b2d604d459ccf7f7fae4ace43" ma:index="16" nillable="true" ma:taxonomy="true" ma:internalName="kf16b72b2d604d459ccf7f7fae4ace43" ma:taxonomyFieldName="hscicOrgOfficeLocation" ma:displayName="Office Location" ma:default="" ma:fieldId="{4f16b72b-2d60-4d45-9ccf-7f7fae4ace43}" ma:taxonomyMulti="true" ma:sspId="bb72b7f4-c981-47a4-a26e-043e4b78ebf3" ma:termSetId="5a06e8f3-eefd-4db0-81dc-7eb52882c7df" ma:anchorId="00000000-0000-0000-0000-000000000000" ma:open="false" ma:isKeyword="false">
      <xsd:complexType>
        <xsd:sequence>
          <xsd:element ref="pc:Terms" minOccurs="0" maxOccurs="1"/>
        </xsd:sequence>
      </xsd:complexType>
    </xsd:element>
    <xsd:element name="j628e119d7e4440dadc57ef80e73f9ed" ma:index="18" nillable="true" ma:taxonomy="true" ma:internalName="j628e119d7e4440dadc57ef80e73f9ed" ma:taxonomyFieldName="hscicOrgPortfolioDomain" ma:displayName="Portfolio Domain" ma:default="" ma:fieldId="{3628e119-d7e4-440d-adc5-7ef80e73f9ed}" ma:taxonomyMulti="true" ma:sspId="bb72b7f4-c981-47a4-a26e-043e4b78ebf3" ma:termSetId="a0f7ef30-1e9f-4c0e-8184-db5dd75173c1" ma:anchorId="00000000-0000-0000-0000-000000000000" ma:open="false" ma:isKeyword="false">
      <xsd:complexType>
        <xsd:sequence>
          <xsd:element ref="pc:Terms" minOccurs="0" maxOccurs="1"/>
        </xsd:sequence>
      </xsd:complexType>
    </xsd:element>
    <xsd:element name="p4ac7e37b3be48aa8418f065aeb540e0" ma:index="20" nillable="true" ma:taxonomy="true" ma:internalName="p4ac7e37b3be48aa8418f065aeb540e0" ma:taxonomyFieldName="hscicOrgProfessionalGroup" ma:displayName="Professional Group" ma:default="" ma:fieldId="{94ac7e37-b3be-48aa-8418-f065aeb540e0}" ma:taxonomyMulti="true" ma:sspId="bb72b7f4-c981-47a4-a26e-043e4b78ebf3" ma:termSetId="7ba65347-b85e-4395-970d-ce5ca96cf573" ma:anchorId="00000000-0000-0000-0000-000000000000" ma:open="fals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c8c5045-8277-483a-b8b4-cb4af49e8caa}" ma:internalName="TaxCatchAll" ma:showField="CatchAllData" ma:web="2e9807c8-684d-4ce2-9798-0aa295deda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8c5045-8277-483a-b8b4-cb4af49e8caa}" ma:internalName="TaxCatchAllLabel" ma:readOnly="true" ma:showField="CatchAllDataLabel" ma:web="2e9807c8-684d-4ce2-9798-0aa295deda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4326f6-5e34-4e05-b314-006661b9c42d"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b72b7f4-c981-47a4-a26e-043e4b78ebf3"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0E7BAD-646A-449B-980A-7762D2AC5557}">
  <ds:schemaRefs>
    <ds:schemaRef ds:uri="http://schemas.microsoft.com/office/2006/metadata/properties"/>
    <ds:schemaRef ds:uri="http://schemas.microsoft.com/office/infopath/2007/PartnerControls"/>
    <ds:schemaRef ds:uri="2e9807c8-684d-4ce2-9798-0aa295dedadb"/>
    <ds:schemaRef ds:uri="5668c8bc-6c30-45e9-80ca-5109d4270dfd"/>
    <ds:schemaRef ds:uri="4e4326f6-5e34-4e05-b314-006661b9c42d"/>
  </ds:schemaRefs>
</ds:datastoreItem>
</file>

<file path=customXml/itemProps3.xml><?xml version="1.0" encoding="utf-8"?>
<ds:datastoreItem xmlns:ds="http://schemas.openxmlformats.org/officeDocument/2006/customXml" ds:itemID="{3DF172A3-8EA7-4308-9BF4-D381F5732869}">
  <ds:schemaRefs>
    <ds:schemaRef ds:uri="http://schemas.openxmlformats.org/officeDocument/2006/bibliography"/>
  </ds:schemaRefs>
</ds:datastoreItem>
</file>

<file path=customXml/itemProps4.xml><?xml version="1.0" encoding="utf-8"?>
<ds:datastoreItem xmlns:ds="http://schemas.openxmlformats.org/officeDocument/2006/customXml" ds:itemID="{0EF44B4B-5649-4724-98EC-31A8EED45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807c8-684d-4ce2-9798-0aa295dedadb"/>
    <ds:schemaRef ds:uri="5668c8bc-6c30-45e9-80ca-5109d4270dfd"/>
    <ds:schemaRef ds:uri="4e4326f6-5e34-4e05-b314-006661b9c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AAF10B-469E-4441-90F7-D47D03EE988E}">
  <ds:schemaRefs>
    <ds:schemaRef ds:uri="http://schemas.microsoft.com/sharepoint/v3/contenttype/forms"/>
  </ds:schemaRefs>
</ds:datastoreItem>
</file>

<file path=customXml/itemProps6.xml><?xml version="1.0" encoding="utf-8"?>
<ds:datastoreItem xmlns:ds="http://schemas.openxmlformats.org/officeDocument/2006/customXml" ds:itemID="{4ADE680C-10D1-4070-BEA2-2652B22D30AB}"/>
</file>

<file path=docProps/app.xml><?xml version="1.0" encoding="utf-8"?>
<Properties xmlns="http://schemas.openxmlformats.org/officeDocument/2006/extended-properties" xmlns:vt="http://schemas.openxmlformats.org/officeDocument/2006/docPropsVTypes">
  <Template>2.Controlled-doc-template-2022-transition.dotx</Template>
  <TotalTime>3</TotalTime>
  <Pages>8</Pages>
  <Words>1800</Words>
  <Characters>11288</Characters>
  <Application>Microsoft Office Word</Application>
  <DocSecurity>6</DocSecurity>
  <Lines>94</Lines>
  <Paragraphs>26</Paragraphs>
  <ScaleCrop>false</ScaleCrop>
  <HeadingPairs>
    <vt:vector size="2" baseType="variant">
      <vt:variant>
        <vt:lpstr>Title</vt:lpstr>
      </vt:variant>
      <vt:variant>
        <vt:i4>1</vt:i4>
      </vt:variant>
    </vt:vector>
  </HeadingPairs>
  <TitlesOfParts>
    <vt:vector size="1" baseType="lpstr">
      <vt:lpstr>Controlled Document Template</vt:lpstr>
    </vt:vector>
  </TitlesOfParts>
  <Company>Health &amp; Social Care Information Centre</Company>
  <LinksUpToDate>false</LinksUpToDate>
  <CharactersWithSpaces>13062</CharactersWithSpaces>
  <SharedDoc>false</SharedDoc>
  <HLinks>
    <vt:vector size="78" baseType="variant">
      <vt:variant>
        <vt:i4>1441843</vt:i4>
      </vt:variant>
      <vt:variant>
        <vt:i4>77</vt:i4>
      </vt:variant>
      <vt:variant>
        <vt:i4>0</vt:i4>
      </vt:variant>
      <vt:variant>
        <vt:i4>5</vt:i4>
      </vt:variant>
      <vt:variant>
        <vt:lpwstr/>
      </vt:variant>
      <vt:variant>
        <vt:lpwstr>_Toc350250565</vt:lpwstr>
      </vt:variant>
      <vt:variant>
        <vt:i4>1441843</vt:i4>
      </vt:variant>
      <vt:variant>
        <vt:i4>71</vt:i4>
      </vt:variant>
      <vt:variant>
        <vt:i4>0</vt:i4>
      </vt:variant>
      <vt:variant>
        <vt:i4>5</vt:i4>
      </vt:variant>
      <vt:variant>
        <vt:lpwstr/>
      </vt:variant>
      <vt:variant>
        <vt:lpwstr>_Toc350250564</vt:lpwstr>
      </vt:variant>
      <vt:variant>
        <vt:i4>1441843</vt:i4>
      </vt:variant>
      <vt:variant>
        <vt:i4>65</vt:i4>
      </vt:variant>
      <vt:variant>
        <vt:i4>0</vt:i4>
      </vt:variant>
      <vt:variant>
        <vt:i4>5</vt:i4>
      </vt:variant>
      <vt:variant>
        <vt:lpwstr/>
      </vt:variant>
      <vt:variant>
        <vt:lpwstr>_Toc350250563</vt:lpwstr>
      </vt:variant>
      <vt:variant>
        <vt:i4>1441843</vt:i4>
      </vt:variant>
      <vt:variant>
        <vt:i4>59</vt:i4>
      </vt:variant>
      <vt:variant>
        <vt:i4>0</vt:i4>
      </vt:variant>
      <vt:variant>
        <vt:i4>5</vt:i4>
      </vt:variant>
      <vt:variant>
        <vt:lpwstr/>
      </vt:variant>
      <vt:variant>
        <vt:lpwstr>_Toc350250562</vt:lpwstr>
      </vt:variant>
      <vt:variant>
        <vt:i4>1441843</vt:i4>
      </vt:variant>
      <vt:variant>
        <vt:i4>53</vt:i4>
      </vt:variant>
      <vt:variant>
        <vt:i4>0</vt:i4>
      </vt:variant>
      <vt:variant>
        <vt:i4>5</vt:i4>
      </vt:variant>
      <vt:variant>
        <vt:lpwstr/>
      </vt:variant>
      <vt:variant>
        <vt:lpwstr>_Toc350250561</vt:lpwstr>
      </vt:variant>
      <vt:variant>
        <vt:i4>1441843</vt:i4>
      </vt:variant>
      <vt:variant>
        <vt:i4>47</vt:i4>
      </vt:variant>
      <vt:variant>
        <vt:i4>0</vt:i4>
      </vt:variant>
      <vt:variant>
        <vt:i4>5</vt:i4>
      </vt:variant>
      <vt:variant>
        <vt:lpwstr/>
      </vt:variant>
      <vt:variant>
        <vt:lpwstr>_Toc350250560</vt:lpwstr>
      </vt:variant>
      <vt:variant>
        <vt:i4>1376307</vt:i4>
      </vt:variant>
      <vt:variant>
        <vt:i4>41</vt:i4>
      </vt:variant>
      <vt:variant>
        <vt:i4>0</vt:i4>
      </vt:variant>
      <vt:variant>
        <vt:i4>5</vt:i4>
      </vt:variant>
      <vt:variant>
        <vt:lpwstr/>
      </vt:variant>
      <vt:variant>
        <vt:lpwstr>_Toc350250559</vt:lpwstr>
      </vt:variant>
      <vt:variant>
        <vt:i4>1376307</vt:i4>
      </vt:variant>
      <vt:variant>
        <vt:i4>35</vt:i4>
      </vt:variant>
      <vt:variant>
        <vt:i4>0</vt:i4>
      </vt:variant>
      <vt:variant>
        <vt:i4>5</vt:i4>
      </vt:variant>
      <vt:variant>
        <vt:lpwstr/>
      </vt:variant>
      <vt:variant>
        <vt:lpwstr>_Toc350250558</vt:lpwstr>
      </vt:variant>
      <vt:variant>
        <vt:i4>1376307</vt:i4>
      </vt:variant>
      <vt:variant>
        <vt:i4>29</vt:i4>
      </vt:variant>
      <vt:variant>
        <vt:i4>0</vt:i4>
      </vt:variant>
      <vt:variant>
        <vt:i4>5</vt:i4>
      </vt:variant>
      <vt:variant>
        <vt:lpwstr/>
      </vt:variant>
      <vt:variant>
        <vt:lpwstr>_Toc350250557</vt:lpwstr>
      </vt:variant>
      <vt:variant>
        <vt:i4>1376307</vt:i4>
      </vt:variant>
      <vt:variant>
        <vt:i4>23</vt:i4>
      </vt:variant>
      <vt:variant>
        <vt:i4>0</vt:i4>
      </vt:variant>
      <vt:variant>
        <vt:i4>5</vt:i4>
      </vt:variant>
      <vt:variant>
        <vt:lpwstr/>
      </vt:variant>
      <vt:variant>
        <vt:lpwstr>_Toc350250556</vt:lpwstr>
      </vt:variant>
      <vt:variant>
        <vt:i4>1376307</vt:i4>
      </vt:variant>
      <vt:variant>
        <vt:i4>17</vt:i4>
      </vt:variant>
      <vt:variant>
        <vt:i4>0</vt:i4>
      </vt:variant>
      <vt:variant>
        <vt:i4>5</vt:i4>
      </vt:variant>
      <vt:variant>
        <vt:lpwstr/>
      </vt:variant>
      <vt:variant>
        <vt:lpwstr>_Toc350250555</vt:lpwstr>
      </vt:variant>
      <vt:variant>
        <vt:i4>1376307</vt:i4>
      </vt:variant>
      <vt:variant>
        <vt:i4>11</vt:i4>
      </vt:variant>
      <vt:variant>
        <vt:i4>0</vt:i4>
      </vt:variant>
      <vt:variant>
        <vt:i4>5</vt:i4>
      </vt:variant>
      <vt:variant>
        <vt:lpwstr/>
      </vt:variant>
      <vt:variant>
        <vt:lpwstr>_Toc350250554</vt:lpwstr>
      </vt:variant>
      <vt:variant>
        <vt:i4>1376307</vt:i4>
      </vt:variant>
      <vt:variant>
        <vt:i4>5</vt:i4>
      </vt:variant>
      <vt:variant>
        <vt:i4>0</vt:i4>
      </vt:variant>
      <vt:variant>
        <vt:i4>5</vt:i4>
      </vt:variant>
      <vt:variant>
        <vt:lpwstr/>
      </vt:variant>
      <vt:variant>
        <vt:lpwstr>_Toc350250553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Document Template</dc:title>
  <dc:creator>Ravinder Ghattaura</dc:creator>
  <cp:lastModifiedBy>Lois Ruddick</cp:lastModifiedBy>
  <cp:revision>2</cp:revision>
  <cp:lastPrinted>2016-07-20T12:09:00Z</cp:lastPrinted>
  <dcterms:created xsi:type="dcterms:W3CDTF">2023-07-21T11:05:00Z</dcterms:created>
  <dcterms:modified xsi:type="dcterms:W3CDTF">2023-07-21T11:05:00Z</dcterms:modified>
  <cp:category>2.0</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dlc_DocIdItemGuid">
    <vt:lpwstr>92ec8be1-4c97-435d-a466-3c4d1fba0ed3</vt:lpwstr>
  </property>
</Properties>
</file>