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AF8AB" w14:textId="77777777" w:rsidR="008A4ADF" w:rsidRPr="008A4ADF" w:rsidRDefault="008A4ADF" w:rsidP="008A4ADF">
      <w:pPr>
        <w:spacing w:after="240" w:line="240" w:lineRule="auto"/>
        <w:rPr>
          <w:rFonts w:ascii="Calibri" w:eastAsia="Calibri" w:hAnsi="Calibri" w:cs="Calibri"/>
          <w:kern w:val="0"/>
          <w:lang w:eastAsia="en-GB"/>
          <w14:ligatures w14:val="none"/>
        </w:rPr>
      </w:pPr>
    </w:p>
    <w:tbl>
      <w:tblPr>
        <w:tblW w:w="5000" w:type="pct"/>
        <w:jc w:val="center"/>
        <w:tblCellMar>
          <w:left w:w="0" w:type="dxa"/>
          <w:right w:w="0" w:type="dxa"/>
        </w:tblCellMar>
        <w:tblLook w:val="04A0" w:firstRow="1" w:lastRow="0" w:firstColumn="1" w:lastColumn="0" w:noHBand="0" w:noVBand="1"/>
      </w:tblPr>
      <w:tblGrid>
        <w:gridCol w:w="9026"/>
      </w:tblGrid>
      <w:tr w:rsidR="008A4ADF" w:rsidRPr="008A4ADF" w14:paraId="53D1C185" w14:textId="77777777" w:rsidTr="008A4ADF">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26"/>
            </w:tblGrid>
            <w:tr w:rsidR="008A4ADF" w:rsidRPr="008A4ADF" w14:paraId="76BCC9D2"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8A4ADF" w:rsidRPr="008A4ADF" w14:paraId="43307FD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26"/>
                        </w:tblGrid>
                        <w:tr w:rsidR="008A4ADF" w:rsidRPr="008A4ADF" w14:paraId="5DC1140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8A4ADF" w:rsidRPr="008A4ADF" w14:paraId="60BE9413" w14:textId="77777777">
                                <w:tc>
                                  <w:tcPr>
                                    <w:tcW w:w="0" w:type="auto"/>
                                    <w:tcMar>
                                      <w:top w:w="0" w:type="dxa"/>
                                      <w:left w:w="135" w:type="dxa"/>
                                      <w:bottom w:w="0" w:type="dxa"/>
                                      <w:right w:w="135" w:type="dxa"/>
                                    </w:tcMar>
                                    <w:hideMark/>
                                  </w:tcPr>
                                  <w:p w14:paraId="2422A91D" w14:textId="77777777" w:rsidR="008A4ADF" w:rsidRPr="008A4ADF" w:rsidRDefault="008A4ADF" w:rsidP="008A4ADF">
                                    <w:pPr>
                                      <w:spacing w:after="0" w:line="240" w:lineRule="auto"/>
                                      <w:jc w:val="center"/>
                                      <w:rPr>
                                        <w:rFonts w:ascii="Calibri" w:eastAsia="Calibri" w:hAnsi="Calibri" w:cs="Calibri"/>
                                      </w:rPr>
                                    </w:pPr>
                                    <w:r w:rsidRPr="008A4ADF">
                                      <w:rPr>
                                        <w:rFonts w:ascii="Calibri" w:eastAsia="Calibri" w:hAnsi="Calibri" w:cs="Calibri"/>
                                        <w:noProof/>
                                      </w:rPr>
                                      <w:drawing>
                                        <wp:inline distT="0" distB="0" distL="0" distR="0" wp14:anchorId="30F9E30F" wp14:editId="7D8884D2">
                                          <wp:extent cx="5370195" cy="3712210"/>
                                          <wp:effectExtent l="0" t="0" r="1905" b="2540"/>
                                          <wp:docPr id="13" name="Picture 13" descr="A close-up of a hand pointing at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hand pointing at a scr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0195" cy="3712210"/>
                                                  </a:xfrm>
                                                  <a:prstGeom prst="rect">
                                                    <a:avLst/>
                                                  </a:prstGeom>
                                                  <a:noFill/>
                                                  <a:ln>
                                                    <a:noFill/>
                                                  </a:ln>
                                                </pic:spPr>
                                              </pic:pic>
                                            </a:graphicData>
                                          </a:graphic>
                                        </wp:inline>
                                      </w:drawing>
                                    </w:r>
                                  </w:p>
                                </w:tc>
                              </w:tr>
                            </w:tbl>
                            <w:p w14:paraId="0A43953E" w14:textId="77777777" w:rsidR="008A4ADF" w:rsidRPr="008A4ADF" w:rsidRDefault="008A4ADF" w:rsidP="008A4ADF">
                              <w:pPr>
                                <w:spacing w:after="0" w:line="240" w:lineRule="auto"/>
                                <w:rPr>
                                  <w:rFonts w:ascii="Calibri" w:eastAsia="Calibri" w:hAnsi="Calibri" w:cs="Times New Roman"/>
                                </w:rPr>
                              </w:pPr>
                            </w:p>
                          </w:tc>
                        </w:tr>
                      </w:tbl>
                      <w:p w14:paraId="532B678D" w14:textId="77777777" w:rsidR="008A4ADF" w:rsidRPr="008A4ADF" w:rsidRDefault="008A4ADF" w:rsidP="008A4ADF">
                        <w:pPr>
                          <w:spacing w:after="0" w:line="240" w:lineRule="auto"/>
                          <w:rPr>
                            <w:rFonts w:ascii="Calibri" w:eastAsia="Calibri" w:hAnsi="Calibri" w:cs="Times New Roman"/>
                          </w:rPr>
                        </w:pPr>
                      </w:p>
                    </w:tc>
                  </w:tr>
                </w:tbl>
                <w:p w14:paraId="36A518FF" w14:textId="77777777" w:rsidR="008A4ADF" w:rsidRPr="008A4ADF" w:rsidRDefault="008A4ADF" w:rsidP="008A4ADF">
                  <w:pPr>
                    <w:spacing w:after="0" w:line="240" w:lineRule="auto"/>
                    <w:jc w:val="center"/>
                    <w:rPr>
                      <w:rFonts w:ascii="Calibri" w:eastAsia="Calibri" w:hAnsi="Calibri" w:cs="Times New Roman"/>
                    </w:rPr>
                  </w:pPr>
                </w:p>
              </w:tc>
            </w:tr>
            <w:tr w:rsidR="008A4ADF" w:rsidRPr="008A4ADF" w14:paraId="1B17A7B7" w14:textId="77777777">
              <w:trPr>
                <w:jc w:val="center"/>
              </w:trPr>
              <w:tc>
                <w:tcPr>
                  <w:tcW w:w="0" w:type="auto"/>
                  <w:shd w:val="clear" w:color="auto" w:fill="FFFFFF"/>
                  <w:tcMar>
                    <w:top w:w="330" w:type="dxa"/>
                    <w:left w:w="0" w:type="dxa"/>
                    <w:bottom w:w="33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8A4ADF" w:rsidRPr="008A4ADF" w14:paraId="66DA94A5"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26"/>
                        </w:tblGrid>
                        <w:tr w:rsidR="008A4ADF" w:rsidRPr="008A4ADF" w14:paraId="678708C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A4ADF" w:rsidRPr="008A4ADF" w14:paraId="67646E07" w14:textId="77777777">
                                <w:tc>
                                  <w:tcPr>
                                    <w:tcW w:w="0" w:type="auto"/>
                                    <w:tcMar>
                                      <w:top w:w="0" w:type="dxa"/>
                                      <w:left w:w="270" w:type="dxa"/>
                                      <w:bottom w:w="135" w:type="dxa"/>
                                      <w:right w:w="270" w:type="dxa"/>
                                    </w:tcMar>
                                    <w:hideMark/>
                                  </w:tcPr>
                                  <w:p w14:paraId="43977FAA" w14:textId="77777777" w:rsidR="008A4ADF" w:rsidRPr="008A4ADF" w:rsidRDefault="008A4ADF" w:rsidP="008A4ADF">
                                    <w:pPr>
                                      <w:spacing w:after="0" w:line="360" w:lineRule="auto"/>
                                      <w:rPr>
                                        <w:rFonts w:ascii="Helvetica" w:eastAsia="Calibri" w:hAnsi="Helvetica" w:cs="Helvetica"/>
                                        <w:color w:val="757575"/>
                                        <w:sz w:val="24"/>
                                        <w:szCs w:val="24"/>
                                      </w:rPr>
                                    </w:pPr>
                                    <w:r w:rsidRPr="008A4ADF">
                                      <w:rPr>
                                        <w:rFonts w:ascii="Helvetica" w:eastAsia="Calibri" w:hAnsi="Helvetica" w:cs="Helvetica"/>
                                        <w:color w:val="000000"/>
                                        <w:sz w:val="24"/>
                                        <w:szCs w:val="24"/>
                                      </w:rPr>
                                      <w:t>Welcome to the July edition of the ePACT2 newsletter. This month we have articles on:</w:t>
                                    </w:r>
                                    <w:r w:rsidRPr="008A4ADF">
                                      <w:rPr>
                                        <w:rFonts w:ascii="Helvetica" w:eastAsia="Calibri" w:hAnsi="Helvetica" w:cs="Helvetica"/>
                                        <w:color w:val="757575"/>
                                        <w:sz w:val="24"/>
                                        <w:szCs w:val="24"/>
                                      </w:rPr>
                                      <w:t xml:space="preserve"> </w:t>
                                    </w:r>
                                  </w:p>
                                  <w:p w14:paraId="260978B2" w14:textId="77777777" w:rsidR="008A4ADF" w:rsidRPr="008A4ADF" w:rsidRDefault="008A4ADF" w:rsidP="008A4ADF">
                                    <w:pPr>
                                      <w:numPr>
                                        <w:ilvl w:val="0"/>
                                        <w:numId w:val="1"/>
                                      </w:numPr>
                                      <w:spacing w:before="100" w:beforeAutospacing="1" w:after="100" w:afterAutospacing="1" w:line="360" w:lineRule="auto"/>
                                      <w:rPr>
                                        <w:rFonts w:ascii="Helvetica" w:eastAsia="Calibri" w:hAnsi="Helvetica" w:cs="Helvetica"/>
                                        <w:color w:val="757575"/>
                                        <w:sz w:val="24"/>
                                        <w:szCs w:val="24"/>
                                      </w:rPr>
                                    </w:pPr>
                                    <w:hyperlink w:anchor="m_-2604298586748980481_Prog,+budget+cat" w:history="1">
                                      <w:r w:rsidRPr="008A4ADF">
                                        <w:rPr>
                                          <w:rFonts w:ascii="Helvetica" w:eastAsia="Calibri" w:hAnsi="Helvetica" w:cs="Helvetica"/>
                                          <w:color w:val="007C89"/>
                                          <w:sz w:val="24"/>
                                          <w:szCs w:val="24"/>
                                          <w:u w:val="single"/>
                                        </w:rPr>
                                        <w:t>Programme Budget Categories report</w:t>
                                      </w:r>
                                    </w:hyperlink>
                                  </w:p>
                                  <w:p w14:paraId="546819A2" w14:textId="77777777" w:rsidR="008A4ADF" w:rsidRPr="008A4ADF" w:rsidRDefault="008A4ADF" w:rsidP="008A4ADF">
                                    <w:pPr>
                                      <w:numPr>
                                        <w:ilvl w:val="0"/>
                                        <w:numId w:val="1"/>
                                      </w:numPr>
                                      <w:spacing w:before="100" w:beforeAutospacing="1" w:after="100" w:afterAutospacing="1" w:line="360" w:lineRule="auto"/>
                                      <w:rPr>
                                        <w:rFonts w:ascii="Helvetica" w:eastAsia="Calibri" w:hAnsi="Helvetica" w:cs="Helvetica"/>
                                        <w:color w:val="757575"/>
                                        <w:sz w:val="24"/>
                                        <w:szCs w:val="24"/>
                                      </w:rPr>
                                    </w:pPr>
                                    <w:hyperlink w:anchor="m_-2604298586748980481_ICB's" w:history="1">
                                      <w:r w:rsidRPr="008A4ADF">
                                        <w:rPr>
                                          <w:rFonts w:ascii="Helvetica" w:eastAsia="Calibri" w:hAnsi="Helvetica" w:cs="Helvetica"/>
                                          <w:color w:val="007C89"/>
                                          <w:sz w:val="24"/>
                                          <w:szCs w:val="24"/>
                                          <w:u w:val="single"/>
                                        </w:rPr>
                                        <w:t>Integrated Care Boards and Sub-Integrated Care Boards</w:t>
                                      </w:r>
                                    </w:hyperlink>
                                  </w:p>
                                  <w:p w14:paraId="38AC34F1" w14:textId="77777777" w:rsidR="008A4ADF" w:rsidRPr="008A4ADF" w:rsidRDefault="008A4ADF" w:rsidP="008A4ADF">
                                    <w:pPr>
                                      <w:numPr>
                                        <w:ilvl w:val="0"/>
                                        <w:numId w:val="1"/>
                                      </w:numPr>
                                      <w:spacing w:before="100" w:beforeAutospacing="1" w:after="100" w:afterAutospacing="1" w:line="360" w:lineRule="auto"/>
                                      <w:rPr>
                                        <w:rFonts w:ascii="Helvetica" w:eastAsia="Calibri" w:hAnsi="Helvetica" w:cs="Helvetica"/>
                                        <w:color w:val="757575"/>
                                        <w:sz w:val="24"/>
                                        <w:szCs w:val="24"/>
                                      </w:rPr>
                                    </w:pPr>
                                    <w:hyperlink w:anchor="m_-2604298586748980481_DYK?" w:history="1">
                                      <w:r w:rsidRPr="008A4ADF">
                                        <w:rPr>
                                          <w:rFonts w:ascii="Helvetica" w:eastAsia="Calibri" w:hAnsi="Helvetica" w:cs="Helvetica"/>
                                          <w:color w:val="007C89"/>
                                          <w:sz w:val="24"/>
                                          <w:szCs w:val="24"/>
                                          <w:u w:val="single"/>
                                        </w:rPr>
                                        <w:t>Did you know? Some useful tips</w:t>
                                      </w:r>
                                    </w:hyperlink>
                                  </w:p>
                                  <w:p w14:paraId="4177DA44" w14:textId="1FD5C62C" w:rsidR="008A4ADF" w:rsidRPr="008A4ADF" w:rsidRDefault="008A4ADF" w:rsidP="008A4ADF">
                                    <w:pPr>
                                      <w:numPr>
                                        <w:ilvl w:val="0"/>
                                        <w:numId w:val="1"/>
                                      </w:numPr>
                                      <w:spacing w:before="100" w:beforeAutospacing="1" w:after="100" w:afterAutospacing="1" w:line="360" w:lineRule="auto"/>
                                      <w:rPr>
                                        <w:rFonts w:ascii="Helvetica" w:eastAsia="Calibri" w:hAnsi="Helvetica" w:cs="Helvetica"/>
                                        <w:color w:val="757575"/>
                                        <w:sz w:val="24"/>
                                        <w:szCs w:val="24"/>
                                      </w:rPr>
                                    </w:pPr>
                                    <w:hyperlink w:anchor="m_-2604298586748980481_oracle" w:history="1">
                                      <w:r w:rsidRPr="008A4ADF">
                                        <w:rPr>
                                          <w:rFonts w:ascii="Helvetica" w:eastAsia="Calibri" w:hAnsi="Helvetica" w:cs="Helvetica"/>
                                          <w:color w:val="007C89"/>
                                          <w:sz w:val="24"/>
                                          <w:szCs w:val="24"/>
                                          <w:u w:val="single"/>
                                        </w:rPr>
                                        <w:t>Or</w:t>
                                      </w:r>
                                      <w:r w:rsidR="00B41055">
                                        <w:rPr>
                                          <w:rFonts w:ascii="Helvetica" w:eastAsia="Calibri" w:hAnsi="Helvetica" w:cs="Helvetica"/>
                                          <w:color w:val="007C89"/>
                                          <w:sz w:val="24"/>
                                          <w:szCs w:val="24"/>
                                          <w:u w:val="single"/>
                                        </w:rPr>
                                        <w:t>ac</w:t>
                                      </w:r>
                                      <w:r w:rsidRPr="008A4ADF">
                                        <w:rPr>
                                          <w:rFonts w:ascii="Helvetica" w:eastAsia="Calibri" w:hAnsi="Helvetica" w:cs="Helvetica"/>
                                          <w:color w:val="007C89"/>
                                          <w:sz w:val="24"/>
                                          <w:szCs w:val="24"/>
                                          <w:u w:val="single"/>
                                        </w:rPr>
                                        <w:t>le Digital Assistant</w:t>
                                      </w:r>
                                    </w:hyperlink>
                                  </w:p>
                                  <w:p w14:paraId="2DFD3EF1" w14:textId="77777777" w:rsidR="008A4ADF" w:rsidRPr="008A4ADF" w:rsidRDefault="008A4ADF" w:rsidP="008A4ADF">
                                    <w:pPr>
                                      <w:numPr>
                                        <w:ilvl w:val="0"/>
                                        <w:numId w:val="1"/>
                                      </w:numPr>
                                      <w:spacing w:before="100" w:beforeAutospacing="1" w:after="100" w:afterAutospacing="1" w:line="360" w:lineRule="auto"/>
                                      <w:rPr>
                                        <w:rFonts w:ascii="Helvetica" w:eastAsia="Calibri" w:hAnsi="Helvetica" w:cs="Helvetica"/>
                                        <w:color w:val="757575"/>
                                        <w:sz w:val="24"/>
                                        <w:szCs w:val="24"/>
                                      </w:rPr>
                                    </w:pPr>
                                    <w:hyperlink w:anchor="m_-2604298586748980481_Training+update" w:history="1">
                                      <w:r w:rsidRPr="008A4ADF">
                                        <w:rPr>
                                          <w:rFonts w:ascii="Helvetica" w:eastAsia="Calibri" w:hAnsi="Helvetica" w:cs="Helvetica"/>
                                          <w:color w:val="007C89"/>
                                          <w:sz w:val="24"/>
                                          <w:szCs w:val="24"/>
                                          <w:u w:val="single"/>
                                        </w:rPr>
                                        <w:t>Data Services support and training team update</w:t>
                                      </w:r>
                                    </w:hyperlink>
                                  </w:p>
                                </w:tc>
                              </w:tr>
                            </w:tbl>
                            <w:p w14:paraId="12DDF184" w14:textId="77777777" w:rsidR="008A4ADF" w:rsidRPr="008A4ADF" w:rsidRDefault="008A4ADF" w:rsidP="008A4ADF">
                              <w:pPr>
                                <w:spacing w:after="0" w:line="240" w:lineRule="auto"/>
                                <w:rPr>
                                  <w:rFonts w:ascii="Calibri" w:eastAsia="Calibri" w:hAnsi="Calibri" w:cs="Times New Roman"/>
                                </w:rPr>
                              </w:pPr>
                            </w:p>
                          </w:tc>
                        </w:tr>
                      </w:tbl>
                      <w:p w14:paraId="426994FC"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7252D95F"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86"/>
                              </w:tblGrid>
                              <w:tr w:rsidR="008A4ADF" w:rsidRPr="008A4ADF" w14:paraId="058DE6C4" w14:textId="77777777">
                                <w:trPr>
                                  <w:hidden/>
                                </w:trPr>
                                <w:tc>
                                  <w:tcPr>
                                    <w:tcW w:w="0" w:type="auto"/>
                                    <w:tcBorders>
                                      <w:top w:val="single" w:sz="12" w:space="0" w:color="EAEAEA"/>
                                      <w:left w:val="nil"/>
                                      <w:bottom w:val="nil"/>
                                      <w:right w:val="nil"/>
                                    </w:tcBorders>
                                    <w:vAlign w:val="center"/>
                                    <w:hideMark/>
                                  </w:tcPr>
                                  <w:p w14:paraId="678572B1" w14:textId="77777777" w:rsidR="008A4ADF" w:rsidRPr="008A4ADF" w:rsidRDefault="008A4ADF" w:rsidP="008A4ADF">
                                    <w:pPr>
                                      <w:spacing w:after="0" w:line="240" w:lineRule="auto"/>
                                      <w:rPr>
                                        <w:rFonts w:ascii="Calibri" w:eastAsia="Calibri" w:hAnsi="Calibri" w:cs="Calibri"/>
                                        <w:vanish/>
                                      </w:rPr>
                                    </w:pPr>
                                  </w:p>
                                </w:tc>
                              </w:tr>
                            </w:tbl>
                            <w:p w14:paraId="2FDAA759" w14:textId="77777777" w:rsidR="008A4ADF" w:rsidRPr="008A4ADF" w:rsidRDefault="008A4ADF" w:rsidP="008A4ADF">
                              <w:pPr>
                                <w:spacing w:after="0" w:line="240" w:lineRule="auto"/>
                                <w:rPr>
                                  <w:rFonts w:ascii="Calibri" w:eastAsia="Calibri" w:hAnsi="Calibri" w:cs="Times New Roman"/>
                                </w:rPr>
                              </w:pPr>
                            </w:p>
                          </w:tc>
                        </w:tr>
                      </w:tbl>
                      <w:p w14:paraId="6F69FBC2"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5C35F14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A4ADF" w:rsidRPr="008A4ADF" w14:paraId="33281E69" w14:textId="77777777">
                                <w:tc>
                                  <w:tcPr>
                                    <w:tcW w:w="0" w:type="auto"/>
                                    <w:tcMar>
                                      <w:top w:w="0" w:type="dxa"/>
                                      <w:left w:w="270" w:type="dxa"/>
                                      <w:bottom w:w="135" w:type="dxa"/>
                                      <w:right w:w="270" w:type="dxa"/>
                                    </w:tcMar>
                                    <w:hideMark/>
                                  </w:tcPr>
                                  <w:p w14:paraId="4FEC3132" w14:textId="77777777" w:rsidR="008A4ADF" w:rsidRPr="008A4ADF" w:rsidRDefault="008A4ADF" w:rsidP="008A4ADF">
                                    <w:pPr>
                                      <w:spacing w:after="0" w:line="360" w:lineRule="auto"/>
                                      <w:rPr>
                                        <w:rFonts w:ascii="Helvetica" w:eastAsia="Calibri" w:hAnsi="Helvetica" w:cs="Helvetica"/>
                                        <w:color w:val="757575"/>
                                        <w:sz w:val="24"/>
                                        <w:szCs w:val="24"/>
                                      </w:rPr>
                                    </w:pPr>
                                    <w:r w:rsidRPr="008A4ADF">
                                      <w:rPr>
                                        <w:rFonts w:ascii="Helvetica" w:eastAsia="Calibri" w:hAnsi="Helvetica" w:cs="Helvetica"/>
                                        <w:b/>
                                        <w:bCs/>
                                        <w:color w:val="757575"/>
                                        <w:sz w:val="24"/>
                                        <w:szCs w:val="24"/>
                                      </w:rPr>
                                      <w:t>Ongoing, potential or resolved issues</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r>
                                    <w:bookmarkStart w:id="0" w:name="m_-2604298586748980481_Prog,_budget_cate"/>
                                    <w:r w:rsidRPr="008A4ADF">
                                      <w:rPr>
                                        <w:rFonts w:ascii="Helvetica" w:eastAsia="Calibri" w:hAnsi="Helvetica" w:cs="Helvetica"/>
                                        <w:b/>
                                        <w:bCs/>
                                        <w:color w:val="005EB8"/>
                                        <w:sz w:val="24"/>
                                        <w:szCs w:val="24"/>
                                      </w:rPr>
                                      <w:t>Programme Budget Categories report available to view</w:t>
                                    </w:r>
                                    <w:bookmarkEnd w:id="0"/>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lastRenderedPageBreak/>
                                      <w:br/>
                                      <w:t>We are pleased to announce that the Programme Budget Categories (PB2) report is now available to access.</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 xml:space="preserve">Thank you for your kind patience whilst we recalculated the data to reflect the recategorisation of nutritional products. </w:t>
                                    </w:r>
                                  </w:p>
                                </w:tc>
                              </w:tr>
                            </w:tbl>
                            <w:p w14:paraId="2523746B" w14:textId="77777777" w:rsidR="008A4ADF" w:rsidRPr="008A4ADF" w:rsidRDefault="008A4ADF" w:rsidP="008A4ADF">
                              <w:pPr>
                                <w:spacing w:after="0" w:line="240" w:lineRule="auto"/>
                                <w:rPr>
                                  <w:rFonts w:ascii="Calibri" w:eastAsia="Calibri" w:hAnsi="Calibri" w:cs="Times New Roman"/>
                                </w:rPr>
                              </w:pPr>
                            </w:p>
                          </w:tc>
                        </w:tr>
                      </w:tbl>
                      <w:p w14:paraId="1C762AC7"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4BC8D3FF"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86"/>
                              </w:tblGrid>
                              <w:tr w:rsidR="008A4ADF" w:rsidRPr="008A4ADF" w14:paraId="3939F32A" w14:textId="77777777">
                                <w:trPr>
                                  <w:hidden/>
                                </w:trPr>
                                <w:tc>
                                  <w:tcPr>
                                    <w:tcW w:w="0" w:type="auto"/>
                                    <w:tcBorders>
                                      <w:top w:val="single" w:sz="12" w:space="0" w:color="EAEAEA"/>
                                      <w:left w:val="nil"/>
                                      <w:bottom w:val="nil"/>
                                      <w:right w:val="nil"/>
                                    </w:tcBorders>
                                    <w:vAlign w:val="center"/>
                                    <w:hideMark/>
                                  </w:tcPr>
                                  <w:p w14:paraId="7C53E30A" w14:textId="77777777" w:rsidR="008A4ADF" w:rsidRPr="008A4ADF" w:rsidRDefault="008A4ADF" w:rsidP="008A4ADF">
                                    <w:pPr>
                                      <w:spacing w:after="0" w:line="240" w:lineRule="auto"/>
                                      <w:rPr>
                                        <w:rFonts w:ascii="Calibri" w:eastAsia="Calibri" w:hAnsi="Calibri" w:cs="Calibri"/>
                                        <w:vanish/>
                                      </w:rPr>
                                    </w:pPr>
                                  </w:p>
                                </w:tc>
                              </w:tr>
                            </w:tbl>
                            <w:p w14:paraId="7F3267E6" w14:textId="77777777" w:rsidR="008A4ADF" w:rsidRPr="008A4ADF" w:rsidRDefault="008A4ADF" w:rsidP="008A4ADF">
                              <w:pPr>
                                <w:spacing w:after="0" w:line="240" w:lineRule="auto"/>
                                <w:rPr>
                                  <w:rFonts w:ascii="Calibri" w:eastAsia="Calibri" w:hAnsi="Calibri" w:cs="Times New Roman"/>
                                </w:rPr>
                              </w:pPr>
                            </w:p>
                          </w:tc>
                        </w:tr>
                      </w:tbl>
                      <w:p w14:paraId="7279B7C6"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21D5608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A4ADF" w:rsidRPr="008A4ADF" w14:paraId="12FA5561" w14:textId="77777777">
                                <w:tc>
                                  <w:tcPr>
                                    <w:tcW w:w="0" w:type="auto"/>
                                    <w:tcMar>
                                      <w:top w:w="0" w:type="dxa"/>
                                      <w:left w:w="270" w:type="dxa"/>
                                      <w:bottom w:w="135" w:type="dxa"/>
                                      <w:right w:w="270" w:type="dxa"/>
                                    </w:tcMar>
                                    <w:hideMark/>
                                  </w:tcPr>
                                  <w:p w14:paraId="428C147A" w14:textId="77777777" w:rsidR="008A4ADF" w:rsidRPr="008A4ADF" w:rsidRDefault="008A4ADF" w:rsidP="008A4ADF">
                                    <w:pPr>
                                      <w:spacing w:after="0" w:line="360" w:lineRule="auto"/>
                                      <w:rPr>
                                        <w:rFonts w:ascii="Helvetica" w:eastAsia="Calibri" w:hAnsi="Helvetica" w:cs="Helvetica"/>
                                        <w:color w:val="757575"/>
                                        <w:sz w:val="24"/>
                                        <w:szCs w:val="24"/>
                                      </w:rPr>
                                    </w:pPr>
                                    <w:bookmarkStart w:id="1" w:name="m_-2604298586748980481_ICB's"/>
                                    <w:r w:rsidRPr="008A4ADF">
                                      <w:rPr>
                                        <w:rFonts w:ascii="Helvetica" w:eastAsia="Calibri" w:hAnsi="Helvetica" w:cs="Helvetica"/>
                                        <w:b/>
                                        <w:bCs/>
                                        <w:color w:val="005EB8"/>
                                        <w:sz w:val="24"/>
                                        <w:szCs w:val="24"/>
                                      </w:rPr>
                                      <w:t>Differences between Integrated Care Boards (ICBs) and Sub-Integrated Care Board Locations (SICBLs)</w:t>
                                    </w:r>
                                    <w:bookmarkEnd w:id="1"/>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There remains some uncertainty from users regarding the difference between ICBs and SICBLs.</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Externally, we are aware that only ICBs exist – ICB is used to refer to both what was previously known as Sustainability and Transformation Partnerships (STPs) and also those previously referred to as Clinical Commissioning Groups (CCGs).</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 xml:space="preserve">However, in the ePACT2 world, we have had to differentiate between the two: SICBLs will be used to only refer to those organisations previously known as CCGs. The term ICB solely refers to those organisations previously known as STPs. ICBs and SICBLs are not interchangeable in the world of ePACT2. This differentiation is required due to the way the data is held within the Data Warehouse which subsequently feeds into ePACT2. </w:t>
                                    </w:r>
                                  </w:p>
                                </w:tc>
                              </w:tr>
                            </w:tbl>
                            <w:p w14:paraId="28AA218A" w14:textId="77777777" w:rsidR="008A4ADF" w:rsidRPr="008A4ADF" w:rsidRDefault="008A4ADF" w:rsidP="008A4ADF">
                              <w:pPr>
                                <w:spacing w:after="0" w:line="240" w:lineRule="auto"/>
                                <w:rPr>
                                  <w:rFonts w:ascii="Calibri" w:eastAsia="Calibri" w:hAnsi="Calibri" w:cs="Times New Roman"/>
                                </w:rPr>
                              </w:pPr>
                            </w:p>
                          </w:tc>
                        </w:tr>
                      </w:tbl>
                      <w:p w14:paraId="11E614FC"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25C9E6FF"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86"/>
                              </w:tblGrid>
                              <w:tr w:rsidR="008A4ADF" w:rsidRPr="008A4ADF" w14:paraId="519619EB" w14:textId="77777777">
                                <w:trPr>
                                  <w:hidden/>
                                </w:trPr>
                                <w:tc>
                                  <w:tcPr>
                                    <w:tcW w:w="0" w:type="auto"/>
                                    <w:tcBorders>
                                      <w:top w:val="single" w:sz="12" w:space="0" w:color="EAEAEA"/>
                                      <w:left w:val="nil"/>
                                      <w:bottom w:val="nil"/>
                                      <w:right w:val="nil"/>
                                    </w:tcBorders>
                                    <w:vAlign w:val="center"/>
                                    <w:hideMark/>
                                  </w:tcPr>
                                  <w:p w14:paraId="42BFC284" w14:textId="77777777" w:rsidR="008A4ADF" w:rsidRPr="008A4ADF" w:rsidRDefault="008A4ADF" w:rsidP="008A4ADF">
                                    <w:pPr>
                                      <w:spacing w:after="0" w:line="240" w:lineRule="auto"/>
                                      <w:rPr>
                                        <w:rFonts w:ascii="Calibri" w:eastAsia="Calibri" w:hAnsi="Calibri" w:cs="Calibri"/>
                                        <w:vanish/>
                                      </w:rPr>
                                    </w:pPr>
                                  </w:p>
                                </w:tc>
                              </w:tr>
                            </w:tbl>
                            <w:p w14:paraId="066D2FA8" w14:textId="77777777" w:rsidR="008A4ADF" w:rsidRPr="008A4ADF" w:rsidRDefault="008A4ADF" w:rsidP="008A4ADF">
                              <w:pPr>
                                <w:spacing w:after="0" w:line="240" w:lineRule="auto"/>
                                <w:rPr>
                                  <w:rFonts w:ascii="Calibri" w:eastAsia="Calibri" w:hAnsi="Calibri" w:cs="Times New Roman"/>
                                </w:rPr>
                              </w:pPr>
                            </w:p>
                          </w:tc>
                        </w:tr>
                      </w:tbl>
                      <w:p w14:paraId="4DAF897F"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71CC36F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A4ADF" w:rsidRPr="008A4ADF" w14:paraId="7EBA3B46" w14:textId="77777777">
                                <w:tc>
                                  <w:tcPr>
                                    <w:tcW w:w="0" w:type="auto"/>
                                    <w:tcMar>
                                      <w:top w:w="0" w:type="dxa"/>
                                      <w:left w:w="270" w:type="dxa"/>
                                      <w:bottom w:w="135" w:type="dxa"/>
                                      <w:right w:w="270" w:type="dxa"/>
                                    </w:tcMar>
                                    <w:hideMark/>
                                  </w:tcPr>
                                  <w:p w14:paraId="623AA434" w14:textId="77777777" w:rsidR="008A4ADF" w:rsidRPr="008A4ADF" w:rsidRDefault="008A4ADF" w:rsidP="008A4ADF">
                                    <w:pPr>
                                      <w:spacing w:after="0" w:line="360" w:lineRule="auto"/>
                                      <w:rPr>
                                        <w:rFonts w:ascii="Helvetica" w:eastAsia="Calibri" w:hAnsi="Helvetica" w:cs="Helvetica"/>
                                        <w:color w:val="757575"/>
                                        <w:sz w:val="24"/>
                                        <w:szCs w:val="24"/>
                                      </w:rPr>
                                    </w:pPr>
                                    <w:bookmarkStart w:id="2" w:name="m_-2604298586748980481_DYK?"/>
                                    <w:r w:rsidRPr="008A4ADF">
                                      <w:rPr>
                                        <w:rFonts w:ascii="Helvetica" w:eastAsia="Calibri" w:hAnsi="Helvetica" w:cs="Helvetica"/>
                                        <w:b/>
                                        <w:bCs/>
                                        <w:color w:val="3366CC"/>
                                        <w:sz w:val="24"/>
                                        <w:szCs w:val="24"/>
                                      </w:rPr>
                                      <w:lastRenderedPageBreak/>
                                      <w:t>Did You Know? Some useful tips</w:t>
                                    </w:r>
                                    <w:r w:rsidRPr="008A4ADF">
                                      <w:rPr>
                                        <w:rFonts w:ascii="Helvetica" w:eastAsia="Calibri" w:hAnsi="Helvetica" w:cs="Helvetica"/>
                                        <w:color w:val="3366CC"/>
                                        <w:sz w:val="24"/>
                                        <w:szCs w:val="24"/>
                                        <w:u w:val="single"/>
                                      </w:rPr>
                                      <w:t> </w:t>
                                    </w:r>
                                    <w:bookmarkEnd w:id="2"/>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 xml:space="preserve">ePACT2 newsletters are now </w:t>
                                    </w:r>
                                    <w:hyperlink r:id="rId6" w:tgtFrame="_blank" w:history="1">
                                      <w:r w:rsidRPr="008A4ADF">
                                        <w:rPr>
                                          <w:rFonts w:ascii="Helvetica" w:eastAsia="Calibri" w:hAnsi="Helvetica" w:cs="Helvetica"/>
                                          <w:color w:val="007C89"/>
                                          <w:sz w:val="24"/>
                                          <w:szCs w:val="24"/>
                                          <w:u w:val="single"/>
                                        </w:rPr>
                                        <w:t>archived</w:t>
                                      </w:r>
                                    </w:hyperlink>
                                    <w:r w:rsidRPr="008A4ADF">
                                      <w:rPr>
                                        <w:rFonts w:ascii="Helvetica" w:eastAsia="Calibri" w:hAnsi="Helvetica" w:cs="Helvetica"/>
                                        <w:color w:val="757575"/>
                                        <w:sz w:val="24"/>
                                        <w:szCs w:val="24"/>
                                      </w:rPr>
                                      <w:t xml:space="preserve"> on the NHSBSA website.</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 xml:space="preserve">Emails sent to the personal email addresses of Data Services colleagues will be manually forwarded on to </w:t>
                                    </w:r>
                                    <w:hyperlink r:id="rId7" w:tgtFrame="_blank" w:history="1">
                                      <w:r w:rsidRPr="008A4ADF">
                                        <w:rPr>
                                          <w:rFonts w:ascii="Helvetica" w:eastAsia="Calibri" w:hAnsi="Helvetica" w:cs="Helvetica"/>
                                          <w:color w:val="007C89"/>
                                          <w:sz w:val="24"/>
                                          <w:szCs w:val="24"/>
                                          <w:u w:val="single"/>
                                        </w:rPr>
                                        <w:t>dataservicessupport@nhsbsa.nhs.uk</w:t>
                                      </w:r>
                                    </w:hyperlink>
                                    <w:r w:rsidRPr="008A4ADF">
                                      <w:rPr>
                                        <w:rFonts w:ascii="Helvetica" w:eastAsia="Calibri" w:hAnsi="Helvetica" w:cs="Helvetica"/>
                                        <w:color w:val="757575"/>
                                        <w:sz w:val="24"/>
                                        <w:szCs w:val="24"/>
                                      </w:rPr>
                                      <w:t>. Emails are then dealt with in order of receipt to this mailbox. To avoid any delay we would kindly ask that emails are not sent to personal email addresses.</w:t>
                                    </w:r>
                                    <w:r w:rsidRPr="008A4ADF">
                                      <w:rPr>
                                        <w:rFonts w:ascii="Helvetica" w:eastAsia="Calibri" w:hAnsi="Helvetica" w:cs="Helvetica"/>
                                        <w:color w:val="757575"/>
                                        <w:sz w:val="24"/>
                                        <w:szCs w:val="24"/>
                                      </w:rPr>
                                      <w:br/>
                                      <w:t>Furthermore, NHSBSA colleagues no longer have access to NHS.net emails and any emails sent to these addresses will no longer be auto forwarded.</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 xml:space="preserve">Users querying an analysis they have created are asked to provide XML in a Notepad document. Any other format the XML will be corrupted and may result in a delay to answering your query. </w:t>
                                    </w:r>
                                  </w:p>
                                </w:tc>
                              </w:tr>
                            </w:tbl>
                            <w:p w14:paraId="4980EB35" w14:textId="77777777" w:rsidR="008A4ADF" w:rsidRPr="008A4ADF" w:rsidRDefault="008A4ADF" w:rsidP="008A4ADF">
                              <w:pPr>
                                <w:spacing w:after="0" w:line="240" w:lineRule="auto"/>
                                <w:rPr>
                                  <w:rFonts w:ascii="Calibri" w:eastAsia="Calibri" w:hAnsi="Calibri" w:cs="Times New Roman"/>
                                </w:rPr>
                              </w:pPr>
                            </w:p>
                          </w:tc>
                        </w:tr>
                      </w:tbl>
                      <w:p w14:paraId="42661626"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05E6218A"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86"/>
                              </w:tblGrid>
                              <w:tr w:rsidR="008A4ADF" w:rsidRPr="008A4ADF" w14:paraId="192070B0" w14:textId="77777777">
                                <w:trPr>
                                  <w:hidden/>
                                </w:trPr>
                                <w:tc>
                                  <w:tcPr>
                                    <w:tcW w:w="0" w:type="auto"/>
                                    <w:tcBorders>
                                      <w:top w:val="single" w:sz="12" w:space="0" w:color="EAEAEA"/>
                                      <w:left w:val="nil"/>
                                      <w:bottom w:val="nil"/>
                                      <w:right w:val="nil"/>
                                    </w:tcBorders>
                                    <w:vAlign w:val="center"/>
                                    <w:hideMark/>
                                  </w:tcPr>
                                  <w:p w14:paraId="616C770F" w14:textId="77777777" w:rsidR="008A4ADF" w:rsidRPr="008A4ADF" w:rsidRDefault="008A4ADF" w:rsidP="008A4ADF">
                                    <w:pPr>
                                      <w:spacing w:after="0" w:line="240" w:lineRule="auto"/>
                                      <w:rPr>
                                        <w:rFonts w:ascii="Calibri" w:eastAsia="Calibri" w:hAnsi="Calibri" w:cs="Calibri"/>
                                        <w:vanish/>
                                      </w:rPr>
                                    </w:pPr>
                                  </w:p>
                                </w:tc>
                              </w:tr>
                            </w:tbl>
                            <w:p w14:paraId="0C8FDB8B" w14:textId="77777777" w:rsidR="008A4ADF" w:rsidRPr="008A4ADF" w:rsidRDefault="008A4ADF" w:rsidP="008A4ADF">
                              <w:pPr>
                                <w:spacing w:after="0" w:line="240" w:lineRule="auto"/>
                                <w:rPr>
                                  <w:rFonts w:ascii="Calibri" w:eastAsia="Calibri" w:hAnsi="Calibri" w:cs="Times New Roman"/>
                                </w:rPr>
                              </w:pPr>
                            </w:p>
                          </w:tc>
                        </w:tr>
                      </w:tbl>
                      <w:p w14:paraId="68A16DE4"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02CEEF5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A4ADF" w:rsidRPr="008A4ADF" w14:paraId="21E1630E" w14:textId="77777777">
                                <w:tc>
                                  <w:tcPr>
                                    <w:tcW w:w="0" w:type="auto"/>
                                    <w:tcMar>
                                      <w:top w:w="0" w:type="dxa"/>
                                      <w:left w:w="270" w:type="dxa"/>
                                      <w:bottom w:w="135" w:type="dxa"/>
                                      <w:right w:w="270" w:type="dxa"/>
                                    </w:tcMar>
                                    <w:hideMark/>
                                  </w:tcPr>
                                  <w:p w14:paraId="1401BDF7" w14:textId="77777777" w:rsidR="008A4ADF" w:rsidRPr="008A4ADF" w:rsidRDefault="008A4ADF" w:rsidP="008A4ADF">
                                    <w:pPr>
                                      <w:spacing w:after="0" w:line="360" w:lineRule="auto"/>
                                      <w:rPr>
                                        <w:rFonts w:ascii="Helvetica" w:eastAsia="Calibri" w:hAnsi="Helvetica" w:cs="Helvetica"/>
                                        <w:color w:val="757575"/>
                                        <w:sz w:val="24"/>
                                        <w:szCs w:val="24"/>
                                      </w:rPr>
                                    </w:pPr>
                                    <w:bookmarkStart w:id="3" w:name="m_-2604298586748980481_oracle"/>
                                    <w:bookmarkStart w:id="4" w:name="m_-2604298586748980481_Training"/>
                                    <w:bookmarkEnd w:id="3"/>
                                    <w:bookmarkEnd w:id="4"/>
                                    <w:r w:rsidRPr="008A4ADF">
                                      <w:rPr>
                                        <w:rFonts w:ascii="Helvetica" w:eastAsia="Calibri" w:hAnsi="Helvetica" w:cs="Helvetica"/>
                                        <w:b/>
                                        <w:bCs/>
                                        <w:color w:val="005EB8"/>
                                        <w:sz w:val="24"/>
                                        <w:szCs w:val="24"/>
                                      </w:rPr>
                                      <w:t>Announcing the release of the Oracle Digital Assistant</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We are delighted to be announcing the release of the Oracle Digital Assistant!</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 xml:space="preserve">Together with our partners at Oracle, we have developed a Digital Assistant (chatbot) that will be hosted on the landing pages of our ePACT2, eDEN and eOPS data systems to help improve our user experience. </w:t>
                                    </w:r>
                                  </w:p>
                                </w:tc>
                              </w:tr>
                            </w:tbl>
                            <w:p w14:paraId="5EA1DE03" w14:textId="77777777" w:rsidR="008A4ADF" w:rsidRPr="008A4ADF" w:rsidRDefault="008A4ADF" w:rsidP="008A4ADF">
                              <w:pPr>
                                <w:spacing w:after="0" w:line="240" w:lineRule="auto"/>
                                <w:rPr>
                                  <w:rFonts w:ascii="Calibri" w:eastAsia="Calibri" w:hAnsi="Calibri" w:cs="Times New Roman"/>
                                </w:rPr>
                              </w:pPr>
                            </w:p>
                          </w:tc>
                        </w:tr>
                      </w:tbl>
                      <w:p w14:paraId="57C06C57"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6ECE5B7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56"/>
                              </w:tblGrid>
                              <w:tr w:rsidR="008A4ADF" w:rsidRPr="008A4ADF" w14:paraId="66D366E6"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8A4ADF" w:rsidRPr="008A4ADF" w14:paraId="55DCF785" w14:textId="77777777">
                                      <w:tc>
                                        <w:tcPr>
                                          <w:tcW w:w="0" w:type="auto"/>
                                          <w:hideMark/>
                                        </w:tcPr>
                                        <w:p w14:paraId="0C0924FF" w14:textId="77777777" w:rsidR="008A4ADF" w:rsidRPr="008A4ADF" w:rsidRDefault="008A4ADF" w:rsidP="008A4ADF">
                                          <w:pPr>
                                            <w:spacing w:after="0" w:line="240" w:lineRule="auto"/>
                                            <w:jc w:val="center"/>
                                            <w:rPr>
                                              <w:rFonts w:ascii="Calibri" w:eastAsia="Calibri" w:hAnsi="Calibri" w:cs="Calibri"/>
                                            </w:rPr>
                                          </w:pPr>
                                          <w:r w:rsidRPr="008A4ADF">
                                            <w:rPr>
                                              <w:rFonts w:ascii="Calibri" w:eastAsia="Calibri" w:hAnsi="Calibri" w:cs="Calibri"/>
                                              <w:noProof/>
                                            </w:rPr>
                                            <w:drawing>
                                              <wp:inline distT="0" distB="0" distL="0" distR="0" wp14:anchorId="795C6C57" wp14:editId="69B52FC7">
                                                <wp:extent cx="921385" cy="921385"/>
                                                <wp:effectExtent l="0" t="0" r="0" b="0"/>
                                                <wp:docPr id="14" name="Picture 14" descr="A blue background with a blue square with a yellow and gray chat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background with a blue square with a yellow and gray chat bubbl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8A4ADF" w:rsidRPr="008A4ADF" w14:paraId="28621444" w14:textId="77777777">
                                      <w:tc>
                                        <w:tcPr>
                                          <w:tcW w:w="0" w:type="auto"/>
                                          <w:hideMark/>
                                        </w:tcPr>
                                        <w:p w14:paraId="19107B97" w14:textId="77777777" w:rsidR="008A4ADF" w:rsidRPr="008A4ADF" w:rsidRDefault="008A4ADF" w:rsidP="008A4ADF">
                                          <w:pPr>
                                            <w:spacing w:after="0" w:line="360" w:lineRule="auto"/>
                                            <w:rPr>
                                              <w:rFonts w:ascii="Helvetica" w:eastAsia="Calibri" w:hAnsi="Helvetica" w:cs="Helvetica"/>
                                              <w:color w:val="757575"/>
                                              <w:sz w:val="24"/>
                                              <w:szCs w:val="24"/>
                                            </w:rPr>
                                          </w:pPr>
                                          <w:r w:rsidRPr="008A4ADF">
                                            <w:rPr>
                                              <w:rFonts w:ascii="Helvetica" w:eastAsia="Calibri" w:hAnsi="Helvetica" w:cs="Helvetica"/>
                                              <w:color w:val="757575"/>
                                              <w:sz w:val="24"/>
                                              <w:szCs w:val="24"/>
                                            </w:rPr>
                                            <w:t xml:space="preserve">When you log in to any of these systems you will now see our Digital Assistant robot head icon appear in the bottom right-hand corner of the system landing page </w:t>
                                          </w:r>
                                        </w:p>
                                      </w:tc>
                                    </w:tr>
                                  </w:tbl>
                                  <w:p w14:paraId="55B04852" w14:textId="77777777" w:rsidR="008A4ADF" w:rsidRPr="008A4ADF" w:rsidRDefault="008A4ADF" w:rsidP="008A4ADF">
                                    <w:pPr>
                                      <w:spacing w:after="0" w:line="240" w:lineRule="auto"/>
                                      <w:rPr>
                                        <w:rFonts w:ascii="Calibri" w:eastAsia="Calibri" w:hAnsi="Calibri" w:cs="Times New Roman"/>
                                      </w:rPr>
                                    </w:pPr>
                                  </w:p>
                                </w:tc>
                              </w:tr>
                            </w:tbl>
                            <w:p w14:paraId="571F8216" w14:textId="77777777" w:rsidR="008A4ADF" w:rsidRPr="008A4ADF" w:rsidRDefault="008A4ADF" w:rsidP="008A4ADF">
                              <w:pPr>
                                <w:spacing w:after="0" w:line="240" w:lineRule="auto"/>
                                <w:rPr>
                                  <w:rFonts w:ascii="Calibri" w:eastAsia="Calibri" w:hAnsi="Calibri" w:cs="Times New Roman"/>
                                </w:rPr>
                              </w:pPr>
                            </w:p>
                          </w:tc>
                        </w:tr>
                      </w:tbl>
                      <w:p w14:paraId="7D98878C"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3FAC5AA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A4ADF" w:rsidRPr="008A4ADF" w14:paraId="74585712" w14:textId="77777777">
                                <w:tc>
                                  <w:tcPr>
                                    <w:tcW w:w="0" w:type="auto"/>
                                    <w:tcMar>
                                      <w:top w:w="0" w:type="dxa"/>
                                      <w:left w:w="270" w:type="dxa"/>
                                      <w:bottom w:w="135" w:type="dxa"/>
                                      <w:right w:w="270" w:type="dxa"/>
                                    </w:tcMar>
                                    <w:hideMark/>
                                  </w:tcPr>
                                  <w:p w14:paraId="5F950E74" w14:textId="77777777" w:rsidR="008A4ADF" w:rsidRPr="008A4ADF" w:rsidRDefault="008A4ADF" w:rsidP="008A4ADF">
                                    <w:pPr>
                                      <w:spacing w:after="0" w:line="360" w:lineRule="auto"/>
                                      <w:rPr>
                                        <w:rFonts w:ascii="Helvetica" w:eastAsia="Calibri" w:hAnsi="Helvetica" w:cs="Helvetica"/>
                                        <w:color w:val="757575"/>
                                        <w:sz w:val="24"/>
                                        <w:szCs w:val="24"/>
                                      </w:rPr>
                                    </w:pPr>
                                    <w:r w:rsidRPr="008A4ADF">
                                      <w:rPr>
                                        <w:rFonts w:ascii="Helvetica" w:eastAsia="Calibri" w:hAnsi="Helvetica" w:cs="Helvetica"/>
                                        <w:color w:val="757575"/>
                                        <w:sz w:val="24"/>
                                        <w:szCs w:val="24"/>
                                      </w:rPr>
                                      <w:t xml:space="preserve">The Digital Assistant has been designed to answer frequently asked questions users have, without the need to query these via our support/training teams. </w:t>
                                    </w:r>
                                  </w:p>
                                </w:tc>
                              </w:tr>
                            </w:tbl>
                            <w:p w14:paraId="7C11530F" w14:textId="77777777" w:rsidR="008A4ADF" w:rsidRPr="008A4ADF" w:rsidRDefault="008A4ADF" w:rsidP="008A4ADF">
                              <w:pPr>
                                <w:spacing w:after="0" w:line="240" w:lineRule="auto"/>
                                <w:rPr>
                                  <w:rFonts w:ascii="Calibri" w:eastAsia="Calibri" w:hAnsi="Calibri" w:cs="Times New Roman"/>
                                </w:rPr>
                              </w:pPr>
                            </w:p>
                          </w:tc>
                        </w:tr>
                      </w:tbl>
                      <w:p w14:paraId="521EFB1B"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66A9B5F3"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56"/>
                              </w:tblGrid>
                              <w:tr w:rsidR="008A4ADF" w:rsidRPr="008A4ADF" w14:paraId="6A8ACE90"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8A4ADF" w:rsidRPr="008A4ADF" w14:paraId="12F6FE50" w14:textId="77777777">
                                      <w:tc>
                                        <w:tcPr>
                                          <w:tcW w:w="0" w:type="auto"/>
                                          <w:hideMark/>
                                        </w:tcPr>
                                        <w:p w14:paraId="0994225D" w14:textId="77777777" w:rsidR="008A4ADF" w:rsidRPr="008A4ADF" w:rsidRDefault="008A4ADF" w:rsidP="008A4ADF">
                                          <w:pPr>
                                            <w:spacing w:after="0" w:line="240" w:lineRule="auto"/>
                                            <w:jc w:val="center"/>
                                            <w:rPr>
                                              <w:rFonts w:ascii="Calibri" w:eastAsia="Calibri" w:hAnsi="Calibri" w:cs="Calibri"/>
                                            </w:rPr>
                                          </w:pPr>
                                          <w:r w:rsidRPr="008A4ADF">
                                            <w:rPr>
                                              <w:rFonts w:ascii="Calibri" w:eastAsia="Calibri" w:hAnsi="Calibri" w:cs="Calibri"/>
                                              <w:noProof/>
                                            </w:rPr>
                                            <w:drawing>
                                              <wp:inline distT="0" distB="0" distL="0" distR="0" wp14:anchorId="66F6CDF7" wp14:editId="2548736B">
                                                <wp:extent cx="2231390" cy="3275330"/>
                                                <wp:effectExtent l="0" t="0" r="0" b="1270"/>
                                                <wp:docPr id="15" name="Picture 15"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1390" cy="327533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8A4ADF" w:rsidRPr="008A4ADF" w14:paraId="5E92A7F2" w14:textId="77777777">
                                      <w:tc>
                                        <w:tcPr>
                                          <w:tcW w:w="0" w:type="auto"/>
                                          <w:hideMark/>
                                        </w:tcPr>
                                        <w:p w14:paraId="28870334" w14:textId="77777777" w:rsidR="008A4ADF" w:rsidRPr="008A4ADF" w:rsidRDefault="008A4ADF" w:rsidP="008A4ADF">
                                          <w:pPr>
                                            <w:spacing w:after="0" w:line="360" w:lineRule="auto"/>
                                            <w:rPr>
                                              <w:rFonts w:ascii="Helvetica" w:eastAsia="Calibri" w:hAnsi="Helvetica" w:cs="Helvetica"/>
                                              <w:color w:val="757575"/>
                                              <w:sz w:val="24"/>
                                              <w:szCs w:val="24"/>
                                            </w:rPr>
                                          </w:pP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If you click on the Digital Assistant robot head icon and the chatbot interface will open.</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 xml:space="preserve">A ‘Welcome’ message will then load. Once it does, simply type your question into the ‘Type a message’ text box, click the return key and wait for the reply. </w:t>
                                          </w:r>
                                        </w:p>
                                      </w:tc>
                                    </w:tr>
                                  </w:tbl>
                                  <w:p w14:paraId="3B41E8C0" w14:textId="77777777" w:rsidR="008A4ADF" w:rsidRPr="008A4ADF" w:rsidRDefault="008A4ADF" w:rsidP="008A4ADF">
                                    <w:pPr>
                                      <w:spacing w:after="0" w:line="240" w:lineRule="auto"/>
                                      <w:rPr>
                                        <w:rFonts w:ascii="Calibri" w:eastAsia="Calibri" w:hAnsi="Calibri" w:cs="Times New Roman"/>
                                      </w:rPr>
                                    </w:pPr>
                                  </w:p>
                                </w:tc>
                              </w:tr>
                            </w:tbl>
                            <w:p w14:paraId="6A2348B8" w14:textId="77777777" w:rsidR="008A4ADF" w:rsidRPr="008A4ADF" w:rsidRDefault="008A4ADF" w:rsidP="008A4ADF">
                              <w:pPr>
                                <w:spacing w:after="0" w:line="240" w:lineRule="auto"/>
                                <w:rPr>
                                  <w:rFonts w:ascii="Calibri" w:eastAsia="Calibri" w:hAnsi="Calibri" w:cs="Times New Roman"/>
                                </w:rPr>
                              </w:pPr>
                            </w:p>
                          </w:tc>
                        </w:tr>
                      </w:tbl>
                      <w:p w14:paraId="17B615D4"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28710A5D"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8A4ADF" w:rsidRPr="008A4ADF" w14:paraId="4C3DF50C" w14:textId="77777777">
                                <w:tc>
                                  <w:tcPr>
                                    <w:tcW w:w="8460" w:type="dxa"/>
                                    <w:tcMar>
                                      <w:top w:w="0" w:type="dxa"/>
                                      <w:left w:w="135" w:type="dxa"/>
                                      <w:bottom w:w="0" w:type="dxa"/>
                                      <w:right w:w="135" w:type="dxa"/>
                                    </w:tcMar>
                                    <w:hideMark/>
                                  </w:tcPr>
                                  <w:p w14:paraId="3F7024BB" w14:textId="77777777" w:rsidR="008A4ADF" w:rsidRPr="008A4ADF" w:rsidRDefault="008A4ADF" w:rsidP="008A4ADF">
                                    <w:pPr>
                                      <w:spacing w:after="0" w:line="360" w:lineRule="auto"/>
                                      <w:rPr>
                                        <w:rFonts w:ascii="Helvetica" w:eastAsia="Calibri" w:hAnsi="Helvetica" w:cs="Helvetica"/>
                                        <w:color w:val="757575"/>
                                        <w:sz w:val="24"/>
                                        <w:szCs w:val="24"/>
                                      </w:rPr>
                                    </w:pPr>
                                    <w:r w:rsidRPr="008A4ADF">
                                      <w:rPr>
                                        <w:rFonts w:ascii="Helvetica" w:eastAsia="Calibri" w:hAnsi="Helvetica" w:cs="Helvetica"/>
                                        <w:color w:val="000000"/>
                                        <w:sz w:val="24"/>
                                        <w:szCs w:val="24"/>
                                      </w:rPr>
                                      <w:t>Here we asked the Digital Assistant if training can be provided for the system…</w:t>
                                    </w:r>
                                    <w:r w:rsidRPr="008A4ADF">
                                      <w:rPr>
                                        <w:rFonts w:ascii="Helvetica" w:eastAsia="Calibri" w:hAnsi="Helvetica" w:cs="Helvetica"/>
                                        <w:color w:val="757575"/>
                                        <w:sz w:val="24"/>
                                        <w:szCs w:val="24"/>
                                      </w:rPr>
                                      <w:t xml:space="preserve"> </w:t>
                                    </w:r>
                                  </w:p>
                                </w:tc>
                              </w:tr>
                              <w:tr w:rsidR="008A4ADF" w:rsidRPr="008A4ADF" w14:paraId="00D9297B" w14:textId="77777777">
                                <w:tc>
                                  <w:tcPr>
                                    <w:tcW w:w="0" w:type="auto"/>
                                    <w:tcMar>
                                      <w:top w:w="135" w:type="dxa"/>
                                      <w:left w:w="135" w:type="dxa"/>
                                      <w:bottom w:w="0" w:type="dxa"/>
                                      <w:right w:w="135" w:type="dxa"/>
                                    </w:tcMar>
                                    <w:hideMark/>
                                  </w:tcPr>
                                  <w:p w14:paraId="7FEEA266" w14:textId="77777777" w:rsidR="008A4ADF" w:rsidRPr="008A4ADF" w:rsidRDefault="008A4ADF" w:rsidP="008A4ADF">
                                    <w:pPr>
                                      <w:spacing w:after="0" w:line="240" w:lineRule="auto"/>
                                      <w:jc w:val="center"/>
                                      <w:rPr>
                                        <w:rFonts w:ascii="Calibri" w:eastAsia="Calibri" w:hAnsi="Calibri" w:cs="Calibri"/>
                                      </w:rPr>
                                    </w:pPr>
                                    <w:r w:rsidRPr="008A4ADF">
                                      <w:rPr>
                                        <w:rFonts w:ascii="Calibri" w:eastAsia="Calibri" w:hAnsi="Calibri" w:cs="Calibri"/>
                                        <w:noProof/>
                                      </w:rPr>
                                      <w:drawing>
                                        <wp:inline distT="0" distB="0" distL="0" distR="0" wp14:anchorId="67809EEB" wp14:editId="4C5D8F69">
                                          <wp:extent cx="3077845" cy="484505"/>
                                          <wp:effectExtent l="0" t="0" r="8255" b="0"/>
                                          <wp:docPr id="16" name="Picture 16" descr="A close up of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 up of a question mark&#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7845" cy="484505"/>
                                                  </a:xfrm>
                                                  <a:prstGeom prst="rect">
                                                    <a:avLst/>
                                                  </a:prstGeom>
                                                  <a:noFill/>
                                                  <a:ln>
                                                    <a:noFill/>
                                                  </a:ln>
                                                </pic:spPr>
                                              </pic:pic>
                                            </a:graphicData>
                                          </a:graphic>
                                        </wp:inline>
                                      </w:drawing>
                                    </w:r>
                                  </w:p>
                                </w:tc>
                              </w:tr>
                            </w:tbl>
                            <w:p w14:paraId="26190211" w14:textId="77777777" w:rsidR="008A4ADF" w:rsidRPr="008A4ADF" w:rsidRDefault="008A4ADF" w:rsidP="008A4ADF">
                              <w:pPr>
                                <w:spacing w:after="0" w:line="240" w:lineRule="auto"/>
                                <w:rPr>
                                  <w:rFonts w:ascii="Calibri" w:eastAsia="Calibri" w:hAnsi="Calibri" w:cs="Times New Roman"/>
                                </w:rPr>
                              </w:pPr>
                            </w:p>
                          </w:tc>
                        </w:tr>
                      </w:tbl>
                      <w:p w14:paraId="13A75C01"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036BB6E4"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56"/>
                              </w:tblGrid>
                              <w:tr w:rsidR="008A4ADF" w:rsidRPr="008A4ADF" w14:paraId="017B3F9E"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8A4ADF" w:rsidRPr="008A4ADF" w14:paraId="7AC3EF4B" w14:textId="77777777">
                                      <w:tc>
                                        <w:tcPr>
                                          <w:tcW w:w="0" w:type="auto"/>
                                          <w:hideMark/>
                                        </w:tcPr>
                                        <w:p w14:paraId="168155C4" w14:textId="77777777" w:rsidR="008A4ADF" w:rsidRPr="008A4ADF" w:rsidRDefault="008A4ADF" w:rsidP="008A4ADF">
                                          <w:pPr>
                                            <w:spacing w:after="0" w:line="240" w:lineRule="auto"/>
                                            <w:jc w:val="center"/>
                                            <w:rPr>
                                              <w:rFonts w:ascii="Calibri" w:eastAsia="Calibri" w:hAnsi="Calibri" w:cs="Calibri"/>
                                            </w:rPr>
                                          </w:pPr>
                                          <w:r w:rsidRPr="008A4ADF">
                                            <w:rPr>
                                              <w:rFonts w:ascii="Calibri" w:eastAsia="Calibri" w:hAnsi="Calibri" w:cs="Calibri"/>
                                              <w:noProof/>
                                            </w:rPr>
                                            <w:lastRenderedPageBreak/>
                                            <w:drawing>
                                              <wp:inline distT="0" distB="0" distL="0" distR="0" wp14:anchorId="3C539A84" wp14:editId="6E5B9EF4">
                                                <wp:extent cx="2136140" cy="3145790"/>
                                                <wp:effectExtent l="0" t="0" r="0" b="0"/>
                                                <wp:docPr id="17" name="Picture 17"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ha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6140" cy="3145790"/>
                                                        </a:xfrm>
                                                        <a:prstGeom prst="rect">
                                                          <a:avLst/>
                                                        </a:prstGeom>
                                                        <a:noFill/>
                                                        <a:ln>
                                                          <a:noFill/>
                                                        </a:ln>
                                                      </pic:spPr>
                                                    </pic:pic>
                                                  </a:graphicData>
                                                </a:graphic>
                                              </wp:inline>
                                            </w:drawing>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8A4ADF" w:rsidRPr="008A4ADF" w14:paraId="665123EC" w14:textId="77777777">
                                      <w:tc>
                                        <w:tcPr>
                                          <w:tcW w:w="0" w:type="auto"/>
                                          <w:hideMark/>
                                        </w:tcPr>
                                        <w:p w14:paraId="49C00373" w14:textId="77777777" w:rsidR="008A4ADF" w:rsidRPr="008A4ADF" w:rsidRDefault="008A4ADF" w:rsidP="008A4ADF">
                                          <w:pPr>
                                            <w:spacing w:after="0" w:line="360" w:lineRule="auto"/>
                                            <w:rPr>
                                              <w:rFonts w:ascii="Helvetica" w:eastAsia="Calibri" w:hAnsi="Helvetica" w:cs="Helvetica"/>
                                              <w:color w:val="757575"/>
                                              <w:sz w:val="24"/>
                                              <w:szCs w:val="24"/>
                                            </w:rPr>
                                          </w:pPr>
                                          <w:r w:rsidRPr="008A4ADF">
                                            <w:rPr>
                                              <w:rFonts w:ascii="Helvetica" w:eastAsia="Calibri" w:hAnsi="Helvetica" w:cs="Helvetica"/>
                                              <w:color w:val="757575"/>
                                              <w:sz w:val="24"/>
                                              <w:szCs w:val="24"/>
                                            </w:rPr>
                                            <w:t xml:space="preserve">In answering the question, the Digital Assistant has provided the link to </w:t>
                                          </w:r>
                                          <w:hyperlink r:id="rId12" w:tgtFrame="_blank" w:history="1">
                                            <w:r w:rsidRPr="008A4ADF">
                                              <w:rPr>
                                                <w:rFonts w:ascii="Helvetica" w:eastAsia="Calibri" w:hAnsi="Helvetica" w:cs="Helvetica"/>
                                                <w:color w:val="007C89"/>
                                                <w:sz w:val="24"/>
                                                <w:szCs w:val="24"/>
                                                <w:u w:val="single"/>
                                              </w:rPr>
                                              <w:t>eDEN training hub | NHSBSA</w:t>
                                            </w:r>
                                          </w:hyperlink>
                                          <w:r w:rsidRPr="008A4ADF">
                                            <w:rPr>
                                              <w:rFonts w:ascii="Helvetica" w:eastAsia="Calibri" w:hAnsi="Helvetica" w:cs="Helvetica"/>
                                              <w:color w:val="757575"/>
                                              <w:sz w:val="24"/>
                                              <w:szCs w:val="24"/>
                                            </w:rPr>
                                            <w:t xml:space="preserve"> page on our website, allowing the user to access the online booking calendar hosted on that webpage and book their training.</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Once the Digital Assistant returns an answer it also provides the feedback options – ‘Yes, this has answered my question.’ / ‘No, this did not answer my question.’</w:t>
                                          </w:r>
                                          <w:r w:rsidRPr="008A4ADF">
                                            <w:rPr>
                                              <w:rFonts w:ascii="Helvetica" w:eastAsia="Calibri" w:hAnsi="Helvetica" w:cs="Helvetica"/>
                                              <w:color w:val="757575"/>
                                              <w:sz w:val="24"/>
                                              <w:szCs w:val="24"/>
                                            </w:rPr>
                                            <w:br/>
                                            <w:t xml:space="preserve">  </w:t>
                                          </w:r>
                                        </w:p>
                                      </w:tc>
                                    </w:tr>
                                  </w:tbl>
                                  <w:p w14:paraId="51DC0A12" w14:textId="77777777" w:rsidR="008A4ADF" w:rsidRPr="008A4ADF" w:rsidRDefault="008A4ADF" w:rsidP="008A4ADF">
                                    <w:pPr>
                                      <w:spacing w:after="0" w:line="240" w:lineRule="auto"/>
                                      <w:rPr>
                                        <w:rFonts w:ascii="Calibri" w:eastAsia="Calibri" w:hAnsi="Calibri" w:cs="Times New Roman"/>
                                      </w:rPr>
                                    </w:pPr>
                                  </w:p>
                                </w:tc>
                              </w:tr>
                            </w:tbl>
                            <w:p w14:paraId="7044332A" w14:textId="77777777" w:rsidR="008A4ADF" w:rsidRPr="008A4ADF" w:rsidRDefault="008A4ADF" w:rsidP="008A4ADF">
                              <w:pPr>
                                <w:spacing w:after="0" w:line="240" w:lineRule="auto"/>
                                <w:rPr>
                                  <w:rFonts w:ascii="Calibri" w:eastAsia="Calibri" w:hAnsi="Calibri" w:cs="Times New Roman"/>
                                </w:rPr>
                              </w:pPr>
                            </w:p>
                          </w:tc>
                        </w:tr>
                      </w:tbl>
                      <w:p w14:paraId="565405BE"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29558CB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A4ADF" w:rsidRPr="008A4ADF" w14:paraId="29E55A57" w14:textId="77777777">
                                <w:tc>
                                  <w:tcPr>
                                    <w:tcW w:w="0" w:type="auto"/>
                                    <w:tcMar>
                                      <w:top w:w="0" w:type="dxa"/>
                                      <w:left w:w="270" w:type="dxa"/>
                                      <w:bottom w:w="135" w:type="dxa"/>
                                      <w:right w:w="270" w:type="dxa"/>
                                    </w:tcMar>
                                    <w:hideMark/>
                                  </w:tcPr>
                                  <w:p w14:paraId="706D3DB6" w14:textId="77777777" w:rsidR="008A4ADF" w:rsidRPr="008A4ADF" w:rsidRDefault="008A4ADF" w:rsidP="008A4ADF">
                                    <w:pPr>
                                      <w:spacing w:after="0" w:line="360" w:lineRule="auto"/>
                                      <w:rPr>
                                        <w:rFonts w:ascii="Helvetica" w:eastAsia="Calibri" w:hAnsi="Helvetica" w:cs="Helvetica"/>
                                        <w:color w:val="757575"/>
                                        <w:sz w:val="24"/>
                                        <w:szCs w:val="24"/>
                                      </w:rPr>
                                    </w:pPr>
                                    <w:r w:rsidRPr="008A4ADF">
                                      <w:rPr>
                                        <w:rFonts w:ascii="Helvetica" w:eastAsia="Calibri" w:hAnsi="Helvetica" w:cs="Helvetica"/>
                                        <w:color w:val="757575"/>
                                        <w:sz w:val="24"/>
                                        <w:szCs w:val="24"/>
                                      </w:rPr>
                                      <w:t xml:space="preserve">It would be great if you could let us know if the Digital Assistant answered your question by selecting the corresponding feedback button. This will allow the tool to understand if it’s answered correctly, and if not, will allow us to understand how better to retrain it. </w:t>
                                    </w:r>
                                  </w:p>
                                </w:tc>
                              </w:tr>
                            </w:tbl>
                            <w:p w14:paraId="5EC792BF" w14:textId="77777777" w:rsidR="008A4ADF" w:rsidRPr="008A4ADF" w:rsidRDefault="008A4ADF" w:rsidP="008A4ADF">
                              <w:pPr>
                                <w:spacing w:after="0" w:line="240" w:lineRule="auto"/>
                                <w:rPr>
                                  <w:rFonts w:ascii="Calibri" w:eastAsia="Calibri" w:hAnsi="Calibri" w:cs="Times New Roman"/>
                                </w:rPr>
                              </w:pPr>
                            </w:p>
                          </w:tc>
                        </w:tr>
                      </w:tbl>
                      <w:p w14:paraId="52052951"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7313F71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56"/>
                              </w:tblGrid>
                              <w:tr w:rsidR="008A4ADF" w:rsidRPr="008A4ADF" w14:paraId="21C6742E"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8A4ADF" w:rsidRPr="008A4ADF" w14:paraId="7707E57B" w14:textId="77777777">
                                      <w:tc>
                                        <w:tcPr>
                                          <w:tcW w:w="0" w:type="auto"/>
                                          <w:hideMark/>
                                        </w:tcPr>
                                        <w:p w14:paraId="2B0EEF87" w14:textId="77777777" w:rsidR="008A4ADF" w:rsidRPr="008A4ADF" w:rsidRDefault="008A4ADF" w:rsidP="008A4ADF">
                                          <w:pPr>
                                            <w:spacing w:after="0" w:line="240" w:lineRule="auto"/>
                                            <w:jc w:val="center"/>
                                            <w:rPr>
                                              <w:rFonts w:ascii="Calibri" w:eastAsia="Calibri" w:hAnsi="Calibri" w:cs="Calibri"/>
                                            </w:rPr>
                                          </w:pPr>
                                          <w:r w:rsidRPr="008A4ADF">
                                            <w:rPr>
                                              <w:rFonts w:ascii="Calibri" w:eastAsia="Calibri" w:hAnsi="Calibri" w:cs="Calibri"/>
                                              <w:noProof/>
                                            </w:rPr>
                                            <w:drawing>
                                              <wp:inline distT="0" distB="0" distL="0" distR="0" wp14:anchorId="4BEDF126" wp14:editId="0249180C">
                                                <wp:extent cx="2163445" cy="2163445"/>
                                                <wp:effectExtent l="0" t="0" r="8255" b="8255"/>
                                                <wp:docPr id="18" name="Picture 18"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of a cha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3445" cy="216344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8A4ADF" w:rsidRPr="008A4ADF" w14:paraId="440C3AF8" w14:textId="77777777">
                                      <w:tc>
                                        <w:tcPr>
                                          <w:tcW w:w="0" w:type="auto"/>
                                          <w:hideMark/>
                                        </w:tcPr>
                                        <w:p w14:paraId="04FB9EEA" w14:textId="77777777" w:rsidR="008A4ADF" w:rsidRPr="008A4ADF" w:rsidRDefault="008A4ADF" w:rsidP="008A4ADF">
                                          <w:pPr>
                                            <w:spacing w:after="0" w:line="360" w:lineRule="auto"/>
                                            <w:rPr>
                                              <w:rFonts w:ascii="Helvetica" w:eastAsia="Calibri" w:hAnsi="Helvetica" w:cs="Helvetica"/>
                                              <w:color w:val="757575"/>
                                              <w:sz w:val="24"/>
                                              <w:szCs w:val="24"/>
                                            </w:rPr>
                                          </w:pP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 xml:space="preserve">Once you’ve finished using the Digital Assistant, click on the ‘X’ icon followed by the ‘Yes’ button to close the Digital Assistant down and it will revert back to the robot head icon. </w:t>
                                          </w:r>
                                        </w:p>
                                      </w:tc>
                                    </w:tr>
                                  </w:tbl>
                                  <w:p w14:paraId="243F0C45" w14:textId="77777777" w:rsidR="008A4ADF" w:rsidRPr="008A4ADF" w:rsidRDefault="008A4ADF" w:rsidP="008A4ADF">
                                    <w:pPr>
                                      <w:spacing w:after="0" w:line="240" w:lineRule="auto"/>
                                      <w:rPr>
                                        <w:rFonts w:ascii="Calibri" w:eastAsia="Calibri" w:hAnsi="Calibri" w:cs="Times New Roman"/>
                                      </w:rPr>
                                    </w:pPr>
                                  </w:p>
                                </w:tc>
                              </w:tr>
                            </w:tbl>
                            <w:p w14:paraId="5563DCA1" w14:textId="77777777" w:rsidR="008A4ADF" w:rsidRPr="008A4ADF" w:rsidRDefault="008A4ADF" w:rsidP="008A4ADF">
                              <w:pPr>
                                <w:spacing w:after="0" w:line="240" w:lineRule="auto"/>
                                <w:rPr>
                                  <w:rFonts w:ascii="Calibri" w:eastAsia="Calibri" w:hAnsi="Calibri" w:cs="Times New Roman"/>
                                </w:rPr>
                              </w:pPr>
                            </w:p>
                          </w:tc>
                        </w:tr>
                      </w:tbl>
                      <w:p w14:paraId="5FFBD938"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45190C3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A4ADF" w:rsidRPr="008A4ADF" w14:paraId="4B8A4867" w14:textId="77777777">
                                <w:tc>
                                  <w:tcPr>
                                    <w:tcW w:w="0" w:type="auto"/>
                                    <w:tcMar>
                                      <w:top w:w="0" w:type="dxa"/>
                                      <w:left w:w="270" w:type="dxa"/>
                                      <w:bottom w:w="135" w:type="dxa"/>
                                      <w:right w:w="270" w:type="dxa"/>
                                    </w:tcMar>
                                    <w:hideMark/>
                                  </w:tcPr>
                                  <w:p w14:paraId="5BC9107C" w14:textId="77777777" w:rsidR="008A4ADF" w:rsidRPr="008A4ADF" w:rsidRDefault="008A4ADF" w:rsidP="008A4ADF">
                                    <w:pPr>
                                      <w:spacing w:after="0" w:line="360" w:lineRule="auto"/>
                                      <w:rPr>
                                        <w:rFonts w:ascii="Helvetica" w:eastAsia="Calibri" w:hAnsi="Helvetica" w:cs="Helvetica"/>
                                        <w:color w:val="757575"/>
                                        <w:sz w:val="24"/>
                                        <w:szCs w:val="24"/>
                                      </w:rPr>
                                    </w:pPr>
                                    <w:r w:rsidRPr="008A4ADF">
                                      <w:rPr>
                                        <w:rFonts w:ascii="Helvetica" w:eastAsia="Calibri" w:hAnsi="Helvetica" w:cs="Helvetica"/>
                                        <w:color w:val="757575"/>
                                        <w:sz w:val="24"/>
                                        <w:szCs w:val="24"/>
                                      </w:rPr>
                                      <w:lastRenderedPageBreak/>
                                      <w:t>The Oracle Digital Assistant is a new tool to assist users in better understanding our data products.</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 xml:space="preserve">We have produced a short, online </w:t>
                                    </w:r>
                                    <w:hyperlink r:id="rId14" w:tgtFrame="_blank" w:history="1">
                                      <w:r w:rsidRPr="008A4ADF">
                                        <w:rPr>
                                          <w:rFonts w:ascii="Helvetica" w:eastAsia="Calibri" w:hAnsi="Helvetica" w:cs="Helvetica"/>
                                          <w:color w:val="007C89"/>
                                          <w:sz w:val="24"/>
                                          <w:szCs w:val="24"/>
                                          <w:u w:val="single"/>
                                        </w:rPr>
                                        <w:t>Digital Assistant feedback survey</w:t>
                                      </w:r>
                                    </w:hyperlink>
                                    <w:r w:rsidRPr="008A4ADF">
                                      <w:rPr>
                                        <w:rFonts w:ascii="Helvetica" w:eastAsia="Calibri" w:hAnsi="Helvetica" w:cs="Helvetica"/>
                                        <w:color w:val="757575"/>
                                        <w:sz w:val="24"/>
                                        <w:szCs w:val="24"/>
                                      </w:rPr>
                                      <w:t xml:space="preserve"> and would really welcome your input in helping us to develop this new feature.</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 xml:space="preserve">We hope that you enjoy using the Oracle Digital Assistant. </w:t>
                                    </w:r>
                                  </w:p>
                                </w:tc>
                              </w:tr>
                            </w:tbl>
                            <w:p w14:paraId="13086BB7" w14:textId="77777777" w:rsidR="008A4ADF" w:rsidRPr="008A4ADF" w:rsidRDefault="008A4ADF" w:rsidP="008A4ADF">
                              <w:pPr>
                                <w:spacing w:after="0" w:line="240" w:lineRule="auto"/>
                                <w:rPr>
                                  <w:rFonts w:ascii="Calibri" w:eastAsia="Calibri" w:hAnsi="Calibri" w:cs="Times New Roman"/>
                                </w:rPr>
                              </w:pPr>
                            </w:p>
                          </w:tc>
                        </w:tr>
                      </w:tbl>
                      <w:p w14:paraId="6CF697C8"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1B83000C"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86"/>
                              </w:tblGrid>
                              <w:tr w:rsidR="008A4ADF" w:rsidRPr="008A4ADF" w14:paraId="1E8C126D" w14:textId="77777777">
                                <w:trPr>
                                  <w:hidden/>
                                </w:trPr>
                                <w:tc>
                                  <w:tcPr>
                                    <w:tcW w:w="0" w:type="auto"/>
                                    <w:tcBorders>
                                      <w:top w:val="single" w:sz="12" w:space="0" w:color="EAEAEA"/>
                                      <w:left w:val="nil"/>
                                      <w:bottom w:val="nil"/>
                                      <w:right w:val="nil"/>
                                    </w:tcBorders>
                                    <w:vAlign w:val="center"/>
                                    <w:hideMark/>
                                  </w:tcPr>
                                  <w:p w14:paraId="4B29D2E2" w14:textId="77777777" w:rsidR="008A4ADF" w:rsidRPr="008A4ADF" w:rsidRDefault="008A4ADF" w:rsidP="008A4ADF">
                                    <w:pPr>
                                      <w:spacing w:after="0" w:line="240" w:lineRule="auto"/>
                                      <w:rPr>
                                        <w:rFonts w:ascii="Calibri" w:eastAsia="Calibri" w:hAnsi="Calibri" w:cs="Calibri"/>
                                        <w:vanish/>
                                      </w:rPr>
                                    </w:pPr>
                                  </w:p>
                                </w:tc>
                              </w:tr>
                            </w:tbl>
                            <w:p w14:paraId="7EABAFC4" w14:textId="77777777" w:rsidR="008A4ADF" w:rsidRPr="008A4ADF" w:rsidRDefault="008A4ADF" w:rsidP="008A4ADF">
                              <w:pPr>
                                <w:spacing w:after="0" w:line="240" w:lineRule="auto"/>
                                <w:rPr>
                                  <w:rFonts w:ascii="Calibri" w:eastAsia="Calibri" w:hAnsi="Calibri" w:cs="Times New Roman"/>
                                </w:rPr>
                              </w:pPr>
                            </w:p>
                          </w:tc>
                        </w:tr>
                      </w:tbl>
                      <w:p w14:paraId="0BA579FF"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299F27A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A4ADF" w:rsidRPr="008A4ADF" w14:paraId="1F5CA66E" w14:textId="77777777">
                                <w:tc>
                                  <w:tcPr>
                                    <w:tcW w:w="0" w:type="auto"/>
                                    <w:tcMar>
                                      <w:top w:w="0" w:type="dxa"/>
                                      <w:left w:w="270" w:type="dxa"/>
                                      <w:bottom w:w="135" w:type="dxa"/>
                                      <w:right w:w="270" w:type="dxa"/>
                                    </w:tcMar>
                                    <w:hideMark/>
                                  </w:tcPr>
                                  <w:p w14:paraId="6645D080" w14:textId="77777777" w:rsidR="008A4ADF" w:rsidRPr="008A4ADF" w:rsidRDefault="008A4ADF" w:rsidP="008A4ADF">
                                    <w:pPr>
                                      <w:spacing w:after="0" w:line="360" w:lineRule="auto"/>
                                      <w:rPr>
                                        <w:rFonts w:ascii="Helvetica" w:eastAsia="Calibri" w:hAnsi="Helvetica" w:cs="Helvetica"/>
                                        <w:color w:val="757575"/>
                                        <w:sz w:val="24"/>
                                        <w:szCs w:val="24"/>
                                      </w:rPr>
                                    </w:pPr>
                                    <w:bookmarkStart w:id="5" w:name="m_-2604298586748980481_Training_update"/>
                                    <w:r w:rsidRPr="008A4ADF">
                                      <w:rPr>
                                        <w:rFonts w:ascii="Helvetica" w:eastAsia="Calibri" w:hAnsi="Helvetica" w:cs="Helvetica"/>
                                        <w:b/>
                                        <w:bCs/>
                                        <w:color w:val="005EB8"/>
                                        <w:sz w:val="24"/>
                                        <w:szCs w:val="24"/>
                                      </w:rPr>
                                      <w:t>Data services support and training team updates</w:t>
                                    </w:r>
                                    <w:bookmarkEnd w:id="5"/>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Our Training and Engagement team are always looking to improve the services that we provide.</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 xml:space="preserve">To help us with this, </w:t>
                                    </w:r>
                                    <w:hyperlink r:id="rId15" w:tgtFrame="_blank" w:history="1">
                                      <w:r w:rsidRPr="008A4ADF">
                                        <w:rPr>
                                          <w:rFonts w:ascii="Helvetica" w:eastAsia="Calibri" w:hAnsi="Helvetica" w:cs="Helvetica"/>
                                          <w:color w:val="007C89"/>
                                          <w:sz w:val="24"/>
                                          <w:szCs w:val="24"/>
                                          <w:u w:val="single"/>
                                        </w:rPr>
                                        <w:t>please complete our survey</w:t>
                                      </w:r>
                                    </w:hyperlink>
                                    <w:r w:rsidRPr="008A4ADF">
                                      <w:rPr>
                                        <w:rFonts w:ascii="Helvetica" w:eastAsia="Calibri" w:hAnsi="Helvetica" w:cs="Helvetica"/>
                                        <w:color w:val="757575"/>
                                        <w:sz w:val="24"/>
                                        <w:szCs w:val="24"/>
                                      </w:rPr>
                                      <w:t xml:space="preserve"> on our current services. The survey closes </w:t>
                                    </w:r>
                                    <w:r w:rsidRPr="008A4ADF">
                                      <w:rPr>
                                        <w:rFonts w:ascii="Helvetica" w:eastAsia="Calibri" w:hAnsi="Helvetica" w:cs="Helvetica"/>
                                        <w:b/>
                                        <w:bCs/>
                                        <w:color w:val="757575"/>
                                        <w:sz w:val="24"/>
                                        <w:szCs w:val="24"/>
                                      </w:rPr>
                                      <w:t>11pm on Friday 7 July.</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 xml:space="preserve">If you have any queries regarding this survey then please email </w:t>
                                    </w:r>
                                    <w:hyperlink r:id="rId16" w:tgtFrame="_blank" w:history="1">
                                      <w:r w:rsidRPr="008A4ADF">
                                        <w:rPr>
                                          <w:rFonts w:ascii="Helvetica" w:eastAsia="Calibri" w:hAnsi="Helvetica" w:cs="Helvetica"/>
                                          <w:color w:val="007C89"/>
                                          <w:sz w:val="24"/>
                                          <w:szCs w:val="24"/>
                                          <w:u w:val="single"/>
                                        </w:rPr>
                                        <w:t>nhsbsaresearch@nhs.net</w:t>
                                      </w:r>
                                    </w:hyperlink>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Please consider whether your query would be best handled as an email, ad-hoc teams call or bespoke pre-planned training session. The complete building of very bespoke analyses cannot always be facilitated due to time constraints, so a level of self-service is encouraged and expected where possible.</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 xml:space="preserve">We’d strongly recommend that newly registered users of ePACT2 </w:t>
                                    </w:r>
                                    <w:hyperlink r:id="rId17" w:tgtFrame="_blank" w:history="1">
                                      <w:r w:rsidRPr="008A4ADF">
                                        <w:rPr>
                                          <w:rFonts w:ascii="Helvetica" w:eastAsia="Calibri" w:hAnsi="Helvetica" w:cs="Helvetica"/>
                                          <w:color w:val="007C89"/>
                                          <w:sz w:val="24"/>
                                          <w:szCs w:val="24"/>
                                          <w:u w:val="single"/>
                                        </w:rPr>
                                        <w:t>book on to a training webinar</w:t>
                                      </w:r>
                                    </w:hyperlink>
                                    <w:r w:rsidRPr="008A4ADF">
                                      <w:rPr>
                                        <w:rFonts w:ascii="Helvetica" w:eastAsia="Calibri" w:hAnsi="Helvetica" w:cs="Helvetica"/>
                                        <w:color w:val="757575"/>
                                        <w:sz w:val="24"/>
                                        <w:szCs w:val="24"/>
                                      </w:rPr>
                                      <w:t xml:space="preserve"> designed specifically for different organisation types, to ensure the basics of the system are explained and this will then provide the opportunity to ask any further queries or remaining questions after the webinar.</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lastRenderedPageBreak/>
                                      <w:br/>
                                      <w:t>If you have booked onto a session but then find that you cannot attend for whatever reason, please let us know with as much notice as possible.</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You can also take a look at our pre recorded webinars to view at your own convenience:</w:t>
                                    </w:r>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r>
                                    <w:hyperlink r:id="rId18" w:tgtFrame="_blank" w:history="1">
                                      <w:r w:rsidRPr="008A4ADF">
                                        <w:rPr>
                                          <w:rFonts w:ascii="Helvetica" w:eastAsia="Calibri" w:hAnsi="Helvetica" w:cs="Helvetica"/>
                                          <w:color w:val="007C89"/>
                                          <w:sz w:val="24"/>
                                          <w:szCs w:val="24"/>
                                          <w:u w:val="single"/>
                                        </w:rPr>
                                        <w:t>General Dashboards and Reports Webinar</w:t>
                                      </w:r>
                                    </w:hyperlink>
                                    <w:r w:rsidRPr="008A4ADF">
                                      <w:rPr>
                                        <w:rFonts w:ascii="Helvetica" w:eastAsia="Calibri" w:hAnsi="Helvetica" w:cs="Helvetica"/>
                                        <w:color w:val="757575"/>
                                        <w:sz w:val="24"/>
                                        <w:szCs w:val="24"/>
                                      </w:rPr>
                                      <w:br/>
                                    </w:r>
                                    <w:hyperlink r:id="rId19" w:tgtFrame="_blank" w:history="1">
                                      <w:r w:rsidRPr="008A4ADF">
                                        <w:rPr>
                                          <w:rFonts w:ascii="Helvetica" w:eastAsia="Calibri" w:hAnsi="Helvetica" w:cs="Helvetica"/>
                                          <w:color w:val="007C89"/>
                                          <w:sz w:val="24"/>
                                          <w:szCs w:val="24"/>
                                          <w:u w:val="single"/>
                                        </w:rPr>
                                        <w:t>PCN Webinar</w:t>
                                      </w:r>
                                    </w:hyperlink>
                                    <w:r w:rsidRPr="008A4ADF">
                                      <w:rPr>
                                        <w:rFonts w:ascii="Helvetica" w:eastAsia="Calibri" w:hAnsi="Helvetica" w:cs="Helvetica"/>
                                        <w:color w:val="757575"/>
                                        <w:sz w:val="24"/>
                                        <w:szCs w:val="24"/>
                                      </w:rPr>
                                      <w:br/>
                                    </w:r>
                                    <w:hyperlink r:id="rId20" w:tgtFrame="_blank" w:history="1">
                                      <w:r w:rsidRPr="008A4ADF">
                                        <w:rPr>
                                          <w:rFonts w:ascii="Helvetica" w:eastAsia="Calibri" w:hAnsi="Helvetica" w:cs="Helvetica"/>
                                          <w:color w:val="007C89"/>
                                          <w:sz w:val="24"/>
                                          <w:szCs w:val="24"/>
                                          <w:u w:val="single"/>
                                        </w:rPr>
                                        <w:t>GP Webinar</w:t>
                                      </w:r>
                                    </w:hyperlink>
                                    <w:r w:rsidRPr="008A4ADF">
                                      <w:rPr>
                                        <w:rFonts w:ascii="Helvetica" w:eastAsia="Calibri" w:hAnsi="Helvetica" w:cs="Helvetica"/>
                                        <w:color w:val="757575"/>
                                        <w:sz w:val="24"/>
                                        <w:szCs w:val="24"/>
                                      </w:rPr>
                                      <w:br/>
                                    </w:r>
                                    <w:r w:rsidRPr="008A4ADF">
                                      <w:rPr>
                                        <w:rFonts w:ascii="Helvetica" w:eastAsia="Calibri" w:hAnsi="Helvetica" w:cs="Helvetica"/>
                                        <w:color w:val="757575"/>
                                        <w:sz w:val="24"/>
                                        <w:szCs w:val="24"/>
                                      </w:rPr>
                                      <w:br/>
                                      <w:t xml:space="preserve">More videos are planned, so keep checking back! </w:t>
                                    </w:r>
                                  </w:p>
                                </w:tc>
                              </w:tr>
                            </w:tbl>
                            <w:p w14:paraId="40697AF7" w14:textId="77777777" w:rsidR="008A4ADF" w:rsidRPr="008A4ADF" w:rsidRDefault="008A4ADF" w:rsidP="008A4ADF">
                              <w:pPr>
                                <w:spacing w:after="0" w:line="240" w:lineRule="auto"/>
                                <w:rPr>
                                  <w:rFonts w:ascii="Calibri" w:eastAsia="Calibri" w:hAnsi="Calibri" w:cs="Times New Roman"/>
                                </w:rPr>
                              </w:pPr>
                            </w:p>
                          </w:tc>
                        </w:tr>
                      </w:tbl>
                      <w:p w14:paraId="59C0136B" w14:textId="77777777" w:rsidR="008A4ADF" w:rsidRPr="008A4ADF" w:rsidRDefault="008A4ADF" w:rsidP="008A4ADF">
                        <w:pPr>
                          <w:spacing w:after="0" w:line="240" w:lineRule="auto"/>
                          <w:rPr>
                            <w:rFonts w:ascii="Calibri" w:eastAsia="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8A4ADF" w:rsidRPr="008A4ADF" w14:paraId="7A2F888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8A4ADF" w:rsidRPr="008A4ADF" w14:paraId="398E8316" w14:textId="77777777">
                                <w:tc>
                                  <w:tcPr>
                                    <w:tcW w:w="0" w:type="auto"/>
                                    <w:tcMar>
                                      <w:top w:w="135" w:type="dxa"/>
                                      <w:left w:w="270" w:type="dxa"/>
                                      <w:bottom w:w="135" w:type="dxa"/>
                                      <w:right w:w="270" w:type="dxa"/>
                                    </w:tcMar>
                                    <w:vAlign w:val="center"/>
                                    <w:hideMark/>
                                  </w:tcPr>
                                  <w:tbl>
                                    <w:tblPr>
                                      <w:tblW w:w="5000" w:type="pct"/>
                                      <w:shd w:val="clear" w:color="auto" w:fill="0091C9"/>
                                      <w:tblLook w:val="04A0" w:firstRow="1" w:lastRow="0" w:firstColumn="1" w:lastColumn="0" w:noHBand="0" w:noVBand="1"/>
                                    </w:tblPr>
                                    <w:tblGrid>
                                      <w:gridCol w:w="8486"/>
                                    </w:tblGrid>
                                    <w:tr w:rsidR="008A4ADF" w:rsidRPr="008A4ADF" w14:paraId="333003F6" w14:textId="77777777">
                                      <w:tc>
                                        <w:tcPr>
                                          <w:tcW w:w="0" w:type="auto"/>
                                          <w:shd w:val="clear" w:color="auto" w:fill="0091C9"/>
                                          <w:tcMar>
                                            <w:top w:w="270" w:type="dxa"/>
                                            <w:left w:w="270" w:type="dxa"/>
                                            <w:bottom w:w="270" w:type="dxa"/>
                                            <w:right w:w="270" w:type="dxa"/>
                                          </w:tcMar>
                                          <w:hideMark/>
                                        </w:tcPr>
                                        <w:p w14:paraId="38B5D819" w14:textId="77777777" w:rsidR="008A4ADF" w:rsidRPr="008A4ADF" w:rsidRDefault="008A4ADF" w:rsidP="008A4ADF">
                                          <w:pPr>
                                            <w:spacing w:after="0" w:line="360" w:lineRule="auto"/>
                                            <w:jc w:val="center"/>
                                            <w:rPr>
                                              <w:rFonts w:ascii="Helvetica" w:eastAsia="Calibri" w:hAnsi="Helvetica" w:cs="Helvetica"/>
                                              <w:color w:val="F2F2F2"/>
                                              <w:sz w:val="21"/>
                                              <w:szCs w:val="21"/>
                                            </w:rPr>
                                          </w:pPr>
                                          <w:r w:rsidRPr="008A4ADF">
                                            <w:rPr>
                                              <w:rFonts w:ascii="Helvetica" w:eastAsia="Calibri" w:hAnsi="Helvetica" w:cs="Helvetica"/>
                                              <w:color w:val="F2F2F2"/>
                                              <w:sz w:val="27"/>
                                              <w:szCs w:val="27"/>
                                            </w:rPr>
                                            <w:t>Follow us on Twitter for the latest news and information:</w:t>
                                          </w:r>
                                          <w:r w:rsidRPr="008A4ADF">
                                            <w:rPr>
                                              <w:rFonts w:ascii="Helvetica" w:eastAsia="Calibri" w:hAnsi="Helvetica" w:cs="Helvetica"/>
                                              <w:color w:val="F2F2F2"/>
                                              <w:sz w:val="27"/>
                                              <w:szCs w:val="27"/>
                                            </w:rPr>
                                            <w:br/>
                                          </w:r>
                                          <w:r w:rsidRPr="008A4ADF">
                                            <w:rPr>
                                              <w:rFonts w:ascii="Helvetica" w:eastAsia="Calibri" w:hAnsi="Helvetica" w:cs="Helvetica"/>
                                              <w:color w:val="F2F2F2"/>
                                              <w:sz w:val="27"/>
                                              <w:szCs w:val="27"/>
                                            </w:rPr>
                                            <w:br/>
                                          </w:r>
                                          <w:hyperlink r:id="rId21" w:tgtFrame="_blank" w:history="1">
                                            <w:r w:rsidRPr="008A4ADF">
                                              <w:rPr>
                                                <w:rFonts w:ascii="Helvetica" w:eastAsia="Calibri" w:hAnsi="Helvetica" w:cs="Helvetica"/>
                                                <w:color w:val="FFFFFF"/>
                                                <w:sz w:val="27"/>
                                                <w:szCs w:val="27"/>
                                                <w:u w:val="single"/>
                                              </w:rPr>
                                              <w:t>@NHSBSA_ePACT2</w:t>
                                            </w:r>
                                          </w:hyperlink>
                                          <w:r w:rsidRPr="008A4ADF">
                                            <w:rPr>
                                              <w:rFonts w:ascii="Helvetica" w:eastAsia="Calibri" w:hAnsi="Helvetica" w:cs="Helvetica"/>
                                              <w:color w:val="F2F2F2"/>
                                              <w:sz w:val="27"/>
                                              <w:szCs w:val="27"/>
                                            </w:rPr>
                                            <w:t>.</w:t>
                                          </w:r>
                                          <w:r w:rsidRPr="008A4ADF">
                                            <w:rPr>
                                              <w:rFonts w:ascii="Helvetica" w:eastAsia="Calibri" w:hAnsi="Helvetica" w:cs="Helvetica"/>
                                              <w:color w:val="F2F2F2"/>
                                              <w:sz w:val="27"/>
                                              <w:szCs w:val="27"/>
                                            </w:rPr>
                                            <w:br/>
                                          </w:r>
                                          <w:r w:rsidRPr="008A4ADF">
                                            <w:rPr>
                                              <w:rFonts w:ascii="Helvetica" w:eastAsia="Calibri" w:hAnsi="Helvetica" w:cs="Helvetica"/>
                                              <w:color w:val="F2F2F2"/>
                                              <w:sz w:val="27"/>
                                              <w:szCs w:val="27"/>
                                            </w:rPr>
                                            <w:br/>
                                          </w:r>
                                          <w:r w:rsidRPr="008A4ADF">
                                            <w:rPr>
                                              <w:rFonts w:ascii="Helvetica" w:eastAsia="Calibri" w:hAnsi="Helvetica" w:cs="Helvetica"/>
                                              <w:b/>
                                              <w:bCs/>
                                              <w:color w:val="F2F2F2"/>
                                              <w:sz w:val="27"/>
                                              <w:szCs w:val="27"/>
                                            </w:rPr>
                                            <w:t>Come and join the conversation.</w:t>
                                          </w:r>
                                          <w:r w:rsidRPr="008A4ADF">
                                            <w:rPr>
                                              <w:rFonts w:ascii="Helvetica" w:eastAsia="Calibri" w:hAnsi="Helvetica" w:cs="Helvetica"/>
                                              <w:color w:val="F2F2F2"/>
                                              <w:sz w:val="21"/>
                                              <w:szCs w:val="21"/>
                                            </w:rPr>
                                            <w:t xml:space="preserve"> </w:t>
                                          </w:r>
                                        </w:p>
                                      </w:tc>
                                    </w:tr>
                                  </w:tbl>
                                  <w:p w14:paraId="5414B5C7" w14:textId="77777777" w:rsidR="008A4ADF" w:rsidRPr="008A4ADF" w:rsidRDefault="008A4ADF" w:rsidP="008A4ADF">
                                    <w:pPr>
                                      <w:spacing w:after="0" w:line="240" w:lineRule="auto"/>
                                      <w:rPr>
                                        <w:rFonts w:ascii="Calibri" w:eastAsia="Calibri" w:hAnsi="Calibri" w:cs="Times New Roman"/>
                                      </w:rPr>
                                    </w:pPr>
                                  </w:p>
                                </w:tc>
                              </w:tr>
                            </w:tbl>
                            <w:p w14:paraId="2B47BD22" w14:textId="77777777" w:rsidR="008A4ADF" w:rsidRPr="008A4ADF" w:rsidRDefault="008A4ADF" w:rsidP="008A4ADF">
                              <w:pPr>
                                <w:spacing w:after="0" w:line="240" w:lineRule="auto"/>
                                <w:rPr>
                                  <w:rFonts w:ascii="Calibri" w:eastAsia="Calibri" w:hAnsi="Calibri" w:cs="Times New Roman"/>
                                </w:rPr>
                              </w:pPr>
                            </w:p>
                          </w:tc>
                        </w:tr>
                      </w:tbl>
                      <w:p w14:paraId="0C95B8AE" w14:textId="77777777" w:rsidR="008A4ADF" w:rsidRPr="008A4ADF" w:rsidRDefault="008A4ADF" w:rsidP="008A4ADF">
                        <w:pPr>
                          <w:spacing w:after="0" w:line="240" w:lineRule="auto"/>
                          <w:rPr>
                            <w:rFonts w:ascii="Calibri" w:eastAsia="Calibri" w:hAnsi="Calibri" w:cs="Times New Roman"/>
                          </w:rPr>
                        </w:pPr>
                      </w:p>
                    </w:tc>
                  </w:tr>
                </w:tbl>
                <w:p w14:paraId="6A8568F0" w14:textId="77777777" w:rsidR="008A4ADF" w:rsidRPr="008A4ADF" w:rsidRDefault="008A4ADF" w:rsidP="008A4ADF">
                  <w:pPr>
                    <w:spacing w:after="0" w:line="240" w:lineRule="auto"/>
                    <w:jc w:val="center"/>
                    <w:rPr>
                      <w:rFonts w:ascii="Calibri" w:eastAsia="Calibri" w:hAnsi="Calibri" w:cs="Times New Roman"/>
                    </w:rPr>
                  </w:pPr>
                </w:p>
              </w:tc>
            </w:tr>
          </w:tbl>
          <w:p w14:paraId="7AA62B22" w14:textId="77777777" w:rsidR="008A4ADF" w:rsidRPr="008A4ADF" w:rsidRDefault="008A4ADF" w:rsidP="008A4ADF">
            <w:pPr>
              <w:spacing w:after="0" w:line="240" w:lineRule="auto"/>
              <w:jc w:val="center"/>
              <w:rPr>
                <w:rFonts w:ascii="Calibri" w:eastAsia="Calibri" w:hAnsi="Calibri" w:cs="Times New Roman"/>
              </w:rPr>
            </w:pPr>
          </w:p>
        </w:tc>
      </w:tr>
    </w:tbl>
    <w:p w14:paraId="133752E5" w14:textId="77777777" w:rsidR="00B75C14" w:rsidRDefault="00B75C14"/>
    <w:sectPr w:rsidR="00B75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3D4"/>
    <w:multiLevelType w:val="multilevel"/>
    <w:tmpl w:val="F32A3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29854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DF"/>
    <w:rsid w:val="000424C6"/>
    <w:rsid w:val="008A4ADF"/>
    <w:rsid w:val="00B41055"/>
    <w:rsid w:val="00B75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989C"/>
  <w15:chartTrackingRefBased/>
  <w15:docId w15:val="{60AC0F15-2751-43E1-A4C1-F9865788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nhs.us12.list-manage.com/track/click?u=73c3d4c9798efad92c827e730&amp;id=375b12f246&amp;e=8ac05dd0ab" TargetMode="External"/><Relationship Id="rId3" Type="http://schemas.openxmlformats.org/officeDocument/2006/relationships/settings" Target="settings.xml"/><Relationship Id="rId21" Type="http://schemas.openxmlformats.org/officeDocument/2006/relationships/hyperlink" Target="https://nhs.us12.list-manage.com/track/click?u=73c3d4c9798efad92c827e730&amp;id=638e50b6bd&amp;e=8ac05dd0ab" TargetMode="External"/><Relationship Id="rId7" Type="http://schemas.openxmlformats.org/officeDocument/2006/relationships/hyperlink" Target="mailto:dataservicessupport@nhsbsa.nhs.uk" TargetMode="External"/><Relationship Id="rId12" Type="http://schemas.openxmlformats.org/officeDocument/2006/relationships/hyperlink" Target="https://nhs.us12.list-manage.com/track/click?u=73c3d4c9798efad92c827e730&amp;id=c625350806&amp;e=8ac05dd0ab" TargetMode="External"/><Relationship Id="rId17" Type="http://schemas.openxmlformats.org/officeDocument/2006/relationships/hyperlink" Target="https://nhs.us12.list-manage.com/track/click?u=73c3d4c9798efad92c827e730&amp;id=36dfa5ba62&amp;e=8ac05dd0ab" TargetMode="External"/><Relationship Id="rId2" Type="http://schemas.openxmlformats.org/officeDocument/2006/relationships/styles" Target="styles.xml"/><Relationship Id="rId16" Type="http://schemas.openxmlformats.org/officeDocument/2006/relationships/hyperlink" Target="mailto:nhsbsaresearch@nhs.net" TargetMode="External"/><Relationship Id="rId20" Type="http://schemas.openxmlformats.org/officeDocument/2006/relationships/hyperlink" Target="https://nhs.us12.list-manage.com/track/click?u=73c3d4c9798efad92c827e730&amp;id=84096f3ea8&amp;e=8ac05dd0ab" TargetMode="External"/><Relationship Id="rId1" Type="http://schemas.openxmlformats.org/officeDocument/2006/relationships/numbering" Target="numbering.xml"/><Relationship Id="rId6" Type="http://schemas.openxmlformats.org/officeDocument/2006/relationships/hyperlink" Target="https://nhs.us12.list-manage.com/track/click?u=73c3d4c9798efad92c827e730&amp;id=ee6a21c9a4&amp;e=8ac05dd0ab"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s://nhs.us12.list-manage.com/track/click?u=73c3d4c9798efad92c827e730&amp;id=c5e3a7ad9a&amp;e=8ac05dd0ab"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nhs.us12.list-manage.com/track/click?u=73c3d4c9798efad92c827e730&amp;id=9d37ed7d7b&amp;e=8ac05dd0ab"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nhs.us12.list-manage.com/track/click?u=73c3d4c9798efad92c827e730&amp;id=85b2346d5b&amp;e=8ac05dd0a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Nordstrom</dc:creator>
  <cp:keywords/>
  <dc:description/>
  <cp:lastModifiedBy>Kate Nordstrom</cp:lastModifiedBy>
  <cp:revision>2</cp:revision>
  <dcterms:created xsi:type="dcterms:W3CDTF">2023-07-10T09:26:00Z</dcterms:created>
  <dcterms:modified xsi:type="dcterms:W3CDTF">2023-07-10T09:45:00Z</dcterms:modified>
</cp:coreProperties>
</file>