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C706E" w14:textId="24960BEC" w:rsidR="003846C0" w:rsidRPr="007C0EED" w:rsidRDefault="00B10133" w:rsidP="007C0EED">
      <w:pPr>
        <w:tabs>
          <w:tab w:val="left" w:pos="6900"/>
        </w:tabs>
        <w:spacing w:after="0"/>
        <w:rPr>
          <w:rFonts w:ascii="Arial" w:hAnsi="Arial" w:cs="Arial"/>
          <w:b/>
          <w:color w:val="005EB8"/>
          <w:sz w:val="32"/>
          <w:szCs w:val="32"/>
        </w:rPr>
      </w:pPr>
      <w:r>
        <w:rPr>
          <w:rFonts w:ascii="Arial" w:hAnsi="Arial" w:cs="Arial"/>
          <w:b/>
          <w:noProof/>
          <w:color w:val="005EB8"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3390DA07" wp14:editId="50AD80EF">
            <wp:simplePos x="0" y="0"/>
            <wp:positionH relativeFrom="page">
              <wp:posOffset>0</wp:posOffset>
            </wp:positionH>
            <wp:positionV relativeFrom="margin">
              <wp:posOffset>-914400</wp:posOffset>
            </wp:positionV>
            <wp:extent cx="7559040" cy="1706880"/>
            <wp:effectExtent l="0" t="0" r="3810" b="7620"/>
            <wp:wrapTight wrapText="bothSides">
              <wp:wrapPolygon edited="0">
                <wp:start x="0" y="0"/>
                <wp:lineTo x="0" y="21455"/>
                <wp:lineTo x="21556" y="21455"/>
                <wp:lineTo x="21556" y="0"/>
                <wp:lineTo x="0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774" w:rsidRPr="007C0EED">
        <w:rPr>
          <w:rFonts w:ascii="Arial" w:hAnsi="Arial" w:cs="Arial"/>
          <w:b/>
          <w:color w:val="005EB8"/>
          <w:sz w:val="32"/>
          <w:szCs w:val="32"/>
        </w:rPr>
        <w:t>NHS Pensions</w:t>
      </w:r>
      <w:r w:rsidR="000E768E" w:rsidRPr="007C0EED">
        <w:rPr>
          <w:rFonts w:ascii="Arial" w:hAnsi="Arial" w:cs="Arial"/>
          <w:b/>
          <w:color w:val="005EB8"/>
          <w:sz w:val="32"/>
          <w:szCs w:val="32"/>
        </w:rPr>
        <w:t xml:space="preserve"> - </w:t>
      </w:r>
      <w:r w:rsidR="00F00D25" w:rsidRPr="007C0EED">
        <w:rPr>
          <w:rFonts w:ascii="Arial" w:hAnsi="Arial" w:cs="Arial"/>
          <w:b/>
          <w:color w:val="005EB8"/>
          <w:sz w:val="32"/>
          <w:szCs w:val="32"/>
        </w:rPr>
        <w:t xml:space="preserve">Information about </w:t>
      </w:r>
      <w:r w:rsidR="001D47DB" w:rsidRPr="007C0EED">
        <w:rPr>
          <w:rFonts w:ascii="Arial" w:hAnsi="Arial" w:cs="Arial"/>
          <w:b/>
          <w:color w:val="005EB8"/>
          <w:sz w:val="32"/>
          <w:szCs w:val="32"/>
        </w:rPr>
        <w:t>p</w:t>
      </w:r>
      <w:r w:rsidR="00824677" w:rsidRPr="007C0EED">
        <w:rPr>
          <w:rFonts w:ascii="Arial" w:hAnsi="Arial" w:cs="Arial"/>
          <w:b/>
          <w:color w:val="005EB8"/>
          <w:sz w:val="32"/>
          <w:szCs w:val="32"/>
        </w:rPr>
        <w:t xml:space="preserve">ensions on </w:t>
      </w:r>
      <w:r w:rsidR="001D47DB" w:rsidRPr="007C0EED">
        <w:rPr>
          <w:rFonts w:ascii="Arial" w:hAnsi="Arial" w:cs="Arial"/>
          <w:b/>
          <w:color w:val="005EB8"/>
          <w:sz w:val="32"/>
          <w:szCs w:val="32"/>
        </w:rPr>
        <w:t>d</w:t>
      </w:r>
      <w:r w:rsidR="00824677" w:rsidRPr="007C0EED">
        <w:rPr>
          <w:rFonts w:ascii="Arial" w:hAnsi="Arial" w:cs="Arial"/>
          <w:b/>
          <w:color w:val="005EB8"/>
          <w:sz w:val="32"/>
          <w:szCs w:val="32"/>
        </w:rPr>
        <w:t>ivorce</w:t>
      </w:r>
      <w:r w:rsidR="00F00D25" w:rsidRPr="007C0EED">
        <w:rPr>
          <w:rFonts w:ascii="Arial" w:hAnsi="Arial" w:cs="Arial"/>
          <w:b/>
          <w:color w:val="005EB8"/>
          <w:sz w:val="32"/>
          <w:szCs w:val="32"/>
        </w:rPr>
        <w:t xml:space="preserve"> or </w:t>
      </w:r>
      <w:r w:rsidR="001D47DB" w:rsidRPr="007C0EED">
        <w:rPr>
          <w:rFonts w:ascii="Arial" w:hAnsi="Arial" w:cs="Arial"/>
          <w:b/>
          <w:color w:val="005EB8"/>
          <w:sz w:val="32"/>
          <w:szCs w:val="32"/>
        </w:rPr>
        <w:t>d</w:t>
      </w:r>
      <w:r w:rsidR="00F00D25" w:rsidRPr="007C0EED">
        <w:rPr>
          <w:rFonts w:ascii="Arial" w:hAnsi="Arial" w:cs="Arial"/>
          <w:b/>
          <w:color w:val="005EB8"/>
          <w:sz w:val="32"/>
          <w:szCs w:val="32"/>
        </w:rPr>
        <w:t xml:space="preserve">issolution of a </w:t>
      </w:r>
      <w:r w:rsidR="008E3A2F" w:rsidRPr="007C0EED">
        <w:rPr>
          <w:rFonts w:ascii="Arial" w:hAnsi="Arial" w:cs="Arial"/>
          <w:b/>
          <w:color w:val="005EB8"/>
          <w:sz w:val="32"/>
          <w:szCs w:val="32"/>
        </w:rPr>
        <w:t>c</w:t>
      </w:r>
      <w:r w:rsidR="00F00D25" w:rsidRPr="007C0EED">
        <w:rPr>
          <w:rFonts w:ascii="Arial" w:hAnsi="Arial" w:cs="Arial"/>
          <w:b/>
          <w:color w:val="005EB8"/>
          <w:sz w:val="32"/>
          <w:szCs w:val="32"/>
        </w:rPr>
        <w:t xml:space="preserve">ivil </w:t>
      </w:r>
      <w:r w:rsidR="008E3A2F" w:rsidRPr="007C0EED">
        <w:rPr>
          <w:rFonts w:ascii="Arial" w:hAnsi="Arial" w:cs="Arial"/>
          <w:b/>
          <w:color w:val="005EB8"/>
          <w:sz w:val="32"/>
          <w:szCs w:val="32"/>
        </w:rPr>
        <w:t>p</w:t>
      </w:r>
      <w:r w:rsidR="00F00D25" w:rsidRPr="007C0EED">
        <w:rPr>
          <w:rFonts w:ascii="Arial" w:hAnsi="Arial" w:cs="Arial"/>
          <w:b/>
          <w:color w:val="005EB8"/>
          <w:sz w:val="32"/>
          <w:szCs w:val="32"/>
        </w:rPr>
        <w:t>artnership</w:t>
      </w:r>
      <w:r w:rsidR="00824677" w:rsidRPr="007C0EED">
        <w:rPr>
          <w:rFonts w:ascii="Arial" w:hAnsi="Arial" w:cs="Arial"/>
          <w:b/>
          <w:color w:val="005EB8"/>
          <w:sz w:val="32"/>
          <w:szCs w:val="32"/>
        </w:rPr>
        <w:t xml:space="preserve"> </w:t>
      </w:r>
    </w:p>
    <w:p w14:paraId="55A1FA8F" w14:textId="77777777" w:rsidR="00824677" w:rsidRPr="00913CD8" w:rsidRDefault="00824677" w:rsidP="007C0EED">
      <w:pPr>
        <w:pStyle w:val="Default"/>
        <w:spacing w:line="276" w:lineRule="auto"/>
      </w:pPr>
    </w:p>
    <w:p w14:paraId="42162E8B" w14:textId="77777777" w:rsidR="00A0456A" w:rsidRPr="00913CD8" w:rsidRDefault="00A0456A" w:rsidP="007C0EED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913CD8">
        <w:rPr>
          <w:rFonts w:ascii="Arial" w:hAnsi="Arial" w:cs="Arial"/>
          <w:sz w:val="24"/>
          <w:szCs w:val="24"/>
        </w:rPr>
        <w:t xml:space="preserve">Courts </w:t>
      </w:r>
      <w:proofErr w:type="gramStart"/>
      <w:r w:rsidRPr="00913CD8">
        <w:rPr>
          <w:rFonts w:ascii="Arial" w:hAnsi="Arial" w:cs="Arial"/>
          <w:sz w:val="24"/>
          <w:szCs w:val="24"/>
        </w:rPr>
        <w:t>take into account</w:t>
      </w:r>
      <w:proofErr w:type="gramEnd"/>
      <w:r w:rsidRPr="00913CD8">
        <w:rPr>
          <w:rFonts w:ascii="Arial" w:hAnsi="Arial" w:cs="Arial"/>
          <w:sz w:val="24"/>
          <w:szCs w:val="24"/>
        </w:rPr>
        <w:t xml:space="preserve"> the value of pension rights in divorce,</w:t>
      </w:r>
      <w:r w:rsidR="00051DFD" w:rsidRPr="00913CD8">
        <w:rPr>
          <w:rFonts w:ascii="Arial" w:hAnsi="Arial" w:cs="Arial"/>
          <w:sz w:val="24"/>
          <w:szCs w:val="24"/>
        </w:rPr>
        <w:t xml:space="preserve"> </w:t>
      </w:r>
      <w:r w:rsidRPr="00913CD8">
        <w:rPr>
          <w:rFonts w:ascii="Arial" w:hAnsi="Arial" w:cs="Arial"/>
          <w:sz w:val="24"/>
          <w:szCs w:val="24"/>
        </w:rPr>
        <w:t>nullity of marriage and dissolution of a civil partnership settlements</w:t>
      </w:r>
      <w:r w:rsidR="00051DFD" w:rsidRPr="00913CD8">
        <w:rPr>
          <w:rFonts w:ascii="Arial" w:hAnsi="Arial" w:cs="Arial"/>
          <w:sz w:val="24"/>
          <w:szCs w:val="24"/>
        </w:rPr>
        <w:t>. This is</w:t>
      </w:r>
      <w:r w:rsidRPr="00913CD8">
        <w:rPr>
          <w:rFonts w:ascii="Arial" w:hAnsi="Arial" w:cs="Arial"/>
          <w:sz w:val="24"/>
          <w:szCs w:val="24"/>
        </w:rPr>
        <w:t xml:space="preserve"> to enable the value of such rights to be offset against other assets of the marriage or civil partnership.</w:t>
      </w:r>
    </w:p>
    <w:p w14:paraId="6804683B" w14:textId="77777777" w:rsidR="00824677" w:rsidRPr="00913CD8" w:rsidRDefault="00824677" w:rsidP="007C0EED">
      <w:pPr>
        <w:pStyle w:val="Default"/>
        <w:spacing w:line="276" w:lineRule="auto"/>
      </w:pPr>
    </w:p>
    <w:p w14:paraId="0C1F8231" w14:textId="77777777" w:rsidR="00A0456A" w:rsidRPr="007C0EED" w:rsidRDefault="00A0456A" w:rsidP="007C0EED">
      <w:pPr>
        <w:pStyle w:val="Default"/>
        <w:spacing w:line="276" w:lineRule="auto"/>
        <w:rPr>
          <w:b/>
          <w:bCs/>
          <w:color w:val="005EB8"/>
        </w:rPr>
      </w:pPr>
      <w:r w:rsidRPr="007C0EED">
        <w:rPr>
          <w:b/>
          <w:bCs/>
          <w:color w:val="005EB8"/>
          <w:sz w:val="28"/>
        </w:rPr>
        <w:t xml:space="preserve">Requesting a </w:t>
      </w:r>
      <w:r w:rsidR="00783613" w:rsidRPr="007C0EED">
        <w:rPr>
          <w:b/>
          <w:bCs/>
          <w:color w:val="005EB8"/>
          <w:sz w:val="28"/>
        </w:rPr>
        <w:t>c</w:t>
      </w:r>
      <w:r w:rsidRPr="007C0EED">
        <w:rPr>
          <w:b/>
          <w:bCs/>
          <w:color w:val="005EB8"/>
          <w:sz w:val="28"/>
        </w:rPr>
        <w:t xml:space="preserve">ash </w:t>
      </w:r>
      <w:r w:rsidR="00783613" w:rsidRPr="007C0EED">
        <w:rPr>
          <w:b/>
          <w:bCs/>
          <w:color w:val="005EB8"/>
          <w:sz w:val="28"/>
        </w:rPr>
        <w:t>e</w:t>
      </w:r>
      <w:r w:rsidRPr="007C0EED">
        <w:rPr>
          <w:b/>
          <w:bCs/>
          <w:color w:val="005EB8"/>
          <w:sz w:val="28"/>
        </w:rPr>
        <w:t xml:space="preserve">quivalent </w:t>
      </w:r>
      <w:r w:rsidR="00C252D7" w:rsidRPr="007C0EED">
        <w:rPr>
          <w:b/>
          <w:bCs/>
          <w:color w:val="005EB8"/>
          <w:sz w:val="28"/>
        </w:rPr>
        <w:t>t</w:t>
      </w:r>
      <w:r w:rsidRPr="007C0EED">
        <w:rPr>
          <w:b/>
          <w:bCs/>
          <w:color w:val="005EB8"/>
          <w:sz w:val="28"/>
        </w:rPr>
        <w:t xml:space="preserve">ransfer </w:t>
      </w:r>
      <w:r w:rsidR="00C252D7" w:rsidRPr="007C0EED">
        <w:rPr>
          <w:b/>
          <w:bCs/>
          <w:color w:val="005EB8"/>
          <w:sz w:val="28"/>
        </w:rPr>
        <w:t>v</w:t>
      </w:r>
      <w:r w:rsidRPr="007C0EED">
        <w:rPr>
          <w:b/>
          <w:bCs/>
          <w:color w:val="005EB8"/>
          <w:sz w:val="28"/>
        </w:rPr>
        <w:t>alue</w:t>
      </w:r>
    </w:p>
    <w:p w14:paraId="2FD254B7" w14:textId="77777777" w:rsidR="00A0456A" w:rsidRPr="00913CD8" w:rsidRDefault="00A0456A" w:rsidP="007C0EED">
      <w:pPr>
        <w:pStyle w:val="Default"/>
        <w:spacing w:line="276" w:lineRule="auto"/>
        <w:rPr>
          <w:b/>
          <w:bCs/>
          <w:color w:val="00B050"/>
        </w:rPr>
      </w:pPr>
    </w:p>
    <w:p w14:paraId="3308ABD3" w14:textId="77777777" w:rsidR="00A0456A" w:rsidRPr="00913CD8" w:rsidRDefault="00A0456A" w:rsidP="007C0EED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913CD8">
        <w:rPr>
          <w:rFonts w:ascii="Arial" w:hAnsi="Arial" w:cs="Arial"/>
          <w:sz w:val="24"/>
          <w:szCs w:val="24"/>
        </w:rPr>
        <w:t xml:space="preserve">When </w:t>
      </w:r>
      <w:r w:rsidR="00051DFD" w:rsidRPr="00913CD8">
        <w:rPr>
          <w:rFonts w:ascii="Arial" w:hAnsi="Arial" w:cs="Arial"/>
          <w:sz w:val="24"/>
          <w:szCs w:val="24"/>
        </w:rPr>
        <w:t>starting</w:t>
      </w:r>
      <w:r w:rsidRPr="00913CD8">
        <w:rPr>
          <w:rFonts w:ascii="Arial" w:hAnsi="Arial" w:cs="Arial"/>
          <w:sz w:val="24"/>
          <w:szCs w:val="24"/>
        </w:rPr>
        <w:t xml:space="preserve"> divorce or dissolution proceedings your solicitor will more than likely ask you to obtain </w:t>
      </w:r>
      <w:r w:rsidR="00E50ED5" w:rsidRPr="00913CD8">
        <w:rPr>
          <w:rFonts w:ascii="Arial" w:hAnsi="Arial" w:cs="Arial"/>
          <w:sz w:val="24"/>
          <w:szCs w:val="24"/>
        </w:rPr>
        <w:t>information about your NHS pension</w:t>
      </w:r>
      <w:r w:rsidRPr="00913CD8">
        <w:rPr>
          <w:rFonts w:ascii="Arial" w:hAnsi="Arial" w:cs="Arial"/>
          <w:sz w:val="24"/>
          <w:szCs w:val="24"/>
        </w:rPr>
        <w:t xml:space="preserve">, in the form of a </w:t>
      </w:r>
      <w:r w:rsidR="00C252D7">
        <w:rPr>
          <w:rFonts w:ascii="Arial" w:hAnsi="Arial" w:cs="Arial"/>
          <w:sz w:val="24"/>
          <w:szCs w:val="24"/>
        </w:rPr>
        <w:t>c</w:t>
      </w:r>
      <w:r w:rsidRPr="00913CD8">
        <w:rPr>
          <w:rFonts w:ascii="Arial" w:hAnsi="Arial" w:cs="Arial"/>
          <w:sz w:val="24"/>
          <w:szCs w:val="24"/>
        </w:rPr>
        <w:t xml:space="preserve">ash </w:t>
      </w:r>
      <w:r w:rsidR="00C252D7">
        <w:rPr>
          <w:rFonts w:ascii="Arial" w:hAnsi="Arial" w:cs="Arial"/>
          <w:sz w:val="24"/>
          <w:szCs w:val="24"/>
        </w:rPr>
        <w:t>e</w:t>
      </w:r>
      <w:r w:rsidRPr="00913CD8">
        <w:rPr>
          <w:rFonts w:ascii="Arial" w:hAnsi="Arial" w:cs="Arial"/>
          <w:sz w:val="24"/>
          <w:szCs w:val="24"/>
        </w:rPr>
        <w:t xml:space="preserve">quivalent </w:t>
      </w:r>
      <w:r w:rsidR="00C252D7">
        <w:rPr>
          <w:rFonts w:ascii="Arial" w:hAnsi="Arial" w:cs="Arial"/>
          <w:sz w:val="24"/>
          <w:szCs w:val="24"/>
        </w:rPr>
        <w:t>t</w:t>
      </w:r>
      <w:r w:rsidRPr="00913CD8">
        <w:rPr>
          <w:rFonts w:ascii="Arial" w:hAnsi="Arial" w:cs="Arial"/>
          <w:sz w:val="24"/>
          <w:szCs w:val="24"/>
        </w:rPr>
        <w:t xml:space="preserve">ransfer </w:t>
      </w:r>
      <w:r w:rsidR="00C252D7">
        <w:rPr>
          <w:rFonts w:ascii="Arial" w:hAnsi="Arial" w:cs="Arial"/>
          <w:sz w:val="24"/>
          <w:szCs w:val="24"/>
        </w:rPr>
        <w:t>v</w:t>
      </w:r>
      <w:r w:rsidRPr="00913CD8">
        <w:rPr>
          <w:rFonts w:ascii="Arial" w:hAnsi="Arial" w:cs="Arial"/>
          <w:sz w:val="24"/>
          <w:szCs w:val="24"/>
        </w:rPr>
        <w:t xml:space="preserve">alue (CETV). </w:t>
      </w:r>
    </w:p>
    <w:p w14:paraId="6EB49218" w14:textId="77777777" w:rsidR="00A0456A" w:rsidRPr="00913CD8" w:rsidRDefault="00A0456A" w:rsidP="007C0EED">
      <w:pPr>
        <w:pStyle w:val="NoSpacing"/>
        <w:spacing w:line="276" w:lineRule="auto"/>
        <w:rPr>
          <w:rFonts w:ascii="Arial" w:hAnsi="Arial" w:cs="Arial"/>
          <w:sz w:val="24"/>
          <w:szCs w:val="24"/>
          <w:lang w:eastAsia="en-GB"/>
        </w:rPr>
      </w:pPr>
    </w:p>
    <w:p w14:paraId="205597C2" w14:textId="77777777" w:rsidR="00A0456A" w:rsidRPr="00913CD8" w:rsidRDefault="00E50ED5" w:rsidP="007C0EED">
      <w:pPr>
        <w:pStyle w:val="NoSpacing"/>
        <w:spacing w:line="276" w:lineRule="auto"/>
        <w:rPr>
          <w:rFonts w:ascii="Arial" w:hAnsi="Arial" w:cs="Arial"/>
          <w:sz w:val="24"/>
          <w:szCs w:val="24"/>
          <w:lang w:eastAsia="en-GB"/>
        </w:rPr>
      </w:pPr>
      <w:r w:rsidRPr="00913CD8">
        <w:rPr>
          <w:rFonts w:ascii="Arial" w:hAnsi="Arial" w:cs="Arial"/>
          <w:sz w:val="24"/>
          <w:szCs w:val="24"/>
          <w:lang w:eastAsia="en-GB"/>
        </w:rPr>
        <w:t>A</w:t>
      </w:r>
      <w:r w:rsidR="00A0456A" w:rsidRPr="00913CD8">
        <w:rPr>
          <w:rFonts w:ascii="Arial" w:hAnsi="Arial" w:cs="Arial"/>
          <w:sz w:val="24"/>
          <w:szCs w:val="24"/>
          <w:lang w:eastAsia="en-GB"/>
        </w:rPr>
        <w:t xml:space="preserve"> </w:t>
      </w:r>
      <w:r w:rsidR="00C252D7">
        <w:rPr>
          <w:rFonts w:ascii="Arial" w:hAnsi="Arial" w:cs="Arial"/>
          <w:sz w:val="24"/>
          <w:szCs w:val="24"/>
        </w:rPr>
        <w:t xml:space="preserve">CETV </w:t>
      </w:r>
      <w:r w:rsidRPr="00913CD8">
        <w:rPr>
          <w:rFonts w:ascii="Arial" w:hAnsi="Arial" w:cs="Arial"/>
          <w:sz w:val="24"/>
          <w:szCs w:val="24"/>
          <w:lang w:eastAsia="en-GB"/>
        </w:rPr>
        <w:t xml:space="preserve">request </w:t>
      </w:r>
      <w:r w:rsidR="00A0456A" w:rsidRPr="00913CD8">
        <w:rPr>
          <w:rFonts w:ascii="Arial" w:hAnsi="Arial" w:cs="Arial"/>
          <w:sz w:val="24"/>
          <w:szCs w:val="24"/>
          <w:lang w:eastAsia="en-GB"/>
        </w:rPr>
        <w:t xml:space="preserve">will normally </w:t>
      </w:r>
      <w:r w:rsidRPr="00913CD8">
        <w:rPr>
          <w:rFonts w:ascii="Arial" w:hAnsi="Arial" w:cs="Arial"/>
          <w:sz w:val="24"/>
          <w:szCs w:val="24"/>
          <w:lang w:eastAsia="en-GB"/>
        </w:rPr>
        <w:t xml:space="preserve">be made </w:t>
      </w:r>
      <w:r w:rsidR="00A0456A" w:rsidRPr="00913CD8">
        <w:rPr>
          <w:rFonts w:ascii="Arial" w:hAnsi="Arial" w:cs="Arial"/>
          <w:sz w:val="24"/>
          <w:szCs w:val="24"/>
          <w:lang w:eastAsia="en-GB"/>
        </w:rPr>
        <w:t xml:space="preserve">by </w:t>
      </w:r>
      <w:r w:rsidRPr="00913CD8">
        <w:rPr>
          <w:rFonts w:ascii="Arial" w:hAnsi="Arial" w:cs="Arial"/>
          <w:sz w:val="24"/>
          <w:szCs w:val="24"/>
          <w:lang w:eastAsia="en-GB"/>
        </w:rPr>
        <w:t>you (the</w:t>
      </w:r>
      <w:r w:rsidR="00A0456A" w:rsidRPr="00913CD8">
        <w:rPr>
          <w:rFonts w:ascii="Arial" w:hAnsi="Arial" w:cs="Arial"/>
          <w:sz w:val="24"/>
          <w:szCs w:val="24"/>
          <w:lang w:eastAsia="en-GB"/>
        </w:rPr>
        <w:t xml:space="preserve"> member</w:t>
      </w:r>
      <w:r w:rsidRPr="00913CD8">
        <w:rPr>
          <w:rFonts w:ascii="Arial" w:hAnsi="Arial" w:cs="Arial"/>
          <w:sz w:val="24"/>
          <w:szCs w:val="24"/>
          <w:lang w:eastAsia="en-GB"/>
        </w:rPr>
        <w:t>)</w:t>
      </w:r>
      <w:r w:rsidR="00842F6C" w:rsidRPr="00913CD8">
        <w:rPr>
          <w:rFonts w:ascii="Arial" w:hAnsi="Arial" w:cs="Arial"/>
          <w:sz w:val="24"/>
          <w:szCs w:val="24"/>
          <w:lang w:eastAsia="en-GB"/>
        </w:rPr>
        <w:t>,</w:t>
      </w:r>
      <w:r w:rsidR="00A0456A" w:rsidRPr="00913CD8">
        <w:rPr>
          <w:rFonts w:ascii="Arial" w:hAnsi="Arial" w:cs="Arial"/>
          <w:sz w:val="24"/>
          <w:szCs w:val="24"/>
          <w:lang w:eastAsia="en-GB"/>
        </w:rPr>
        <w:t xml:space="preserve"> however </w:t>
      </w:r>
      <w:r w:rsidR="00051DFD" w:rsidRPr="00913CD8">
        <w:rPr>
          <w:rFonts w:ascii="Arial" w:hAnsi="Arial" w:cs="Arial"/>
          <w:sz w:val="24"/>
          <w:szCs w:val="24"/>
          <w:lang w:eastAsia="en-GB"/>
        </w:rPr>
        <w:t xml:space="preserve">any of the following </w:t>
      </w:r>
      <w:r w:rsidR="0057012B" w:rsidRPr="00913CD8">
        <w:rPr>
          <w:rFonts w:ascii="Arial" w:hAnsi="Arial" w:cs="Arial"/>
          <w:sz w:val="24"/>
          <w:szCs w:val="24"/>
          <w:lang w:eastAsia="en-GB"/>
        </w:rPr>
        <w:t xml:space="preserve">persons </w:t>
      </w:r>
      <w:r w:rsidR="00051DFD" w:rsidRPr="00913CD8">
        <w:rPr>
          <w:rFonts w:ascii="Arial" w:hAnsi="Arial" w:cs="Arial"/>
          <w:sz w:val="24"/>
          <w:szCs w:val="24"/>
          <w:lang w:eastAsia="en-GB"/>
        </w:rPr>
        <w:t>can</w:t>
      </w:r>
      <w:r w:rsidR="00A0456A" w:rsidRPr="00913CD8">
        <w:rPr>
          <w:rFonts w:ascii="Arial" w:hAnsi="Arial" w:cs="Arial"/>
          <w:sz w:val="24"/>
          <w:szCs w:val="24"/>
          <w:lang w:eastAsia="en-GB"/>
        </w:rPr>
        <w:t xml:space="preserve"> approach </w:t>
      </w:r>
      <w:r w:rsidR="00EB4E03" w:rsidRPr="00913CD8">
        <w:rPr>
          <w:rFonts w:ascii="Arial" w:hAnsi="Arial" w:cs="Arial"/>
          <w:sz w:val="24"/>
          <w:szCs w:val="24"/>
          <w:lang w:eastAsia="en-GB"/>
        </w:rPr>
        <w:t>us</w:t>
      </w:r>
      <w:r w:rsidR="00A0456A" w:rsidRPr="00913CD8">
        <w:rPr>
          <w:rFonts w:ascii="Arial" w:hAnsi="Arial" w:cs="Arial"/>
          <w:sz w:val="24"/>
          <w:szCs w:val="24"/>
          <w:lang w:eastAsia="en-GB"/>
        </w:rPr>
        <w:t xml:space="preserve"> for</w:t>
      </w:r>
      <w:r w:rsidR="00051DFD" w:rsidRPr="00913CD8">
        <w:rPr>
          <w:rFonts w:ascii="Arial" w:hAnsi="Arial" w:cs="Arial"/>
          <w:sz w:val="24"/>
          <w:szCs w:val="24"/>
          <w:lang w:eastAsia="en-GB"/>
        </w:rPr>
        <w:t xml:space="preserve"> </w:t>
      </w:r>
      <w:r w:rsidR="00A0456A" w:rsidRPr="00913CD8">
        <w:rPr>
          <w:rFonts w:ascii="Arial" w:hAnsi="Arial" w:cs="Arial"/>
          <w:sz w:val="24"/>
          <w:szCs w:val="24"/>
          <w:lang w:eastAsia="en-GB"/>
        </w:rPr>
        <w:t>information</w:t>
      </w:r>
      <w:r w:rsidR="00051DFD" w:rsidRPr="00913CD8">
        <w:rPr>
          <w:rFonts w:ascii="Arial" w:hAnsi="Arial" w:cs="Arial"/>
          <w:sz w:val="24"/>
          <w:szCs w:val="24"/>
          <w:lang w:eastAsia="en-GB"/>
        </w:rPr>
        <w:t xml:space="preserve"> about your pension</w:t>
      </w:r>
      <w:r w:rsidR="00A0456A" w:rsidRPr="00913CD8">
        <w:rPr>
          <w:rFonts w:ascii="Arial" w:hAnsi="Arial" w:cs="Arial"/>
          <w:sz w:val="24"/>
          <w:szCs w:val="24"/>
          <w:lang w:eastAsia="en-GB"/>
        </w:rPr>
        <w:t>:</w:t>
      </w:r>
    </w:p>
    <w:p w14:paraId="0EABBCD4" w14:textId="77777777" w:rsidR="00842F6C" w:rsidRPr="00913CD8" w:rsidRDefault="00842F6C" w:rsidP="007C0EED">
      <w:pPr>
        <w:pStyle w:val="NoSpacing"/>
        <w:spacing w:line="276" w:lineRule="auto"/>
        <w:rPr>
          <w:rFonts w:ascii="Arial" w:hAnsi="Arial" w:cs="Arial"/>
          <w:sz w:val="24"/>
          <w:szCs w:val="24"/>
          <w:lang w:eastAsia="en-GB"/>
        </w:rPr>
      </w:pPr>
    </w:p>
    <w:p w14:paraId="6D77D233" w14:textId="77777777" w:rsidR="00A0456A" w:rsidRPr="00913CD8" w:rsidRDefault="00E50ED5" w:rsidP="007C0EED">
      <w:pPr>
        <w:pStyle w:val="NoSpacing"/>
        <w:numPr>
          <w:ilvl w:val="0"/>
          <w:numId w:val="44"/>
        </w:numPr>
        <w:spacing w:line="276" w:lineRule="auto"/>
        <w:rPr>
          <w:rFonts w:ascii="Arial" w:hAnsi="Arial" w:cs="Arial"/>
          <w:sz w:val="24"/>
          <w:szCs w:val="24"/>
          <w:lang w:eastAsia="en-GB"/>
        </w:rPr>
      </w:pPr>
      <w:r w:rsidRPr="00913CD8">
        <w:rPr>
          <w:rFonts w:ascii="Arial" w:hAnsi="Arial" w:cs="Arial"/>
          <w:sz w:val="24"/>
          <w:szCs w:val="24"/>
          <w:lang w:eastAsia="en-GB"/>
        </w:rPr>
        <w:t>your</w:t>
      </w:r>
      <w:r w:rsidR="00A0456A" w:rsidRPr="00913CD8">
        <w:rPr>
          <w:rFonts w:ascii="Arial" w:hAnsi="Arial" w:cs="Arial"/>
          <w:sz w:val="24"/>
          <w:szCs w:val="24"/>
          <w:lang w:eastAsia="en-GB"/>
        </w:rPr>
        <w:t xml:space="preserve"> spouse or civil partner (with </w:t>
      </w:r>
      <w:proofErr w:type="gramStart"/>
      <w:r w:rsidR="00A0456A" w:rsidRPr="00913CD8">
        <w:rPr>
          <w:rFonts w:ascii="Arial" w:hAnsi="Arial" w:cs="Arial"/>
          <w:sz w:val="24"/>
          <w:szCs w:val="24"/>
          <w:lang w:eastAsia="en-GB"/>
        </w:rPr>
        <w:t xml:space="preserve">the </w:t>
      </w:r>
      <w:r w:rsidR="00051DFD" w:rsidRPr="00913CD8">
        <w:rPr>
          <w:rFonts w:ascii="Arial" w:hAnsi="Arial" w:cs="Arial"/>
          <w:sz w:val="24"/>
          <w:szCs w:val="24"/>
          <w:lang w:eastAsia="en-GB"/>
        </w:rPr>
        <w:t>your</w:t>
      </w:r>
      <w:proofErr w:type="gramEnd"/>
      <w:r w:rsidR="00051DFD" w:rsidRPr="00913CD8">
        <w:rPr>
          <w:rFonts w:ascii="Arial" w:hAnsi="Arial" w:cs="Arial"/>
          <w:sz w:val="24"/>
          <w:szCs w:val="24"/>
          <w:lang w:eastAsia="en-GB"/>
        </w:rPr>
        <w:t xml:space="preserve"> written</w:t>
      </w:r>
      <w:r w:rsidR="00842F6C" w:rsidRPr="00913CD8">
        <w:rPr>
          <w:rFonts w:ascii="Arial" w:hAnsi="Arial" w:cs="Arial"/>
          <w:sz w:val="24"/>
          <w:szCs w:val="24"/>
          <w:lang w:eastAsia="en-GB"/>
        </w:rPr>
        <w:t xml:space="preserve"> authority)</w:t>
      </w:r>
    </w:p>
    <w:p w14:paraId="28C7EFC8" w14:textId="77777777" w:rsidR="00A0456A" w:rsidRPr="00913CD8" w:rsidRDefault="00A0456A" w:rsidP="007C0EED">
      <w:pPr>
        <w:pStyle w:val="NoSpacing"/>
        <w:numPr>
          <w:ilvl w:val="0"/>
          <w:numId w:val="44"/>
        </w:numPr>
        <w:spacing w:line="276" w:lineRule="auto"/>
        <w:rPr>
          <w:rFonts w:ascii="Arial" w:hAnsi="Arial" w:cs="Arial"/>
          <w:sz w:val="24"/>
          <w:szCs w:val="24"/>
          <w:lang w:eastAsia="en-GB"/>
        </w:rPr>
      </w:pPr>
      <w:r w:rsidRPr="00913CD8">
        <w:rPr>
          <w:rFonts w:ascii="Arial" w:hAnsi="Arial" w:cs="Arial"/>
          <w:sz w:val="24"/>
          <w:szCs w:val="24"/>
          <w:lang w:eastAsia="en-GB"/>
        </w:rPr>
        <w:t xml:space="preserve">the involved solicitor (with </w:t>
      </w:r>
      <w:r w:rsidR="00051DFD" w:rsidRPr="00913CD8">
        <w:rPr>
          <w:rFonts w:ascii="Arial" w:hAnsi="Arial" w:cs="Arial"/>
          <w:sz w:val="24"/>
          <w:szCs w:val="24"/>
          <w:lang w:eastAsia="en-GB"/>
        </w:rPr>
        <w:t>your written</w:t>
      </w:r>
      <w:r w:rsidR="00842F6C" w:rsidRPr="00913CD8">
        <w:rPr>
          <w:rFonts w:ascii="Arial" w:hAnsi="Arial" w:cs="Arial"/>
          <w:sz w:val="24"/>
          <w:szCs w:val="24"/>
          <w:lang w:eastAsia="en-GB"/>
        </w:rPr>
        <w:t xml:space="preserve"> authority)</w:t>
      </w:r>
      <w:r w:rsidRPr="00913CD8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19468BDF" w14:textId="77777777" w:rsidR="00A0456A" w:rsidRPr="00913CD8" w:rsidRDefault="00051DFD" w:rsidP="007C0EED">
      <w:pPr>
        <w:pStyle w:val="NoSpacing"/>
        <w:numPr>
          <w:ilvl w:val="0"/>
          <w:numId w:val="44"/>
        </w:numPr>
        <w:spacing w:line="276" w:lineRule="auto"/>
        <w:rPr>
          <w:rFonts w:ascii="Arial" w:hAnsi="Arial" w:cs="Arial"/>
          <w:sz w:val="24"/>
          <w:szCs w:val="24"/>
          <w:lang w:eastAsia="en-GB"/>
        </w:rPr>
      </w:pPr>
      <w:r w:rsidRPr="00913CD8">
        <w:rPr>
          <w:rFonts w:ascii="Arial" w:hAnsi="Arial" w:cs="Arial"/>
          <w:sz w:val="24"/>
          <w:szCs w:val="24"/>
          <w:lang w:eastAsia="en-GB"/>
        </w:rPr>
        <w:t>by order of the C</w:t>
      </w:r>
      <w:r w:rsidR="00A0456A" w:rsidRPr="00913CD8">
        <w:rPr>
          <w:rFonts w:ascii="Arial" w:hAnsi="Arial" w:cs="Arial"/>
          <w:sz w:val="24"/>
          <w:szCs w:val="24"/>
          <w:lang w:eastAsia="en-GB"/>
        </w:rPr>
        <w:t>ourt.</w:t>
      </w:r>
    </w:p>
    <w:p w14:paraId="4270B70A" w14:textId="77777777" w:rsidR="00824677" w:rsidRPr="00913CD8" w:rsidRDefault="00824677" w:rsidP="007C0EED">
      <w:pPr>
        <w:pStyle w:val="NoSpacing"/>
        <w:spacing w:line="276" w:lineRule="auto"/>
        <w:rPr>
          <w:rFonts w:ascii="Arial" w:hAnsi="Arial" w:cs="Arial"/>
          <w:b/>
          <w:bCs/>
          <w:color w:val="00B050"/>
          <w:sz w:val="24"/>
          <w:szCs w:val="24"/>
        </w:rPr>
      </w:pPr>
      <w:r w:rsidRPr="00913CD8"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</w:p>
    <w:p w14:paraId="792AC9FB" w14:textId="77777777" w:rsidR="00EB4E03" w:rsidRPr="00913CD8" w:rsidRDefault="00EB4E03" w:rsidP="007C0EED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913CD8">
        <w:rPr>
          <w:rFonts w:ascii="Arial" w:hAnsi="Arial" w:cs="Arial"/>
          <w:sz w:val="24"/>
          <w:szCs w:val="24"/>
        </w:rPr>
        <w:t xml:space="preserve">The only circumstance where </w:t>
      </w:r>
      <w:r w:rsidR="00051DFD" w:rsidRPr="00913CD8">
        <w:rPr>
          <w:rFonts w:ascii="Arial" w:hAnsi="Arial" w:cs="Arial"/>
          <w:sz w:val="24"/>
          <w:szCs w:val="24"/>
        </w:rPr>
        <w:t xml:space="preserve">pension </w:t>
      </w:r>
      <w:r w:rsidRPr="00913CD8">
        <w:rPr>
          <w:rFonts w:ascii="Arial" w:hAnsi="Arial" w:cs="Arial"/>
          <w:sz w:val="24"/>
          <w:szCs w:val="24"/>
        </w:rPr>
        <w:t xml:space="preserve">information can be given without </w:t>
      </w:r>
      <w:proofErr w:type="gramStart"/>
      <w:r w:rsidRPr="00913CD8">
        <w:rPr>
          <w:rFonts w:ascii="Arial" w:hAnsi="Arial" w:cs="Arial"/>
          <w:sz w:val="24"/>
          <w:szCs w:val="24"/>
        </w:rPr>
        <w:t xml:space="preserve">the </w:t>
      </w:r>
      <w:r w:rsidR="00E50ED5" w:rsidRPr="00913CD8">
        <w:rPr>
          <w:rFonts w:ascii="Arial" w:hAnsi="Arial" w:cs="Arial"/>
          <w:sz w:val="24"/>
          <w:szCs w:val="24"/>
        </w:rPr>
        <w:t>your</w:t>
      </w:r>
      <w:proofErr w:type="gramEnd"/>
      <w:r w:rsidRPr="00913CD8">
        <w:rPr>
          <w:rFonts w:ascii="Arial" w:hAnsi="Arial" w:cs="Arial"/>
          <w:sz w:val="24"/>
          <w:szCs w:val="24"/>
        </w:rPr>
        <w:t xml:space="preserve"> </w:t>
      </w:r>
      <w:r w:rsidR="00051DFD" w:rsidRPr="00913CD8">
        <w:rPr>
          <w:rFonts w:ascii="Arial" w:hAnsi="Arial" w:cs="Arial"/>
          <w:sz w:val="24"/>
          <w:szCs w:val="24"/>
        </w:rPr>
        <w:t>written authority is where the C</w:t>
      </w:r>
      <w:r w:rsidRPr="00913CD8">
        <w:rPr>
          <w:rFonts w:ascii="Arial" w:hAnsi="Arial" w:cs="Arial"/>
          <w:sz w:val="24"/>
          <w:szCs w:val="24"/>
        </w:rPr>
        <w:t>ourt has ordered the information to be provided</w:t>
      </w:r>
      <w:r w:rsidR="00051DFD" w:rsidRPr="00913CD8">
        <w:rPr>
          <w:rFonts w:ascii="Arial" w:hAnsi="Arial" w:cs="Arial"/>
          <w:sz w:val="24"/>
          <w:szCs w:val="24"/>
        </w:rPr>
        <w:t xml:space="preserve"> to them or </w:t>
      </w:r>
      <w:r w:rsidR="00E50ED5" w:rsidRPr="00913CD8">
        <w:rPr>
          <w:rFonts w:ascii="Arial" w:hAnsi="Arial" w:cs="Arial"/>
          <w:sz w:val="24"/>
          <w:szCs w:val="24"/>
        </w:rPr>
        <w:t xml:space="preserve">to </w:t>
      </w:r>
      <w:r w:rsidR="00051DFD" w:rsidRPr="00913CD8">
        <w:rPr>
          <w:rFonts w:ascii="Arial" w:hAnsi="Arial" w:cs="Arial"/>
          <w:sz w:val="24"/>
          <w:szCs w:val="24"/>
        </w:rPr>
        <w:t>a third party</w:t>
      </w:r>
      <w:r w:rsidRPr="00913CD8">
        <w:rPr>
          <w:rFonts w:ascii="Arial" w:hAnsi="Arial" w:cs="Arial"/>
          <w:sz w:val="24"/>
          <w:szCs w:val="24"/>
        </w:rPr>
        <w:t>.</w:t>
      </w:r>
    </w:p>
    <w:p w14:paraId="799389BB" w14:textId="77777777" w:rsidR="00EB4E03" w:rsidRPr="00913CD8" w:rsidRDefault="00EB4E03" w:rsidP="007C0EED">
      <w:pPr>
        <w:pStyle w:val="NoSpacing"/>
        <w:spacing w:line="276" w:lineRule="auto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2C17CC56" w14:textId="77777777" w:rsidR="00824677" w:rsidRPr="00913CD8" w:rsidRDefault="00C14185" w:rsidP="007C0EED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913CD8">
        <w:rPr>
          <w:rFonts w:ascii="Arial" w:hAnsi="Arial" w:cs="Arial"/>
          <w:sz w:val="24"/>
          <w:szCs w:val="24"/>
        </w:rPr>
        <w:t>If you are an active member, e</w:t>
      </w:r>
      <w:r w:rsidR="0057012B" w:rsidRPr="00913CD8">
        <w:rPr>
          <w:rFonts w:ascii="Arial" w:hAnsi="Arial" w:cs="Arial"/>
          <w:sz w:val="24"/>
          <w:szCs w:val="24"/>
        </w:rPr>
        <w:t xml:space="preserve">very year </w:t>
      </w:r>
      <w:r w:rsidRPr="00913CD8">
        <w:rPr>
          <w:rFonts w:ascii="Arial" w:hAnsi="Arial" w:cs="Arial"/>
          <w:sz w:val="24"/>
          <w:szCs w:val="24"/>
        </w:rPr>
        <w:t>your</w:t>
      </w:r>
      <w:r w:rsidR="00EB4E03" w:rsidRPr="00913CD8">
        <w:rPr>
          <w:rFonts w:ascii="Arial" w:hAnsi="Arial" w:cs="Arial"/>
          <w:sz w:val="24"/>
          <w:szCs w:val="24"/>
        </w:rPr>
        <w:t xml:space="preserve"> employer provide</w:t>
      </w:r>
      <w:r w:rsidRPr="00913CD8">
        <w:rPr>
          <w:rFonts w:ascii="Arial" w:hAnsi="Arial" w:cs="Arial"/>
          <w:sz w:val="24"/>
          <w:szCs w:val="24"/>
        </w:rPr>
        <w:t>s</w:t>
      </w:r>
      <w:r w:rsidR="00EB4E03" w:rsidRPr="00913CD8">
        <w:rPr>
          <w:rFonts w:ascii="Arial" w:hAnsi="Arial" w:cs="Arial"/>
          <w:sz w:val="24"/>
          <w:szCs w:val="24"/>
        </w:rPr>
        <w:t xml:space="preserve"> details of </w:t>
      </w:r>
      <w:r w:rsidR="0057012B" w:rsidRPr="00913CD8">
        <w:rPr>
          <w:rFonts w:ascii="Arial" w:hAnsi="Arial" w:cs="Arial"/>
          <w:sz w:val="24"/>
          <w:szCs w:val="24"/>
        </w:rPr>
        <w:t xml:space="preserve">your </w:t>
      </w:r>
      <w:r w:rsidR="00EB4E03" w:rsidRPr="00913CD8">
        <w:rPr>
          <w:rFonts w:ascii="Arial" w:hAnsi="Arial" w:cs="Arial"/>
          <w:sz w:val="24"/>
          <w:szCs w:val="24"/>
        </w:rPr>
        <w:t>pensionable/reckonable pay</w:t>
      </w:r>
      <w:r w:rsidRPr="00913CD8">
        <w:rPr>
          <w:rFonts w:ascii="Arial" w:hAnsi="Arial" w:cs="Arial"/>
          <w:sz w:val="24"/>
          <w:szCs w:val="24"/>
        </w:rPr>
        <w:t>/earnings</w:t>
      </w:r>
      <w:r w:rsidR="00EB4E03" w:rsidRPr="00913CD8">
        <w:rPr>
          <w:rFonts w:ascii="Arial" w:hAnsi="Arial" w:cs="Arial"/>
          <w:sz w:val="24"/>
          <w:szCs w:val="24"/>
        </w:rPr>
        <w:t xml:space="preserve"> and membership, the scheme year being 1 April to 31 March. </w:t>
      </w:r>
      <w:r w:rsidR="0057012B" w:rsidRPr="00913CD8">
        <w:rPr>
          <w:rFonts w:ascii="Arial" w:hAnsi="Arial" w:cs="Arial"/>
          <w:sz w:val="24"/>
          <w:szCs w:val="24"/>
        </w:rPr>
        <w:t>T</w:t>
      </w:r>
      <w:r w:rsidR="00EB4E03" w:rsidRPr="00913CD8">
        <w:rPr>
          <w:rFonts w:ascii="Arial" w:hAnsi="Arial" w:cs="Arial"/>
          <w:sz w:val="24"/>
          <w:szCs w:val="24"/>
        </w:rPr>
        <w:t xml:space="preserve">o </w:t>
      </w:r>
      <w:r w:rsidR="00824677" w:rsidRPr="00913CD8">
        <w:rPr>
          <w:rFonts w:ascii="Arial" w:hAnsi="Arial" w:cs="Arial"/>
          <w:sz w:val="24"/>
          <w:szCs w:val="24"/>
        </w:rPr>
        <w:t xml:space="preserve">enable </w:t>
      </w:r>
      <w:r w:rsidR="00EB4E03" w:rsidRPr="00913CD8">
        <w:rPr>
          <w:rFonts w:ascii="Arial" w:hAnsi="Arial" w:cs="Arial"/>
          <w:sz w:val="24"/>
          <w:szCs w:val="24"/>
        </w:rPr>
        <w:t>us</w:t>
      </w:r>
      <w:r w:rsidR="00824677" w:rsidRPr="00913CD8">
        <w:rPr>
          <w:rFonts w:ascii="Arial" w:hAnsi="Arial" w:cs="Arial"/>
          <w:sz w:val="24"/>
          <w:szCs w:val="24"/>
        </w:rPr>
        <w:t xml:space="preserve"> to calculate your </w:t>
      </w:r>
      <w:r w:rsidR="00C252D7">
        <w:rPr>
          <w:rFonts w:ascii="Arial" w:hAnsi="Arial" w:cs="Arial"/>
          <w:sz w:val="24"/>
          <w:szCs w:val="24"/>
        </w:rPr>
        <w:t>CETV</w:t>
      </w:r>
      <w:r w:rsidR="00824677" w:rsidRPr="00913CD8">
        <w:rPr>
          <w:rFonts w:ascii="Arial" w:hAnsi="Arial" w:cs="Arial"/>
          <w:sz w:val="24"/>
          <w:szCs w:val="24"/>
        </w:rPr>
        <w:t xml:space="preserve"> we </w:t>
      </w:r>
      <w:r w:rsidR="00EB4E03" w:rsidRPr="00913CD8">
        <w:rPr>
          <w:rFonts w:ascii="Arial" w:hAnsi="Arial" w:cs="Arial"/>
          <w:sz w:val="24"/>
          <w:szCs w:val="24"/>
        </w:rPr>
        <w:t xml:space="preserve">will </w:t>
      </w:r>
      <w:r w:rsidR="00824677" w:rsidRPr="00913CD8">
        <w:rPr>
          <w:rFonts w:ascii="Arial" w:hAnsi="Arial" w:cs="Arial"/>
          <w:sz w:val="24"/>
          <w:szCs w:val="24"/>
        </w:rPr>
        <w:t xml:space="preserve">require </w:t>
      </w:r>
      <w:r w:rsidR="0057012B" w:rsidRPr="00913CD8">
        <w:rPr>
          <w:rFonts w:ascii="Arial" w:hAnsi="Arial" w:cs="Arial"/>
          <w:sz w:val="24"/>
          <w:szCs w:val="24"/>
        </w:rPr>
        <w:t xml:space="preserve">a </w:t>
      </w:r>
      <w:r w:rsidR="00EB4E03" w:rsidRPr="00913CD8">
        <w:rPr>
          <w:rFonts w:ascii="Arial" w:hAnsi="Arial" w:cs="Arial"/>
          <w:sz w:val="24"/>
          <w:szCs w:val="24"/>
        </w:rPr>
        <w:t>more up to date</w:t>
      </w:r>
      <w:r w:rsidR="00824677" w:rsidRPr="00913CD8">
        <w:rPr>
          <w:rFonts w:ascii="Arial" w:hAnsi="Arial" w:cs="Arial"/>
          <w:sz w:val="24"/>
          <w:szCs w:val="24"/>
        </w:rPr>
        <w:t xml:space="preserve"> </w:t>
      </w:r>
      <w:r w:rsidR="00E50ED5" w:rsidRPr="00913CD8">
        <w:rPr>
          <w:rFonts w:ascii="Arial" w:hAnsi="Arial" w:cs="Arial"/>
          <w:sz w:val="24"/>
          <w:szCs w:val="24"/>
        </w:rPr>
        <w:t>pensionable/reck</w:t>
      </w:r>
      <w:r w:rsidR="00EB4E03" w:rsidRPr="00913CD8">
        <w:rPr>
          <w:rFonts w:ascii="Arial" w:hAnsi="Arial" w:cs="Arial"/>
          <w:sz w:val="24"/>
          <w:szCs w:val="24"/>
        </w:rPr>
        <w:t xml:space="preserve">onable </w:t>
      </w:r>
      <w:r w:rsidR="00824677" w:rsidRPr="00913CD8">
        <w:rPr>
          <w:rFonts w:ascii="Arial" w:hAnsi="Arial" w:cs="Arial"/>
          <w:sz w:val="24"/>
          <w:szCs w:val="24"/>
        </w:rPr>
        <w:t>pay</w:t>
      </w:r>
      <w:r w:rsidRPr="00913CD8">
        <w:rPr>
          <w:rFonts w:ascii="Arial" w:hAnsi="Arial" w:cs="Arial"/>
          <w:sz w:val="24"/>
          <w:szCs w:val="24"/>
        </w:rPr>
        <w:t>/earnings</w:t>
      </w:r>
      <w:r w:rsidR="00824677" w:rsidRPr="00913CD8">
        <w:rPr>
          <w:rFonts w:ascii="Arial" w:hAnsi="Arial" w:cs="Arial"/>
          <w:sz w:val="24"/>
          <w:szCs w:val="24"/>
        </w:rPr>
        <w:t xml:space="preserve"> and membership details from your employer.</w:t>
      </w:r>
      <w:r w:rsidR="00276E33">
        <w:rPr>
          <w:rFonts w:ascii="Arial" w:hAnsi="Arial" w:cs="Arial"/>
          <w:sz w:val="24"/>
          <w:szCs w:val="24"/>
        </w:rPr>
        <w:t xml:space="preserve"> </w:t>
      </w:r>
    </w:p>
    <w:p w14:paraId="2806CD65" w14:textId="77777777" w:rsidR="00C14185" w:rsidRPr="00913CD8" w:rsidRDefault="00C14185" w:rsidP="007C0EED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2802607A" w14:textId="77777777" w:rsidR="00C14185" w:rsidRPr="00913CD8" w:rsidRDefault="00C14185" w:rsidP="007C0EED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913CD8">
        <w:rPr>
          <w:rFonts w:ascii="Arial" w:hAnsi="Arial" w:cs="Arial"/>
          <w:sz w:val="24"/>
          <w:szCs w:val="24"/>
        </w:rPr>
        <w:t>If you are a deferred (who left more than 12 months ago) or a pensioner member we should have all the information we need.</w:t>
      </w:r>
      <w:r w:rsidR="00276E33">
        <w:rPr>
          <w:rFonts w:ascii="Arial" w:hAnsi="Arial" w:cs="Arial"/>
          <w:sz w:val="24"/>
          <w:szCs w:val="24"/>
        </w:rPr>
        <w:t xml:space="preserve"> </w:t>
      </w:r>
      <w:r w:rsidRPr="00913CD8">
        <w:rPr>
          <w:rFonts w:ascii="Arial" w:hAnsi="Arial" w:cs="Arial"/>
          <w:sz w:val="24"/>
          <w:szCs w:val="24"/>
        </w:rPr>
        <w:t xml:space="preserve">If </w:t>
      </w:r>
      <w:proofErr w:type="gramStart"/>
      <w:r w:rsidRPr="00913CD8">
        <w:rPr>
          <w:rFonts w:ascii="Arial" w:hAnsi="Arial" w:cs="Arial"/>
          <w:sz w:val="24"/>
          <w:szCs w:val="24"/>
        </w:rPr>
        <w:t>not</w:t>
      </w:r>
      <w:proofErr w:type="gramEnd"/>
      <w:r w:rsidRPr="00913CD8">
        <w:rPr>
          <w:rFonts w:ascii="Arial" w:hAnsi="Arial" w:cs="Arial"/>
          <w:sz w:val="24"/>
          <w:szCs w:val="24"/>
        </w:rPr>
        <w:t xml:space="preserve"> we will write to your employer or payroll provider.</w:t>
      </w:r>
    </w:p>
    <w:p w14:paraId="7E3BF86A" w14:textId="77777777" w:rsidR="00A0456A" w:rsidRPr="00913CD8" w:rsidRDefault="00A0456A" w:rsidP="007C0EED">
      <w:pPr>
        <w:pStyle w:val="Default"/>
        <w:spacing w:line="276" w:lineRule="auto"/>
      </w:pPr>
    </w:p>
    <w:p w14:paraId="5DB60161" w14:textId="77777777" w:rsidR="00A0456A" w:rsidRPr="00913CD8" w:rsidRDefault="00AD6429" w:rsidP="007C0EED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913CD8">
        <w:rPr>
          <w:rFonts w:ascii="Arial" w:hAnsi="Arial" w:cs="Arial"/>
          <w:sz w:val="24"/>
          <w:szCs w:val="24"/>
        </w:rPr>
        <w:t>T</w:t>
      </w:r>
      <w:r w:rsidR="00A0456A" w:rsidRPr="00913CD8">
        <w:rPr>
          <w:rFonts w:ascii="Arial" w:hAnsi="Arial" w:cs="Arial"/>
          <w:sz w:val="24"/>
          <w:szCs w:val="24"/>
        </w:rPr>
        <w:t xml:space="preserve">o </w:t>
      </w:r>
      <w:r w:rsidR="00EB4E03" w:rsidRPr="00913CD8">
        <w:rPr>
          <w:rFonts w:ascii="Arial" w:hAnsi="Arial" w:cs="Arial"/>
          <w:sz w:val="24"/>
          <w:szCs w:val="24"/>
        </w:rPr>
        <w:t>request</w:t>
      </w:r>
      <w:r w:rsidR="00A0456A" w:rsidRPr="00913CD8">
        <w:rPr>
          <w:rFonts w:ascii="Arial" w:hAnsi="Arial" w:cs="Arial"/>
          <w:sz w:val="24"/>
          <w:szCs w:val="24"/>
        </w:rPr>
        <w:t xml:space="preserve"> a </w:t>
      </w:r>
      <w:r w:rsidR="00C252D7">
        <w:rPr>
          <w:rFonts w:ascii="Arial" w:hAnsi="Arial" w:cs="Arial"/>
          <w:sz w:val="24"/>
          <w:szCs w:val="24"/>
        </w:rPr>
        <w:t>CETV</w:t>
      </w:r>
      <w:r w:rsidR="00A0456A" w:rsidRPr="00913CD8">
        <w:rPr>
          <w:rFonts w:ascii="Arial" w:hAnsi="Arial" w:cs="Arial"/>
          <w:sz w:val="24"/>
          <w:szCs w:val="24"/>
        </w:rPr>
        <w:t xml:space="preserve"> you will need to </w:t>
      </w:r>
      <w:r w:rsidR="0067717D" w:rsidRPr="00913CD8">
        <w:rPr>
          <w:rFonts w:ascii="Arial" w:hAnsi="Arial" w:cs="Arial"/>
          <w:sz w:val="24"/>
          <w:szCs w:val="24"/>
        </w:rPr>
        <w:t>download</w:t>
      </w:r>
      <w:r w:rsidR="00A0456A" w:rsidRPr="00913CD8">
        <w:rPr>
          <w:rFonts w:ascii="Arial" w:hAnsi="Arial" w:cs="Arial"/>
          <w:sz w:val="24"/>
          <w:szCs w:val="24"/>
        </w:rPr>
        <w:t xml:space="preserve"> forms </w:t>
      </w:r>
      <w:r w:rsidR="00E144D0">
        <w:rPr>
          <w:rFonts w:ascii="Arial" w:hAnsi="Arial" w:cs="Arial"/>
          <w:sz w:val="24"/>
          <w:szCs w:val="24"/>
        </w:rPr>
        <w:t>‘</w:t>
      </w:r>
      <w:r w:rsidR="00276E33">
        <w:rPr>
          <w:rFonts w:ascii="Arial" w:hAnsi="Arial" w:cs="Arial"/>
          <w:sz w:val="24"/>
          <w:szCs w:val="24"/>
        </w:rPr>
        <w:t xml:space="preserve">Pensions on </w:t>
      </w:r>
      <w:r w:rsidR="00C252D7">
        <w:rPr>
          <w:rFonts w:ascii="Arial" w:hAnsi="Arial" w:cs="Arial"/>
          <w:sz w:val="24"/>
          <w:szCs w:val="24"/>
        </w:rPr>
        <w:t>d</w:t>
      </w:r>
      <w:r w:rsidR="00276E33">
        <w:rPr>
          <w:rFonts w:ascii="Arial" w:hAnsi="Arial" w:cs="Arial"/>
          <w:sz w:val="24"/>
          <w:szCs w:val="24"/>
        </w:rPr>
        <w:t>ivorce</w:t>
      </w:r>
      <w:r w:rsidR="00C252D7">
        <w:rPr>
          <w:rFonts w:ascii="Arial" w:hAnsi="Arial" w:cs="Arial"/>
          <w:sz w:val="24"/>
          <w:szCs w:val="24"/>
        </w:rPr>
        <w:t>/d</w:t>
      </w:r>
      <w:r w:rsidR="00276E33">
        <w:rPr>
          <w:rFonts w:ascii="Arial" w:hAnsi="Arial" w:cs="Arial"/>
          <w:sz w:val="24"/>
          <w:szCs w:val="24"/>
        </w:rPr>
        <w:t xml:space="preserve">issolution of </w:t>
      </w:r>
      <w:r w:rsidR="008E3A2F">
        <w:rPr>
          <w:rFonts w:ascii="Arial" w:hAnsi="Arial" w:cs="Arial"/>
          <w:sz w:val="24"/>
          <w:szCs w:val="24"/>
        </w:rPr>
        <w:t>c</w:t>
      </w:r>
      <w:r w:rsidR="00276E33">
        <w:rPr>
          <w:rFonts w:ascii="Arial" w:hAnsi="Arial" w:cs="Arial"/>
          <w:sz w:val="24"/>
          <w:szCs w:val="24"/>
        </w:rPr>
        <w:t xml:space="preserve">ivil </w:t>
      </w:r>
      <w:r w:rsidR="008E3A2F">
        <w:rPr>
          <w:rFonts w:ascii="Arial" w:hAnsi="Arial" w:cs="Arial"/>
          <w:sz w:val="24"/>
          <w:szCs w:val="24"/>
        </w:rPr>
        <w:t>p</w:t>
      </w:r>
      <w:r w:rsidR="00276E33">
        <w:rPr>
          <w:rFonts w:ascii="Arial" w:hAnsi="Arial" w:cs="Arial"/>
          <w:sz w:val="24"/>
          <w:szCs w:val="24"/>
        </w:rPr>
        <w:t xml:space="preserve">artnership </w:t>
      </w:r>
      <w:r w:rsidR="003D60F1">
        <w:rPr>
          <w:rFonts w:ascii="Arial" w:hAnsi="Arial" w:cs="Arial"/>
          <w:sz w:val="24"/>
          <w:szCs w:val="24"/>
        </w:rPr>
        <w:t xml:space="preserve">cash equivalent transfer value (CETV) request </w:t>
      </w:r>
      <w:r w:rsidR="00276E33">
        <w:rPr>
          <w:rFonts w:ascii="Arial" w:hAnsi="Arial" w:cs="Arial"/>
          <w:sz w:val="24"/>
          <w:szCs w:val="24"/>
        </w:rPr>
        <w:t>(</w:t>
      </w:r>
      <w:r w:rsidR="00A0456A" w:rsidRPr="00913CD8">
        <w:rPr>
          <w:rFonts w:ascii="Arial" w:hAnsi="Arial" w:cs="Arial"/>
          <w:sz w:val="24"/>
          <w:szCs w:val="24"/>
        </w:rPr>
        <w:t>PD1</w:t>
      </w:r>
      <w:r w:rsidR="00276E33">
        <w:rPr>
          <w:rFonts w:ascii="Arial" w:hAnsi="Arial" w:cs="Arial"/>
          <w:sz w:val="24"/>
          <w:szCs w:val="24"/>
        </w:rPr>
        <w:t>)</w:t>
      </w:r>
      <w:r w:rsidR="003D60F1">
        <w:rPr>
          <w:rFonts w:ascii="Arial" w:hAnsi="Arial" w:cs="Arial"/>
          <w:sz w:val="24"/>
          <w:szCs w:val="24"/>
        </w:rPr>
        <w:t>’</w:t>
      </w:r>
      <w:r w:rsidR="00A0456A" w:rsidRPr="00913CD8">
        <w:rPr>
          <w:rFonts w:ascii="Arial" w:hAnsi="Arial" w:cs="Arial"/>
          <w:sz w:val="24"/>
          <w:szCs w:val="24"/>
        </w:rPr>
        <w:t xml:space="preserve"> and </w:t>
      </w:r>
      <w:r w:rsidR="00F96DC6">
        <w:rPr>
          <w:rFonts w:ascii="Arial" w:hAnsi="Arial" w:cs="Arial"/>
          <w:sz w:val="24"/>
          <w:szCs w:val="24"/>
        </w:rPr>
        <w:t>‘</w:t>
      </w:r>
      <w:r w:rsidR="00276E33">
        <w:rPr>
          <w:rFonts w:ascii="Arial" w:hAnsi="Arial" w:cs="Arial"/>
          <w:sz w:val="24"/>
          <w:szCs w:val="24"/>
        </w:rPr>
        <w:t>Pay details request form</w:t>
      </w:r>
      <w:r w:rsidR="0051648A">
        <w:rPr>
          <w:rFonts w:ascii="Arial" w:hAnsi="Arial" w:cs="Arial"/>
          <w:sz w:val="24"/>
          <w:szCs w:val="24"/>
        </w:rPr>
        <w:t xml:space="preserve"> cash equivalent transfer value (CETV) </w:t>
      </w:r>
      <w:r w:rsidR="00276E33">
        <w:rPr>
          <w:rFonts w:ascii="Arial" w:hAnsi="Arial" w:cs="Arial"/>
          <w:sz w:val="24"/>
          <w:szCs w:val="24"/>
        </w:rPr>
        <w:t>(</w:t>
      </w:r>
      <w:r w:rsidR="00A0456A" w:rsidRPr="00913CD8">
        <w:rPr>
          <w:rFonts w:ascii="Arial" w:hAnsi="Arial" w:cs="Arial"/>
          <w:sz w:val="24"/>
          <w:szCs w:val="24"/>
        </w:rPr>
        <w:t>PD2</w:t>
      </w:r>
      <w:r w:rsidR="00276E33">
        <w:rPr>
          <w:rFonts w:ascii="Arial" w:hAnsi="Arial" w:cs="Arial"/>
          <w:sz w:val="24"/>
          <w:szCs w:val="24"/>
        </w:rPr>
        <w:t>)</w:t>
      </w:r>
      <w:r w:rsidR="0051648A">
        <w:rPr>
          <w:rFonts w:ascii="Arial" w:hAnsi="Arial" w:cs="Arial"/>
          <w:sz w:val="24"/>
          <w:szCs w:val="24"/>
        </w:rPr>
        <w:t>’</w:t>
      </w:r>
      <w:r w:rsidR="00EB4E03" w:rsidRPr="00913CD8">
        <w:rPr>
          <w:rFonts w:ascii="Arial" w:hAnsi="Arial" w:cs="Arial"/>
          <w:sz w:val="24"/>
          <w:szCs w:val="24"/>
        </w:rPr>
        <w:t xml:space="preserve"> from the website</w:t>
      </w:r>
      <w:r w:rsidR="00CC0E13" w:rsidRPr="00913CD8">
        <w:rPr>
          <w:rFonts w:ascii="Arial" w:hAnsi="Arial" w:cs="Arial"/>
          <w:sz w:val="24"/>
          <w:szCs w:val="24"/>
        </w:rPr>
        <w:t xml:space="preserve"> and read </w:t>
      </w:r>
      <w:r w:rsidR="00276E33">
        <w:rPr>
          <w:rFonts w:ascii="Arial" w:hAnsi="Arial" w:cs="Arial"/>
          <w:sz w:val="24"/>
          <w:szCs w:val="24"/>
        </w:rPr>
        <w:t xml:space="preserve">the </w:t>
      </w:r>
      <w:r w:rsidR="008E3A2F">
        <w:rPr>
          <w:rFonts w:ascii="Arial" w:hAnsi="Arial" w:cs="Arial"/>
          <w:sz w:val="24"/>
          <w:szCs w:val="24"/>
        </w:rPr>
        <w:t>‘</w:t>
      </w:r>
      <w:r w:rsidR="00276E33">
        <w:rPr>
          <w:rFonts w:ascii="Arial" w:hAnsi="Arial" w:cs="Arial"/>
          <w:sz w:val="24"/>
          <w:szCs w:val="24"/>
        </w:rPr>
        <w:t>Guide to Pensions on Divorce or Dissolution of a civil partnership</w:t>
      </w:r>
      <w:r w:rsidR="00CC0E13" w:rsidRPr="00913CD8">
        <w:rPr>
          <w:rFonts w:ascii="Arial" w:hAnsi="Arial" w:cs="Arial"/>
          <w:sz w:val="24"/>
          <w:szCs w:val="24"/>
        </w:rPr>
        <w:t xml:space="preserve"> </w:t>
      </w:r>
      <w:r w:rsidR="00276E33">
        <w:rPr>
          <w:rFonts w:ascii="Arial" w:hAnsi="Arial" w:cs="Arial"/>
          <w:sz w:val="24"/>
          <w:szCs w:val="24"/>
        </w:rPr>
        <w:t>(</w:t>
      </w:r>
      <w:r w:rsidR="00CC0E13" w:rsidRPr="00913CD8">
        <w:rPr>
          <w:rFonts w:ascii="Arial" w:hAnsi="Arial" w:cs="Arial"/>
          <w:sz w:val="24"/>
          <w:szCs w:val="24"/>
        </w:rPr>
        <w:t>TV74</w:t>
      </w:r>
      <w:r w:rsidR="00276E33">
        <w:rPr>
          <w:rFonts w:ascii="Arial" w:hAnsi="Arial" w:cs="Arial"/>
          <w:sz w:val="24"/>
          <w:szCs w:val="24"/>
        </w:rPr>
        <w:t>)</w:t>
      </w:r>
      <w:r w:rsidR="008E3A2F">
        <w:rPr>
          <w:rFonts w:ascii="Arial" w:hAnsi="Arial" w:cs="Arial"/>
          <w:sz w:val="24"/>
          <w:szCs w:val="24"/>
        </w:rPr>
        <w:t>’</w:t>
      </w:r>
      <w:r w:rsidR="00E50ED5" w:rsidRPr="00913CD8">
        <w:rPr>
          <w:rFonts w:ascii="Arial" w:hAnsi="Arial" w:cs="Arial"/>
          <w:sz w:val="24"/>
          <w:szCs w:val="24"/>
        </w:rPr>
        <w:t>.</w:t>
      </w:r>
      <w:r w:rsidR="00C14185" w:rsidRPr="00913CD8">
        <w:rPr>
          <w:rFonts w:ascii="Arial" w:hAnsi="Arial" w:cs="Arial"/>
          <w:sz w:val="24"/>
          <w:szCs w:val="24"/>
        </w:rPr>
        <w:t xml:space="preserve"> </w:t>
      </w:r>
      <w:r w:rsidR="00CC0E13" w:rsidRPr="00913CD8">
        <w:rPr>
          <w:rFonts w:ascii="Arial" w:hAnsi="Arial" w:cs="Arial"/>
          <w:sz w:val="24"/>
          <w:szCs w:val="24"/>
        </w:rPr>
        <w:t>I</w:t>
      </w:r>
      <w:r w:rsidR="00D2343D" w:rsidRPr="00913CD8">
        <w:rPr>
          <w:rFonts w:ascii="Arial" w:hAnsi="Arial" w:cs="Arial"/>
          <w:sz w:val="24"/>
          <w:szCs w:val="24"/>
        </w:rPr>
        <w:t>n</w:t>
      </w:r>
      <w:r w:rsidR="00C14185" w:rsidRPr="00913CD8">
        <w:rPr>
          <w:rFonts w:ascii="Arial" w:hAnsi="Arial" w:cs="Arial"/>
          <w:sz w:val="24"/>
          <w:szCs w:val="24"/>
        </w:rPr>
        <w:t>formation about completing the</w:t>
      </w:r>
      <w:r w:rsidR="00D2343D" w:rsidRPr="00913CD8">
        <w:rPr>
          <w:rFonts w:ascii="Arial" w:hAnsi="Arial" w:cs="Arial"/>
          <w:sz w:val="24"/>
          <w:szCs w:val="24"/>
        </w:rPr>
        <w:t xml:space="preserve"> forms is at the end of this factsheet.</w:t>
      </w:r>
    </w:p>
    <w:p w14:paraId="2A5FBE48" w14:textId="77777777" w:rsidR="00D2343D" w:rsidRPr="00913CD8" w:rsidRDefault="00D2343D" w:rsidP="007C0EED">
      <w:pPr>
        <w:pStyle w:val="Default"/>
        <w:spacing w:line="276" w:lineRule="auto"/>
      </w:pPr>
    </w:p>
    <w:p w14:paraId="3613940B" w14:textId="77777777" w:rsidR="00D2343D" w:rsidRPr="007C0EED" w:rsidRDefault="003E6A57" w:rsidP="007C0EED">
      <w:pPr>
        <w:pStyle w:val="Default"/>
        <w:spacing w:line="276" w:lineRule="auto"/>
        <w:rPr>
          <w:b/>
          <w:color w:val="005EB8"/>
          <w:sz w:val="28"/>
        </w:rPr>
      </w:pPr>
      <w:r w:rsidRPr="007C0EED">
        <w:rPr>
          <w:b/>
          <w:color w:val="005EB8"/>
          <w:sz w:val="28"/>
        </w:rPr>
        <w:lastRenderedPageBreak/>
        <w:t>Timescales for sending you a</w:t>
      </w:r>
      <w:r w:rsidR="00E50ED5" w:rsidRPr="007C0EED">
        <w:rPr>
          <w:b/>
          <w:color w:val="005EB8"/>
          <w:sz w:val="28"/>
        </w:rPr>
        <w:t xml:space="preserve"> </w:t>
      </w:r>
      <w:proofErr w:type="gramStart"/>
      <w:r w:rsidR="00E50ED5" w:rsidRPr="007C0EED">
        <w:rPr>
          <w:b/>
          <w:color w:val="005EB8"/>
          <w:sz w:val="28"/>
        </w:rPr>
        <w:t>CETV</w:t>
      </w:r>
      <w:proofErr w:type="gramEnd"/>
    </w:p>
    <w:p w14:paraId="28233334" w14:textId="77777777" w:rsidR="00D2343D" w:rsidRPr="00913CD8" w:rsidRDefault="00D2343D" w:rsidP="007C0EED">
      <w:pPr>
        <w:pStyle w:val="Default"/>
        <w:spacing w:line="276" w:lineRule="auto"/>
      </w:pPr>
    </w:p>
    <w:p w14:paraId="6970171F" w14:textId="77777777" w:rsidR="00CA13DE" w:rsidRPr="00913CD8" w:rsidRDefault="00C252D7" w:rsidP="007C0EED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We, </w:t>
      </w:r>
      <w:r w:rsidR="003E6A57" w:rsidRPr="00913CD8">
        <w:rPr>
          <w:rFonts w:ascii="Arial" w:hAnsi="Arial" w:cs="Arial"/>
          <w:sz w:val="24"/>
          <w:szCs w:val="24"/>
        </w:rPr>
        <w:t>NHS Pensions</w:t>
      </w:r>
      <w:r>
        <w:rPr>
          <w:rFonts w:ascii="Arial" w:hAnsi="Arial" w:cs="Arial"/>
          <w:sz w:val="24"/>
          <w:szCs w:val="24"/>
        </w:rPr>
        <w:t>,</w:t>
      </w:r>
      <w:r w:rsidR="003E6A57" w:rsidRPr="00913CD8">
        <w:rPr>
          <w:rFonts w:ascii="Arial" w:hAnsi="Arial" w:cs="Arial"/>
          <w:sz w:val="24"/>
          <w:szCs w:val="24"/>
        </w:rPr>
        <w:t xml:space="preserve"> ha</w:t>
      </w:r>
      <w:r>
        <w:rPr>
          <w:rFonts w:ascii="Arial" w:hAnsi="Arial" w:cs="Arial"/>
          <w:sz w:val="24"/>
          <w:szCs w:val="24"/>
        </w:rPr>
        <w:t>ve</w:t>
      </w:r>
      <w:r w:rsidR="003E6A57" w:rsidRPr="00913CD8">
        <w:rPr>
          <w:rFonts w:ascii="Arial" w:hAnsi="Arial" w:cs="Arial"/>
          <w:sz w:val="24"/>
          <w:szCs w:val="24"/>
        </w:rPr>
        <w:t xml:space="preserve"> </w:t>
      </w:r>
      <w:r w:rsidR="00CA13DE" w:rsidRPr="00913CD8">
        <w:rPr>
          <w:rFonts w:ascii="Arial" w:hAnsi="Arial" w:cs="Arial"/>
          <w:sz w:val="24"/>
          <w:szCs w:val="24"/>
        </w:rPr>
        <w:t xml:space="preserve">a responsibility to provide a </w:t>
      </w:r>
      <w:r>
        <w:rPr>
          <w:rFonts w:ascii="Arial" w:hAnsi="Arial" w:cs="Arial"/>
          <w:sz w:val="24"/>
          <w:szCs w:val="24"/>
        </w:rPr>
        <w:t>CETV</w:t>
      </w:r>
      <w:r w:rsidR="00CA13DE" w:rsidRPr="00913CD8">
        <w:rPr>
          <w:rFonts w:ascii="Arial" w:hAnsi="Arial" w:cs="Arial"/>
          <w:sz w:val="24"/>
          <w:szCs w:val="24"/>
        </w:rPr>
        <w:t xml:space="preserve"> within </w:t>
      </w:r>
      <w:r w:rsidR="003E6A57" w:rsidRPr="00913CD8">
        <w:rPr>
          <w:rFonts w:ascii="Arial" w:hAnsi="Arial" w:cs="Arial"/>
          <w:sz w:val="24"/>
          <w:szCs w:val="24"/>
        </w:rPr>
        <w:t>three months</w:t>
      </w:r>
      <w:r w:rsidR="00CA13DE" w:rsidRPr="00913CD8">
        <w:rPr>
          <w:rFonts w:ascii="Arial" w:hAnsi="Arial" w:cs="Arial"/>
          <w:sz w:val="24"/>
          <w:szCs w:val="24"/>
        </w:rPr>
        <w:t xml:space="preserve"> of </w:t>
      </w:r>
      <w:r w:rsidR="003E6A57" w:rsidRPr="00913CD8">
        <w:rPr>
          <w:rFonts w:ascii="Arial" w:hAnsi="Arial" w:cs="Arial"/>
          <w:sz w:val="24"/>
          <w:szCs w:val="24"/>
        </w:rPr>
        <w:t xml:space="preserve">the date we receive </w:t>
      </w:r>
      <w:r w:rsidR="0057012B" w:rsidRPr="00913CD8">
        <w:rPr>
          <w:rFonts w:ascii="Arial" w:hAnsi="Arial" w:cs="Arial"/>
          <w:sz w:val="24"/>
          <w:szCs w:val="24"/>
        </w:rPr>
        <w:t>a</w:t>
      </w:r>
      <w:r w:rsidR="003E6A57" w:rsidRPr="00913CD8">
        <w:rPr>
          <w:rFonts w:ascii="Arial" w:hAnsi="Arial" w:cs="Arial"/>
          <w:sz w:val="24"/>
          <w:szCs w:val="24"/>
        </w:rPr>
        <w:t xml:space="preserve"> request</w:t>
      </w:r>
      <w:r w:rsidR="00AB4B0B" w:rsidRPr="00913CD8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AB4B0B" w:rsidRPr="00913CD8">
        <w:rPr>
          <w:rFonts w:ascii="Arial" w:hAnsi="Arial" w:cs="Arial"/>
          <w:sz w:val="24"/>
          <w:szCs w:val="24"/>
        </w:rPr>
        <w:t>as long as</w:t>
      </w:r>
      <w:proofErr w:type="gramEnd"/>
      <w:r w:rsidR="00AB4B0B" w:rsidRPr="00913CD8">
        <w:rPr>
          <w:rFonts w:ascii="Arial" w:hAnsi="Arial" w:cs="Arial"/>
          <w:sz w:val="24"/>
          <w:szCs w:val="24"/>
        </w:rPr>
        <w:t xml:space="preserve"> we hold all the information required to calculate a </w:t>
      </w:r>
      <w:r>
        <w:rPr>
          <w:rFonts w:ascii="Arial" w:hAnsi="Arial" w:cs="Arial"/>
          <w:sz w:val="24"/>
          <w:szCs w:val="24"/>
        </w:rPr>
        <w:t>CETV</w:t>
      </w:r>
      <w:r w:rsidR="003E6A57" w:rsidRPr="00913CD8">
        <w:rPr>
          <w:rFonts w:ascii="Arial" w:hAnsi="Arial" w:cs="Arial"/>
          <w:sz w:val="24"/>
          <w:szCs w:val="24"/>
        </w:rPr>
        <w:t>.</w:t>
      </w:r>
    </w:p>
    <w:p w14:paraId="0C33FA2C" w14:textId="77777777" w:rsidR="00CA13DE" w:rsidRPr="00913CD8" w:rsidRDefault="00CA13DE" w:rsidP="007C0EED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411131C4" w14:textId="77777777" w:rsidR="00D2343D" w:rsidRPr="00913CD8" w:rsidRDefault="00D2343D" w:rsidP="007C0EED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913CD8">
        <w:rPr>
          <w:rFonts w:ascii="Arial" w:hAnsi="Arial" w:cs="Arial"/>
          <w:sz w:val="24"/>
          <w:szCs w:val="24"/>
        </w:rPr>
        <w:t>Th</w:t>
      </w:r>
      <w:r w:rsidR="004479FA" w:rsidRPr="00913CD8">
        <w:rPr>
          <w:rFonts w:ascii="Arial" w:hAnsi="Arial" w:cs="Arial"/>
          <w:sz w:val="24"/>
          <w:szCs w:val="24"/>
        </w:rPr>
        <w:t>is</w:t>
      </w:r>
      <w:r w:rsidRPr="00913CD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13CD8">
        <w:rPr>
          <w:rFonts w:ascii="Arial" w:hAnsi="Arial" w:cs="Arial"/>
          <w:sz w:val="24"/>
          <w:szCs w:val="24"/>
        </w:rPr>
        <w:t>three month</w:t>
      </w:r>
      <w:proofErr w:type="gramEnd"/>
      <w:r w:rsidRPr="00913CD8">
        <w:rPr>
          <w:rFonts w:ascii="Arial" w:hAnsi="Arial" w:cs="Arial"/>
          <w:sz w:val="24"/>
          <w:szCs w:val="24"/>
        </w:rPr>
        <w:t xml:space="preserve"> time limit corresponds with the ancillary relief procedure which allows parties</w:t>
      </w:r>
      <w:r w:rsidR="00670A68" w:rsidRPr="00913CD8">
        <w:rPr>
          <w:rFonts w:ascii="Arial" w:hAnsi="Arial" w:cs="Arial"/>
          <w:sz w:val="24"/>
          <w:szCs w:val="24"/>
        </w:rPr>
        <w:t xml:space="preserve"> to the divorce or dissolution</w:t>
      </w:r>
      <w:r w:rsidRPr="00913CD8">
        <w:rPr>
          <w:rFonts w:ascii="Arial" w:hAnsi="Arial" w:cs="Arial"/>
          <w:sz w:val="24"/>
          <w:szCs w:val="24"/>
        </w:rPr>
        <w:t xml:space="preserve"> 12 to 16 weeks in which to collate </w:t>
      </w:r>
      <w:r w:rsidR="00CA13DE" w:rsidRPr="00913CD8">
        <w:rPr>
          <w:rFonts w:ascii="Arial" w:hAnsi="Arial" w:cs="Arial"/>
          <w:sz w:val="24"/>
          <w:szCs w:val="24"/>
        </w:rPr>
        <w:t xml:space="preserve">all </w:t>
      </w:r>
      <w:r w:rsidRPr="00913CD8">
        <w:rPr>
          <w:rFonts w:ascii="Arial" w:hAnsi="Arial" w:cs="Arial"/>
          <w:sz w:val="24"/>
          <w:szCs w:val="24"/>
        </w:rPr>
        <w:t>their financial information.</w:t>
      </w:r>
    </w:p>
    <w:p w14:paraId="4BAF067E" w14:textId="77777777" w:rsidR="00AB4B0B" w:rsidRPr="00913CD8" w:rsidRDefault="00AB4B0B" w:rsidP="007C0EED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1498E4E5" w14:textId="77777777" w:rsidR="00CC0E13" w:rsidRPr="00913CD8" w:rsidRDefault="00AB4B0B" w:rsidP="007C0EED">
      <w:pPr>
        <w:pStyle w:val="Default"/>
        <w:spacing w:line="276" w:lineRule="auto"/>
      </w:pPr>
      <w:r w:rsidRPr="00913CD8">
        <w:rPr>
          <w:rStyle w:val="A0"/>
          <w:rFonts w:cs="Arial"/>
          <w:sz w:val="24"/>
          <w:szCs w:val="24"/>
        </w:rPr>
        <w:t xml:space="preserve">When we receive the completed forms PD1 and PD2, we will provide you with a </w:t>
      </w:r>
      <w:r w:rsidR="00C252D7">
        <w:t>CETV</w:t>
      </w:r>
      <w:r w:rsidRPr="00913CD8">
        <w:rPr>
          <w:rStyle w:val="A0"/>
          <w:rFonts w:cs="Arial"/>
          <w:sz w:val="24"/>
          <w:szCs w:val="24"/>
        </w:rPr>
        <w:t xml:space="preserve"> and all the legally required information within three months of receiving the form.</w:t>
      </w:r>
      <w:r w:rsidR="00CC0E13" w:rsidRPr="00913CD8">
        <w:t xml:space="preserve"> Please note this is dependent upon your employer completing form PD2 fully and accurately.</w:t>
      </w:r>
    </w:p>
    <w:p w14:paraId="4891E5DB" w14:textId="77777777" w:rsidR="00AB4B0B" w:rsidRPr="00913CD8" w:rsidRDefault="00AB4B0B" w:rsidP="007C0EED">
      <w:pPr>
        <w:pStyle w:val="Pa1"/>
        <w:spacing w:line="276" w:lineRule="auto"/>
        <w:rPr>
          <w:rFonts w:ascii="Arial" w:hAnsi="Arial" w:cs="Arial"/>
          <w:color w:val="000000"/>
        </w:rPr>
      </w:pPr>
    </w:p>
    <w:p w14:paraId="202BD309" w14:textId="77777777" w:rsidR="00AB4B0B" w:rsidRDefault="00AB4B0B" w:rsidP="007C0EED">
      <w:pPr>
        <w:pStyle w:val="Default"/>
        <w:spacing w:line="276" w:lineRule="auto"/>
      </w:pPr>
      <w:r w:rsidRPr="00913CD8">
        <w:rPr>
          <w:rStyle w:val="A0"/>
          <w:rFonts w:cs="Arial"/>
          <w:sz w:val="24"/>
          <w:szCs w:val="24"/>
        </w:rPr>
        <w:t xml:space="preserve">You can get a quicker response from </w:t>
      </w:r>
      <w:r w:rsidR="00901BBB">
        <w:rPr>
          <w:rStyle w:val="A0"/>
          <w:rFonts w:cs="Arial"/>
          <w:sz w:val="24"/>
          <w:szCs w:val="24"/>
        </w:rPr>
        <w:t>us</w:t>
      </w:r>
      <w:r w:rsidRPr="00913CD8">
        <w:rPr>
          <w:rStyle w:val="A0"/>
          <w:rFonts w:cs="Arial"/>
          <w:sz w:val="24"/>
          <w:szCs w:val="24"/>
        </w:rPr>
        <w:t xml:space="preserve"> opting to pay for the express service</w:t>
      </w:r>
      <w:r w:rsidR="00CC0E13" w:rsidRPr="00913CD8">
        <w:rPr>
          <w:rStyle w:val="A0"/>
          <w:rFonts w:cs="Arial"/>
          <w:sz w:val="24"/>
          <w:szCs w:val="24"/>
        </w:rPr>
        <w:t xml:space="preserve"> and you can find more details about this on </w:t>
      </w:r>
      <w:r w:rsidRPr="00913CD8">
        <w:rPr>
          <w:rStyle w:val="A0"/>
          <w:rFonts w:cs="Arial"/>
          <w:sz w:val="24"/>
          <w:szCs w:val="24"/>
        </w:rPr>
        <w:t xml:space="preserve">form PD1. </w:t>
      </w:r>
      <w:r w:rsidR="004479FA" w:rsidRPr="00913CD8">
        <w:t>By opting for this service, u</w:t>
      </w:r>
      <w:r w:rsidR="00CC0E13" w:rsidRPr="00913CD8">
        <w:t>pon receipt of the completed forms</w:t>
      </w:r>
      <w:r w:rsidR="004479FA" w:rsidRPr="00913CD8">
        <w:t>,</w:t>
      </w:r>
      <w:r w:rsidR="00CC0E13" w:rsidRPr="00913CD8">
        <w:t xml:space="preserve"> we will aim to send </w:t>
      </w:r>
      <w:r w:rsidR="004479FA" w:rsidRPr="00913CD8">
        <w:t>you a</w:t>
      </w:r>
      <w:r w:rsidR="00CC0E13" w:rsidRPr="00913CD8">
        <w:t xml:space="preserve"> </w:t>
      </w:r>
      <w:r w:rsidR="00901BBB">
        <w:t xml:space="preserve">CETV </w:t>
      </w:r>
      <w:r w:rsidR="00CC0E13" w:rsidRPr="00913CD8">
        <w:t xml:space="preserve">within </w:t>
      </w:r>
      <w:r w:rsidR="0067717D" w:rsidRPr="00913CD8">
        <w:t>six</w:t>
      </w:r>
      <w:r w:rsidR="00CC0E13" w:rsidRPr="00913CD8">
        <w:t xml:space="preserve"> weeks. Once again this is dependent upon your employer accurately completing form PD2.</w:t>
      </w:r>
    </w:p>
    <w:p w14:paraId="4C4BB6E4" w14:textId="77777777" w:rsidR="008446A8" w:rsidRPr="00913CD8" w:rsidRDefault="008446A8" w:rsidP="007C0EED">
      <w:pPr>
        <w:pStyle w:val="Default"/>
        <w:spacing w:line="276" w:lineRule="auto"/>
      </w:pPr>
    </w:p>
    <w:p w14:paraId="0FB432A1" w14:textId="77777777" w:rsidR="00AB4B0B" w:rsidRPr="008446A8" w:rsidRDefault="00BA2779" w:rsidP="007C0EED">
      <w:pPr>
        <w:pStyle w:val="NoSpacing"/>
        <w:spacing w:line="276" w:lineRule="auto"/>
        <w:rPr>
          <w:rFonts w:ascii="Arial" w:hAnsi="Arial" w:cs="Arial"/>
          <w:color w:val="000000"/>
          <w:sz w:val="24"/>
          <w:szCs w:val="16"/>
          <w:lang w:eastAsia="en-GB"/>
        </w:rPr>
      </w:pPr>
      <w:r w:rsidRPr="008446A8">
        <w:rPr>
          <w:rFonts w:ascii="Arial" w:hAnsi="Arial" w:cs="Arial"/>
          <w:color w:val="000000"/>
          <w:sz w:val="24"/>
          <w:szCs w:val="16"/>
          <w:lang w:eastAsia="en-GB"/>
        </w:rPr>
        <w:t xml:space="preserve">Where </w:t>
      </w:r>
      <w:r w:rsidR="00901BBB">
        <w:rPr>
          <w:rFonts w:ascii="Arial" w:hAnsi="Arial" w:cs="Arial"/>
          <w:color w:val="000000"/>
          <w:sz w:val="24"/>
          <w:szCs w:val="16"/>
          <w:lang w:eastAsia="en-GB"/>
        </w:rPr>
        <w:t>we</w:t>
      </w:r>
      <w:r w:rsidRPr="008446A8">
        <w:rPr>
          <w:rFonts w:ascii="Arial" w:hAnsi="Arial" w:cs="Arial"/>
          <w:color w:val="000000"/>
          <w:sz w:val="24"/>
          <w:szCs w:val="16"/>
          <w:lang w:eastAsia="en-GB"/>
        </w:rPr>
        <w:t xml:space="preserve"> are ordered by the Court to provide a </w:t>
      </w:r>
      <w:r w:rsidR="00901BBB">
        <w:rPr>
          <w:rFonts w:ascii="Arial" w:hAnsi="Arial" w:cs="Arial"/>
          <w:color w:val="000000"/>
          <w:sz w:val="24"/>
          <w:szCs w:val="16"/>
          <w:lang w:eastAsia="en-GB"/>
        </w:rPr>
        <w:t>CETV</w:t>
      </w:r>
      <w:r w:rsidRPr="008446A8">
        <w:rPr>
          <w:rFonts w:ascii="Arial" w:hAnsi="Arial" w:cs="Arial"/>
          <w:color w:val="000000"/>
          <w:sz w:val="24"/>
          <w:szCs w:val="16"/>
          <w:lang w:eastAsia="en-GB"/>
        </w:rPr>
        <w:t xml:space="preserve"> we will send the </w:t>
      </w:r>
      <w:r w:rsidR="00901BBB">
        <w:rPr>
          <w:rFonts w:ascii="Arial" w:hAnsi="Arial" w:cs="Arial"/>
          <w:color w:val="000000"/>
          <w:sz w:val="24"/>
          <w:szCs w:val="16"/>
          <w:lang w:eastAsia="en-GB"/>
        </w:rPr>
        <w:t>CETV</w:t>
      </w:r>
      <w:r w:rsidRPr="008446A8">
        <w:rPr>
          <w:rFonts w:ascii="Arial" w:hAnsi="Arial" w:cs="Arial"/>
          <w:color w:val="000000"/>
          <w:sz w:val="24"/>
          <w:szCs w:val="16"/>
          <w:lang w:eastAsia="en-GB"/>
        </w:rPr>
        <w:t xml:space="preserve"> free of charge within the deadline specified in the court order.</w:t>
      </w:r>
    </w:p>
    <w:p w14:paraId="0F071040" w14:textId="77777777" w:rsidR="008446A8" w:rsidRPr="008446A8" w:rsidRDefault="008446A8" w:rsidP="007C0EED">
      <w:pPr>
        <w:pStyle w:val="NoSpacing"/>
        <w:spacing w:line="276" w:lineRule="auto"/>
        <w:rPr>
          <w:rFonts w:ascii="Arial" w:hAnsi="Arial" w:cs="Arial"/>
          <w:sz w:val="32"/>
          <w:szCs w:val="24"/>
        </w:rPr>
      </w:pPr>
    </w:p>
    <w:p w14:paraId="1D071ED9" w14:textId="77777777" w:rsidR="005F1506" w:rsidRPr="007C0EED" w:rsidRDefault="005F1506" w:rsidP="007C0EED">
      <w:pPr>
        <w:pStyle w:val="NoSpacing"/>
        <w:spacing w:line="276" w:lineRule="auto"/>
        <w:rPr>
          <w:rFonts w:ascii="Arial" w:hAnsi="Arial" w:cs="Arial"/>
          <w:color w:val="005EB8"/>
          <w:sz w:val="28"/>
          <w:szCs w:val="24"/>
        </w:rPr>
      </w:pPr>
      <w:r w:rsidRPr="007C0EED">
        <w:rPr>
          <w:rFonts w:ascii="Arial" w:hAnsi="Arial" w:cs="Arial"/>
          <w:b/>
          <w:color w:val="005EB8"/>
          <w:sz w:val="28"/>
          <w:szCs w:val="24"/>
        </w:rPr>
        <w:t>M</w:t>
      </w:r>
      <w:r w:rsidRPr="007C0EED">
        <w:rPr>
          <w:rFonts w:ascii="Arial" w:hAnsi="Arial" w:cs="Arial"/>
          <w:b/>
          <w:bCs/>
          <w:color w:val="005EB8"/>
          <w:sz w:val="28"/>
          <w:szCs w:val="24"/>
        </w:rPr>
        <w:t>embers of the 2015 Scheme who also have membership in the 1995/2008 Scheme</w:t>
      </w:r>
      <w:r w:rsidR="00BE6114" w:rsidRPr="007C0EED">
        <w:rPr>
          <w:rFonts w:ascii="Arial" w:hAnsi="Arial" w:cs="Arial"/>
          <w:b/>
          <w:bCs/>
          <w:color w:val="005EB8"/>
          <w:sz w:val="28"/>
          <w:szCs w:val="24"/>
        </w:rPr>
        <w:t xml:space="preserve"> (transition members)</w:t>
      </w:r>
      <w:r w:rsidRPr="007C0EED">
        <w:rPr>
          <w:rFonts w:ascii="Arial" w:hAnsi="Arial" w:cs="Arial"/>
          <w:b/>
          <w:bCs/>
          <w:color w:val="005EB8"/>
          <w:sz w:val="28"/>
          <w:szCs w:val="24"/>
        </w:rPr>
        <w:t xml:space="preserve"> </w:t>
      </w:r>
    </w:p>
    <w:p w14:paraId="35373C21" w14:textId="77777777" w:rsidR="005F1506" w:rsidRPr="00913CD8" w:rsidRDefault="005F1506" w:rsidP="007C0EED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230A9AE7" w14:textId="77777777" w:rsidR="00BE6114" w:rsidRPr="00913CD8" w:rsidRDefault="00731CCF" w:rsidP="007C0EED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913CD8">
        <w:rPr>
          <w:rFonts w:ascii="Arial" w:hAnsi="Arial" w:cs="Arial"/>
          <w:sz w:val="24"/>
          <w:szCs w:val="24"/>
        </w:rPr>
        <w:t xml:space="preserve">The </w:t>
      </w:r>
      <w:r w:rsidR="00BE6114" w:rsidRPr="00913CD8">
        <w:rPr>
          <w:rFonts w:ascii="Arial" w:hAnsi="Arial" w:cs="Arial"/>
          <w:sz w:val="24"/>
          <w:szCs w:val="24"/>
        </w:rPr>
        <w:t>2015</w:t>
      </w:r>
      <w:r w:rsidRPr="00913CD8">
        <w:rPr>
          <w:rFonts w:ascii="Arial" w:hAnsi="Arial" w:cs="Arial"/>
          <w:sz w:val="24"/>
          <w:szCs w:val="24"/>
        </w:rPr>
        <w:t xml:space="preserve"> Scheme and the </w:t>
      </w:r>
      <w:r w:rsidR="00BE6114" w:rsidRPr="00913CD8">
        <w:rPr>
          <w:rFonts w:ascii="Arial" w:hAnsi="Arial" w:cs="Arial"/>
          <w:sz w:val="24"/>
          <w:szCs w:val="24"/>
        </w:rPr>
        <w:t>1995/2008</w:t>
      </w:r>
      <w:r w:rsidR="004479FA" w:rsidRPr="00913CD8">
        <w:rPr>
          <w:rFonts w:ascii="Arial" w:hAnsi="Arial" w:cs="Arial"/>
          <w:sz w:val="24"/>
          <w:szCs w:val="24"/>
        </w:rPr>
        <w:t xml:space="preserve"> Scheme are </w:t>
      </w:r>
      <w:r w:rsidRPr="00913CD8">
        <w:rPr>
          <w:rFonts w:ascii="Arial" w:hAnsi="Arial" w:cs="Arial"/>
          <w:sz w:val="24"/>
          <w:szCs w:val="24"/>
        </w:rPr>
        <w:t xml:space="preserve">separate pension </w:t>
      </w:r>
      <w:r w:rsidR="00BE6114" w:rsidRPr="00913CD8">
        <w:rPr>
          <w:rFonts w:ascii="Arial" w:hAnsi="Arial" w:cs="Arial"/>
          <w:sz w:val="24"/>
          <w:szCs w:val="24"/>
        </w:rPr>
        <w:t>schemes</w:t>
      </w:r>
      <w:r w:rsidRPr="00913CD8">
        <w:rPr>
          <w:rFonts w:ascii="Arial" w:hAnsi="Arial" w:cs="Arial"/>
          <w:sz w:val="24"/>
          <w:szCs w:val="24"/>
        </w:rPr>
        <w:t xml:space="preserve"> for the purposes of </w:t>
      </w:r>
      <w:r w:rsidR="00BE6114" w:rsidRPr="00913CD8">
        <w:rPr>
          <w:rFonts w:ascii="Arial" w:hAnsi="Arial" w:cs="Arial"/>
          <w:sz w:val="24"/>
          <w:szCs w:val="24"/>
        </w:rPr>
        <w:t xml:space="preserve">a </w:t>
      </w:r>
      <w:r w:rsidRPr="00913CD8">
        <w:rPr>
          <w:rFonts w:ascii="Arial" w:hAnsi="Arial" w:cs="Arial"/>
          <w:sz w:val="24"/>
          <w:szCs w:val="24"/>
        </w:rPr>
        <w:t>divorce</w:t>
      </w:r>
      <w:r w:rsidR="00BE6114" w:rsidRPr="00913CD8">
        <w:rPr>
          <w:rFonts w:ascii="Arial" w:hAnsi="Arial" w:cs="Arial"/>
          <w:sz w:val="24"/>
          <w:szCs w:val="24"/>
        </w:rPr>
        <w:t xml:space="preserve"> or a dissolution</w:t>
      </w:r>
      <w:r w:rsidRPr="00913CD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E6114" w:rsidRPr="00913CD8">
        <w:rPr>
          <w:rFonts w:ascii="Arial" w:hAnsi="Arial" w:cs="Arial"/>
          <w:sz w:val="24"/>
          <w:szCs w:val="24"/>
        </w:rPr>
        <w:t>Therefore</w:t>
      </w:r>
      <w:proofErr w:type="gramEnd"/>
      <w:r w:rsidR="00BE6114" w:rsidRPr="00913CD8">
        <w:rPr>
          <w:rFonts w:ascii="Arial" w:hAnsi="Arial" w:cs="Arial"/>
          <w:sz w:val="24"/>
          <w:szCs w:val="24"/>
        </w:rPr>
        <w:t xml:space="preserve"> members should be </w:t>
      </w:r>
      <w:r w:rsidR="004479FA" w:rsidRPr="00913CD8">
        <w:rPr>
          <w:rFonts w:ascii="Arial" w:hAnsi="Arial" w:cs="Arial"/>
          <w:sz w:val="24"/>
          <w:szCs w:val="24"/>
        </w:rPr>
        <w:t>requesting</w:t>
      </w:r>
      <w:r w:rsidR="00BE6114" w:rsidRPr="00913CD8">
        <w:rPr>
          <w:rFonts w:ascii="Arial" w:hAnsi="Arial" w:cs="Arial"/>
          <w:sz w:val="24"/>
          <w:szCs w:val="24"/>
        </w:rPr>
        <w:t xml:space="preserve"> a </w:t>
      </w:r>
      <w:r w:rsidR="00901BBB">
        <w:rPr>
          <w:rFonts w:ascii="Arial" w:hAnsi="Arial" w:cs="Arial"/>
          <w:sz w:val="24"/>
          <w:szCs w:val="24"/>
        </w:rPr>
        <w:t>CETV</w:t>
      </w:r>
      <w:r w:rsidR="00BE6114" w:rsidRPr="00913CD8">
        <w:rPr>
          <w:rFonts w:ascii="Arial" w:hAnsi="Arial" w:cs="Arial"/>
          <w:sz w:val="24"/>
          <w:szCs w:val="24"/>
        </w:rPr>
        <w:t xml:space="preserve"> from both the 2015 Scheme and the 1995/2008 Scheme.</w:t>
      </w:r>
    </w:p>
    <w:p w14:paraId="68E54C62" w14:textId="77777777" w:rsidR="00BE6114" w:rsidRPr="00913CD8" w:rsidRDefault="00BE6114" w:rsidP="007C0EED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3FB03BD8" w14:textId="77777777" w:rsidR="00BE6114" w:rsidRPr="007C0EED" w:rsidRDefault="004479FA" w:rsidP="007C0EED">
      <w:pPr>
        <w:pStyle w:val="Default"/>
        <w:spacing w:line="276" w:lineRule="auto"/>
        <w:rPr>
          <w:b/>
          <w:color w:val="005EB8"/>
          <w:sz w:val="28"/>
        </w:rPr>
      </w:pPr>
      <w:r w:rsidRPr="007C0EED">
        <w:rPr>
          <w:b/>
          <w:color w:val="005EB8"/>
          <w:sz w:val="28"/>
        </w:rPr>
        <w:t>Schedule</w:t>
      </w:r>
      <w:r w:rsidR="00276E33" w:rsidRPr="007C0EED">
        <w:rPr>
          <w:b/>
          <w:color w:val="005EB8"/>
          <w:sz w:val="28"/>
        </w:rPr>
        <w:t xml:space="preserve"> of </w:t>
      </w:r>
      <w:r w:rsidR="00901BBB" w:rsidRPr="007C0EED">
        <w:rPr>
          <w:b/>
          <w:color w:val="005EB8"/>
          <w:sz w:val="28"/>
        </w:rPr>
        <w:t>c</w:t>
      </w:r>
      <w:r w:rsidR="00BE6114" w:rsidRPr="007C0EED">
        <w:rPr>
          <w:b/>
          <w:color w:val="005EB8"/>
          <w:sz w:val="28"/>
        </w:rPr>
        <w:t>harges</w:t>
      </w:r>
    </w:p>
    <w:p w14:paraId="66F4AB0D" w14:textId="77777777" w:rsidR="00BE6114" w:rsidRPr="00913CD8" w:rsidRDefault="00BE6114" w:rsidP="007C0EE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53530CE7" w14:textId="77777777" w:rsidR="004479FA" w:rsidRPr="00913CD8" w:rsidRDefault="00BE6114" w:rsidP="007C0EED">
      <w:pPr>
        <w:pStyle w:val="Default"/>
        <w:spacing w:line="276" w:lineRule="auto"/>
      </w:pPr>
      <w:r w:rsidRPr="00913CD8">
        <w:t xml:space="preserve">Charging legislation permits </w:t>
      </w:r>
      <w:r w:rsidR="00901BBB">
        <w:t>us</w:t>
      </w:r>
      <w:r w:rsidRPr="00913CD8">
        <w:t xml:space="preserve"> to recover costs for providing a </w:t>
      </w:r>
      <w:r w:rsidR="00901BBB">
        <w:t>CETV</w:t>
      </w:r>
      <w:r w:rsidRPr="00913CD8">
        <w:t xml:space="preserve"> and other pension information to assist members with a divorce or a </w:t>
      </w:r>
      <w:r w:rsidR="00A20216" w:rsidRPr="00913CD8">
        <w:t>disso</w:t>
      </w:r>
      <w:r w:rsidR="00276E33">
        <w:t xml:space="preserve">lution and for putting a </w:t>
      </w:r>
      <w:r w:rsidR="00901BBB">
        <w:t>c</w:t>
      </w:r>
      <w:r w:rsidR="00276E33">
        <w:t xml:space="preserve">ourt </w:t>
      </w:r>
      <w:r w:rsidR="00901BBB">
        <w:t>o</w:t>
      </w:r>
      <w:r w:rsidRPr="00913CD8">
        <w:t xml:space="preserve">rder into operation. </w:t>
      </w:r>
    </w:p>
    <w:p w14:paraId="3422EB6F" w14:textId="77777777" w:rsidR="004479FA" w:rsidRPr="00913CD8" w:rsidRDefault="004479FA" w:rsidP="007C0EED">
      <w:pPr>
        <w:pStyle w:val="Default"/>
        <w:spacing w:line="276" w:lineRule="auto"/>
      </w:pPr>
    </w:p>
    <w:p w14:paraId="3AAEE248" w14:textId="77777777" w:rsidR="00BE6114" w:rsidRPr="00913CD8" w:rsidRDefault="00901BBB" w:rsidP="007C0EED">
      <w:pPr>
        <w:pStyle w:val="Default"/>
        <w:spacing w:line="276" w:lineRule="auto"/>
      </w:pPr>
      <w:r>
        <w:t>We</w:t>
      </w:r>
      <w:r w:rsidR="00BE6114" w:rsidRPr="00913CD8">
        <w:t xml:space="preserve"> publish a schedule of charges confirming all the costs associated with a divorce or a dissolution. Charges are subject to an annual increase each April and include VAT at the standard rate of 20%.</w:t>
      </w:r>
    </w:p>
    <w:p w14:paraId="622BBFA4" w14:textId="77777777" w:rsidR="00BE6114" w:rsidRPr="00913CD8" w:rsidRDefault="00BE6114" w:rsidP="007C0EE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363EE77" w14:textId="77777777" w:rsidR="00BE6114" w:rsidRPr="00913CD8" w:rsidRDefault="004479FA" w:rsidP="007C0EED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913CD8">
        <w:rPr>
          <w:rFonts w:ascii="Arial" w:hAnsi="Arial" w:cs="Arial"/>
          <w:sz w:val="24"/>
          <w:szCs w:val="24"/>
        </w:rPr>
        <w:t>T</w:t>
      </w:r>
      <w:r w:rsidR="00276E33">
        <w:rPr>
          <w:rFonts w:ascii="Arial" w:hAnsi="Arial" w:cs="Arial"/>
          <w:sz w:val="24"/>
          <w:szCs w:val="24"/>
        </w:rPr>
        <w:t xml:space="preserve">he </w:t>
      </w:r>
      <w:r w:rsidR="00901BBB">
        <w:rPr>
          <w:rFonts w:ascii="Arial" w:hAnsi="Arial" w:cs="Arial"/>
          <w:sz w:val="24"/>
          <w:szCs w:val="24"/>
        </w:rPr>
        <w:t>s</w:t>
      </w:r>
      <w:r w:rsidR="00276E33">
        <w:rPr>
          <w:rFonts w:ascii="Arial" w:hAnsi="Arial" w:cs="Arial"/>
          <w:sz w:val="24"/>
          <w:szCs w:val="24"/>
        </w:rPr>
        <w:t xml:space="preserve">chedule of </w:t>
      </w:r>
      <w:r w:rsidR="00901BBB">
        <w:rPr>
          <w:rFonts w:ascii="Arial" w:hAnsi="Arial" w:cs="Arial"/>
          <w:sz w:val="24"/>
          <w:szCs w:val="24"/>
        </w:rPr>
        <w:t>c</w:t>
      </w:r>
      <w:r w:rsidR="00BE6114" w:rsidRPr="00913CD8">
        <w:rPr>
          <w:rFonts w:ascii="Arial" w:hAnsi="Arial" w:cs="Arial"/>
          <w:sz w:val="24"/>
          <w:szCs w:val="24"/>
        </w:rPr>
        <w:t xml:space="preserve">harges is member specific rather than NHS </w:t>
      </w:r>
      <w:r w:rsidR="00E628E4" w:rsidRPr="00913CD8">
        <w:rPr>
          <w:rFonts w:ascii="Arial" w:hAnsi="Arial" w:cs="Arial"/>
          <w:sz w:val="24"/>
          <w:szCs w:val="24"/>
        </w:rPr>
        <w:t xml:space="preserve">Pension </w:t>
      </w:r>
      <w:r w:rsidR="00BE6114" w:rsidRPr="00913CD8">
        <w:rPr>
          <w:rFonts w:ascii="Arial" w:hAnsi="Arial" w:cs="Arial"/>
          <w:sz w:val="24"/>
          <w:szCs w:val="24"/>
        </w:rPr>
        <w:t xml:space="preserve">Scheme specific. This means that only one charge is payable even in the circumstances where there are two </w:t>
      </w:r>
      <w:r w:rsidR="003D60F1">
        <w:rPr>
          <w:rFonts w:ascii="Arial" w:hAnsi="Arial" w:cs="Arial"/>
          <w:sz w:val="24"/>
          <w:szCs w:val="24"/>
        </w:rPr>
        <w:t>CETVs</w:t>
      </w:r>
      <w:r w:rsidRPr="00913CD8">
        <w:rPr>
          <w:rFonts w:ascii="Arial" w:hAnsi="Arial" w:cs="Arial"/>
          <w:sz w:val="24"/>
          <w:szCs w:val="24"/>
        </w:rPr>
        <w:t xml:space="preserve"> and</w:t>
      </w:r>
      <w:r w:rsidR="00A20216" w:rsidRPr="00913CD8">
        <w:rPr>
          <w:rFonts w:ascii="Arial" w:hAnsi="Arial" w:cs="Arial"/>
          <w:sz w:val="24"/>
          <w:szCs w:val="24"/>
        </w:rPr>
        <w:t xml:space="preserve"> two </w:t>
      </w:r>
      <w:r w:rsidR="0051648A">
        <w:rPr>
          <w:rFonts w:ascii="Arial" w:hAnsi="Arial" w:cs="Arial"/>
          <w:sz w:val="24"/>
          <w:szCs w:val="24"/>
        </w:rPr>
        <w:t>c</w:t>
      </w:r>
      <w:r w:rsidR="00BE6114" w:rsidRPr="00913CD8">
        <w:rPr>
          <w:rFonts w:ascii="Arial" w:hAnsi="Arial" w:cs="Arial"/>
          <w:sz w:val="24"/>
          <w:szCs w:val="24"/>
        </w:rPr>
        <w:t xml:space="preserve">ourt </w:t>
      </w:r>
      <w:r w:rsidR="00A20216" w:rsidRPr="00913CD8">
        <w:rPr>
          <w:rFonts w:ascii="Arial" w:hAnsi="Arial" w:cs="Arial"/>
          <w:sz w:val="24"/>
          <w:szCs w:val="24"/>
        </w:rPr>
        <w:t>o</w:t>
      </w:r>
      <w:r w:rsidR="00BE6114" w:rsidRPr="00913CD8">
        <w:rPr>
          <w:rFonts w:ascii="Arial" w:hAnsi="Arial" w:cs="Arial"/>
          <w:sz w:val="24"/>
          <w:szCs w:val="24"/>
        </w:rPr>
        <w:t>rder</w:t>
      </w:r>
      <w:r w:rsidR="00430236" w:rsidRPr="00913CD8">
        <w:rPr>
          <w:rFonts w:ascii="Arial" w:hAnsi="Arial" w:cs="Arial"/>
          <w:sz w:val="24"/>
          <w:szCs w:val="24"/>
        </w:rPr>
        <w:t xml:space="preserve"> </w:t>
      </w:r>
      <w:r w:rsidRPr="00913CD8">
        <w:rPr>
          <w:rFonts w:ascii="Arial" w:hAnsi="Arial" w:cs="Arial"/>
          <w:sz w:val="24"/>
          <w:szCs w:val="24"/>
        </w:rPr>
        <w:t>a</w:t>
      </w:r>
      <w:r w:rsidR="00BE6114" w:rsidRPr="00913CD8">
        <w:rPr>
          <w:rFonts w:ascii="Arial" w:hAnsi="Arial" w:cs="Arial"/>
          <w:sz w:val="24"/>
          <w:szCs w:val="24"/>
        </w:rPr>
        <w:t xml:space="preserve">nnexes </w:t>
      </w:r>
      <w:r w:rsidRPr="00913CD8">
        <w:rPr>
          <w:rFonts w:ascii="Arial" w:hAnsi="Arial" w:cs="Arial"/>
          <w:sz w:val="24"/>
          <w:szCs w:val="24"/>
        </w:rPr>
        <w:t xml:space="preserve">because of membership in </w:t>
      </w:r>
      <w:r w:rsidR="00BE6114" w:rsidRPr="00913CD8">
        <w:rPr>
          <w:rFonts w:ascii="Arial" w:hAnsi="Arial" w:cs="Arial"/>
          <w:sz w:val="24"/>
          <w:szCs w:val="24"/>
        </w:rPr>
        <w:t>both the 2015 Scheme and the 1995/2008 Scheme.</w:t>
      </w:r>
    </w:p>
    <w:p w14:paraId="6BC016AE" w14:textId="77777777" w:rsidR="00A20216" w:rsidRPr="00913CD8" w:rsidRDefault="00A20216" w:rsidP="007C0EED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43330E0B" w14:textId="77777777" w:rsidR="00A20216" w:rsidRPr="00913CD8" w:rsidRDefault="00A20216" w:rsidP="007C0EED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913CD8">
        <w:rPr>
          <w:rFonts w:ascii="Arial" w:hAnsi="Arial" w:cs="Arial"/>
          <w:sz w:val="24"/>
          <w:szCs w:val="24"/>
        </w:rPr>
        <w:lastRenderedPageBreak/>
        <w:t xml:space="preserve">If you are a pensioner member there will always be a charge for providing a </w:t>
      </w:r>
      <w:r w:rsidR="00901BBB">
        <w:rPr>
          <w:rFonts w:ascii="Arial" w:hAnsi="Arial" w:cs="Arial"/>
          <w:sz w:val="24"/>
          <w:szCs w:val="24"/>
        </w:rPr>
        <w:t>CETV</w:t>
      </w:r>
      <w:r w:rsidRPr="00913CD8">
        <w:rPr>
          <w:rFonts w:ascii="Arial" w:hAnsi="Arial" w:cs="Arial"/>
          <w:sz w:val="24"/>
          <w:szCs w:val="24"/>
        </w:rPr>
        <w:t>.</w:t>
      </w:r>
    </w:p>
    <w:p w14:paraId="18AE8727" w14:textId="77777777" w:rsidR="00BE6114" w:rsidRPr="00913CD8" w:rsidRDefault="00BE6114" w:rsidP="007C0EED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7A839DC2" w14:textId="77777777" w:rsidR="00731CCF" w:rsidRPr="007C0EED" w:rsidRDefault="00E628E4" w:rsidP="007C0EED">
      <w:pPr>
        <w:spacing w:after="0"/>
        <w:rPr>
          <w:rFonts w:ascii="Arial" w:hAnsi="Arial" w:cs="Arial"/>
          <w:b/>
          <w:color w:val="005EB8"/>
          <w:sz w:val="28"/>
          <w:szCs w:val="24"/>
        </w:rPr>
      </w:pPr>
      <w:r w:rsidRPr="007C0EED">
        <w:rPr>
          <w:rFonts w:ascii="Arial" w:hAnsi="Arial" w:cs="Arial"/>
          <w:b/>
          <w:color w:val="005EB8"/>
          <w:sz w:val="28"/>
          <w:szCs w:val="24"/>
        </w:rPr>
        <w:t xml:space="preserve">Draft </w:t>
      </w:r>
      <w:r w:rsidR="00901BBB" w:rsidRPr="007C0EED">
        <w:rPr>
          <w:rFonts w:ascii="Arial" w:hAnsi="Arial" w:cs="Arial"/>
          <w:b/>
          <w:color w:val="005EB8"/>
          <w:sz w:val="28"/>
          <w:szCs w:val="24"/>
        </w:rPr>
        <w:t>c</w:t>
      </w:r>
      <w:r w:rsidRPr="007C0EED">
        <w:rPr>
          <w:rFonts w:ascii="Arial" w:hAnsi="Arial" w:cs="Arial"/>
          <w:b/>
          <w:color w:val="005EB8"/>
          <w:sz w:val="28"/>
          <w:szCs w:val="24"/>
        </w:rPr>
        <w:t xml:space="preserve">ourt </w:t>
      </w:r>
      <w:r w:rsidR="00901BBB" w:rsidRPr="007C0EED">
        <w:rPr>
          <w:rFonts w:ascii="Arial" w:hAnsi="Arial" w:cs="Arial"/>
          <w:b/>
          <w:color w:val="005EB8"/>
          <w:sz w:val="28"/>
          <w:szCs w:val="24"/>
        </w:rPr>
        <w:t>o</w:t>
      </w:r>
      <w:r w:rsidR="00731CCF" w:rsidRPr="007C0EED">
        <w:rPr>
          <w:rFonts w:ascii="Arial" w:hAnsi="Arial" w:cs="Arial"/>
          <w:b/>
          <w:color w:val="005EB8"/>
          <w:sz w:val="28"/>
          <w:szCs w:val="24"/>
        </w:rPr>
        <w:t>rder</w:t>
      </w:r>
      <w:r w:rsidR="005C54F3" w:rsidRPr="007C0EED">
        <w:rPr>
          <w:rFonts w:ascii="Arial" w:hAnsi="Arial" w:cs="Arial"/>
          <w:b/>
          <w:color w:val="005EB8"/>
          <w:sz w:val="28"/>
          <w:szCs w:val="24"/>
        </w:rPr>
        <w:t xml:space="preserve"> and </w:t>
      </w:r>
      <w:r w:rsidR="00901BBB" w:rsidRPr="007C0EED">
        <w:rPr>
          <w:rFonts w:ascii="Arial" w:hAnsi="Arial" w:cs="Arial"/>
          <w:b/>
          <w:color w:val="005EB8"/>
          <w:sz w:val="28"/>
          <w:szCs w:val="24"/>
        </w:rPr>
        <w:t>a</w:t>
      </w:r>
      <w:r w:rsidR="005C54F3" w:rsidRPr="007C0EED">
        <w:rPr>
          <w:rFonts w:ascii="Arial" w:hAnsi="Arial" w:cs="Arial"/>
          <w:b/>
          <w:color w:val="005EB8"/>
          <w:sz w:val="28"/>
          <w:szCs w:val="24"/>
        </w:rPr>
        <w:t>nnex</w:t>
      </w:r>
    </w:p>
    <w:p w14:paraId="26481D54" w14:textId="77777777" w:rsidR="00B37915" w:rsidRPr="00913CD8" w:rsidRDefault="00B37915" w:rsidP="007C0EED">
      <w:pPr>
        <w:pStyle w:val="NoSpacing"/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3799F11D" w14:textId="77777777" w:rsidR="00731CCF" w:rsidRPr="00913CD8" w:rsidRDefault="00731CCF" w:rsidP="007C0EED">
      <w:pPr>
        <w:pStyle w:val="NoSpacing"/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913CD8">
        <w:rPr>
          <w:rFonts w:ascii="Arial" w:hAnsi="Arial" w:cs="Arial"/>
          <w:sz w:val="24"/>
          <w:szCs w:val="24"/>
          <w:lang w:val="en-US"/>
        </w:rPr>
        <w:t xml:space="preserve">While </w:t>
      </w:r>
      <w:r w:rsidR="00BE6114" w:rsidRPr="00913CD8">
        <w:rPr>
          <w:rFonts w:ascii="Arial" w:hAnsi="Arial" w:cs="Arial"/>
          <w:sz w:val="24"/>
          <w:szCs w:val="24"/>
          <w:lang w:val="en-US"/>
        </w:rPr>
        <w:t>we</w:t>
      </w:r>
      <w:r w:rsidRPr="00913CD8">
        <w:rPr>
          <w:rFonts w:ascii="Arial" w:hAnsi="Arial" w:cs="Arial"/>
          <w:sz w:val="24"/>
          <w:szCs w:val="24"/>
          <w:lang w:val="en-US"/>
        </w:rPr>
        <w:t xml:space="preserve"> would prefer seeing </w:t>
      </w:r>
      <w:r w:rsidR="00A20216" w:rsidRPr="00913CD8">
        <w:rPr>
          <w:rFonts w:ascii="Arial" w:hAnsi="Arial" w:cs="Arial"/>
          <w:sz w:val="24"/>
          <w:szCs w:val="24"/>
          <w:lang w:val="en-US"/>
        </w:rPr>
        <w:t xml:space="preserve">a draft </w:t>
      </w:r>
      <w:r w:rsidR="00901BBB">
        <w:rPr>
          <w:rFonts w:ascii="Arial" w:hAnsi="Arial" w:cs="Arial"/>
          <w:sz w:val="24"/>
          <w:szCs w:val="24"/>
          <w:lang w:val="en-US"/>
        </w:rPr>
        <w:t>o</w:t>
      </w:r>
      <w:r w:rsidR="00A20216" w:rsidRPr="00913CD8">
        <w:rPr>
          <w:rFonts w:ascii="Arial" w:hAnsi="Arial" w:cs="Arial"/>
          <w:sz w:val="24"/>
          <w:szCs w:val="24"/>
          <w:lang w:val="en-US"/>
        </w:rPr>
        <w:t>rder</w:t>
      </w:r>
      <w:r w:rsidR="005C54F3" w:rsidRPr="00913CD8">
        <w:rPr>
          <w:rFonts w:ascii="Arial" w:hAnsi="Arial" w:cs="Arial"/>
          <w:sz w:val="24"/>
          <w:szCs w:val="24"/>
          <w:lang w:val="en-US"/>
        </w:rPr>
        <w:t xml:space="preserve"> and </w:t>
      </w:r>
      <w:r w:rsidR="00901BBB">
        <w:rPr>
          <w:rFonts w:ascii="Arial" w:hAnsi="Arial" w:cs="Arial"/>
          <w:sz w:val="24"/>
          <w:szCs w:val="24"/>
          <w:lang w:val="en-US"/>
        </w:rPr>
        <w:t>a</w:t>
      </w:r>
      <w:r w:rsidR="005C54F3" w:rsidRPr="00913CD8">
        <w:rPr>
          <w:rFonts w:ascii="Arial" w:hAnsi="Arial" w:cs="Arial"/>
          <w:sz w:val="24"/>
          <w:szCs w:val="24"/>
          <w:lang w:val="en-US"/>
        </w:rPr>
        <w:t>nnex</w:t>
      </w:r>
      <w:r w:rsidR="00A20216" w:rsidRPr="00913CD8">
        <w:rPr>
          <w:rFonts w:ascii="Arial" w:hAnsi="Arial" w:cs="Arial"/>
          <w:sz w:val="24"/>
          <w:szCs w:val="24"/>
          <w:lang w:val="en-US"/>
        </w:rPr>
        <w:t xml:space="preserve"> </w:t>
      </w:r>
      <w:r w:rsidR="005C54F3" w:rsidRPr="00913CD8">
        <w:rPr>
          <w:rFonts w:ascii="Arial" w:hAnsi="Arial" w:cs="Arial"/>
          <w:sz w:val="24"/>
          <w:szCs w:val="24"/>
          <w:lang w:val="en-US"/>
        </w:rPr>
        <w:t>there is no legislative requirement for them</w:t>
      </w:r>
      <w:r w:rsidRPr="00913CD8">
        <w:rPr>
          <w:rFonts w:ascii="Arial" w:hAnsi="Arial" w:cs="Arial"/>
          <w:sz w:val="24"/>
          <w:szCs w:val="24"/>
          <w:lang w:val="en-US"/>
        </w:rPr>
        <w:t xml:space="preserve"> to be sent</w:t>
      </w:r>
      <w:r w:rsidR="00172961" w:rsidRPr="00913CD8">
        <w:rPr>
          <w:rFonts w:ascii="Arial" w:hAnsi="Arial" w:cs="Arial"/>
          <w:sz w:val="24"/>
          <w:szCs w:val="24"/>
          <w:lang w:val="en-US"/>
        </w:rPr>
        <w:t xml:space="preserve"> to us</w:t>
      </w:r>
      <w:r w:rsidRPr="00913CD8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="00430236" w:rsidRPr="00913CD8">
        <w:rPr>
          <w:rFonts w:ascii="Arial" w:hAnsi="Arial" w:cs="Arial"/>
          <w:sz w:val="24"/>
          <w:szCs w:val="24"/>
          <w:lang w:val="en-US"/>
        </w:rPr>
        <w:t>However</w:t>
      </w:r>
      <w:proofErr w:type="gramEnd"/>
      <w:r w:rsidR="00430236" w:rsidRPr="00913CD8">
        <w:rPr>
          <w:rFonts w:ascii="Arial" w:hAnsi="Arial" w:cs="Arial"/>
          <w:sz w:val="24"/>
          <w:szCs w:val="24"/>
          <w:lang w:val="en-US"/>
        </w:rPr>
        <w:t xml:space="preserve"> t</w:t>
      </w:r>
      <w:r w:rsidR="005C54F3" w:rsidRPr="00913CD8">
        <w:rPr>
          <w:rFonts w:ascii="Arial" w:hAnsi="Arial" w:cs="Arial"/>
          <w:sz w:val="24"/>
          <w:szCs w:val="24"/>
          <w:lang w:val="en-US"/>
        </w:rPr>
        <w:t>his</w:t>
      </w:r>
      <w:r w:rsidR="00172961" w:rsidRPr="00913CD8">
        <w:rPr>
          <w:rFonts w:ascii="Arial" w:hAnsi="Arial" w:cs="Arial"/>
          <w:sz w:val="24"/>
          <w:szCs w:val="24"/>
          <w:lang w:val="en-US"/>
        </w:rPr>
        <w:t xml:space="preserve"> is an opportunity for us to check</w:t>
      </w:r>
      <w:r w:rsidR="005C54F3" w:rsidRPr="00913CD8">
        <w:rPr>
          <w:rFonts w:ascii="Arial" w:hAnsi="Arial" w:cs="Arial"/>
          <w:sz w:val="24"/>
          <w:szCs w:val="24"/>
          <w:lang w:val="en-US"/>
        </w:rPr>
        <w:t xml:space="preserve"> </w:t>
      </w:r>
      <w:r w:rsidR="00172961" w:rsidRPr="00913CD8">
        <w:rPr>
          <w:rFonts w:ascii="Arial" w:hAnsi="Arial" w:cs="Arial"/>
          <w:sz w:val="24"/>
          <w:szCs w:val="24"/>
          <w:lang w:val="en-US"/>
        </w:rPr>
        <w:t xml:space="preserve">the </w:t>
      </w:r>
      <w:r w:rsidR="00901BBB">
        <w:rPr>
          <w:rFonts w:ascii="Arial" w:hAnsi="Arial" w:cs="Arial"/>
          <w:sz w:val="24"/>
          <w:szCs w:val="24"/>
          <w:lang w:val="en-US"/>
        </w:rPr>
        <w:t>o</w:t>
      </w:r>
      <w:r w:rsidR="00172961" w:rsidRPr="00913CD8">
        <w:rPr>
          <w:rFonts w:ascii="Arial" w:hAnsi="Arial" w:cs="Arial"/>
          <w:sz w:val="24"/>
          <w:szCs w:val="24"/>
          <w:lang w:val="en-US"/>
        </w:rPr>
        <w:t>rder before it is concluded and sealed by the Court. There is no charge for this service.</w:t>
      </w:r>
    </w:p>
    <w:p w14:paraId="27C3B7F5" w14:textId="77777777" w:rsidR="00731CCF" w:rsidRPr="00913CD8" w:rsidRDefault="00731CCF" w:rsidP="007C0EED">
      <w:pPr>
        <w:pStyle w:val="NoSpacing"/>
        <w:spacing w:line="276" w:lineRule="auto"/>
        <w:rPr>
          <w:rFonts w:ascii="Arial" w:hAnsi="Arial" w:cs="Arial"/>
          <w:b/>
          <w:color w:val="00B050"/>
          <w:sz w:val="24"/>
          <w:szCs w:val="24"/>
        </w:rPr>
      </w:pPr>
    </w:p>
    <w:p w14:paraId="1A75045A" w14:textId="77777777" w:rsidR="0051648A" w:rsidRDefault="004479FA" w:rsidP="007C0EED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913CD8">
        <w:rPr>
          <w:rFonts w:ascii="Arial" w:hAnsi="Arial" w:cs="Arial"/>
          <w:sz w:val="24"/>
          <w:szCs w:val="24"/>
        </w:rPr>
        <w:t xml:space="preserve">Where there is </w:t>
      </w:r>
      <w:r w:rsidR="00430236" w:rsidRPr="00913CD8">
        <w:rPr>
          <w:rFonts w:ascii="Arial" w:hAnsi="Arial" w:cs="Arial"/>
          <w:sz w:val="24"/>
          <w:szCs w:val="24"/>
        </w:rPr>
        <w:t>membership</w:t>
      </w:r>
      <w:r w:rsidRPr="00913CD8">
        <w:rPr>
          <w:rFonts w:ascii="Arial" w:hAnsi="Arial" w:cs="Arial"/>
          <w:sz w:val="24"/>
          <w:szCs w:val="24"/>
        </w:rPr>
        <w:t xml:space="preserve"> in both </w:t>
      </w:r>
      <w:r w:rsidR="00430236" w:rsidRPr="00913CD8">
        <w:rPr>
          <w:rFonts w:ascii="Arial" w:hAnsi="Arial" w:cs="Arial"/>
          <w:sz w:val="24"/>
          <w:szCs w:val="24"/>
        </w:rPr>
        <w:t xml:space="preserve">the 2015 Scheme and 1995/2008 </w:t>
      </w:r>
      <w:r w:rsidRPr="00913CD8">
        <w:rPr>
          <w:rFonts w:ascii="Arial" w:hAnsi="Arial" w:cs="Arial"/>
          <w:sz w:val="24"/>
          <w:szCs w:val="24"/>
        </w:rPr>
        <w:t xml:space="preserve">Scheme, it is insufficient to simply refer to </w:t>
      </w:r>
      <w:r w:rsidR="00901BBB">
        <w:rPr>
          <w:rFonts w:ascii="Arial" w:hAnsi="Arial" w:cs="Arial"/>
          <w:sz w:val="24"/>
          <w:szCs w:val="24"/>
        </w:rPr>
        <w:t>’</w:t>
      </w:r>
      <w:r w:rsidRPr="00913CD8">
        <w:rPr>
          <w:rFonts w:ascii="Arial" w:hAnsi="Arial" w:cs="Arial"/>
          <w:sz w:val="24"/>
          <w:szCs w:val="24"/>
        </w:rPr>
        <w:t>the NHS Pension Scheme</w:t>
      </w:r>
      <w:r w:rsidR="00901BBB">
        <w:rPr>
          <w:rFonts w:ascii="Arial" w:hAnsi="Arial" w:cs="Arial"/>
          <w:sz w:val="24"/>
          <w:szCs w:val="24"/>
        </w:rPr>
        <w:t>’</w:t>
      </w:r>
      <w:r w:rsidRPr="00913CD8">
        <w:rPr>
          <w:rFonts w:ascii="Arial" w:hAnsi="Arial" w:cs="Arial"/>
          <w:sz w:val="24"/>
          <w:szCs w:val="24"/>
        </w:rPr>
        <w:t xml:space="preserve"> in the </w:t>
      </w:r>
      <w:r w:rsidR="00901BBB">
        <w:rPr>
          <w:rFonts w:ascii="Arial" w:hAnsi="Arial" w:cs="Arial"/>
          <w:sz w:val="24"/>
          <w:szCs w:val="24"/>
        </w:rPr>
        <w:t>c</w:t>
      </w:r>
      <w:r w:rsidRPr="00913CD8">
        <w:rPr>
          <w:rFonts w:ascii="Arial" w:hAnsi="Arial" w:cs="Arial"/>
          <w:sz w:val="24"/>
          <w:szCs w:val="24"/>
        </w:rPr>
        <w:t xml:space="preserve">ourt </w:t>
      </w:r>
      <w:r w:rsidR="00901BBB">
        <w:rPr>
          <w:rFonts w:ascii="Arial" w:hAnsi="Arial" w:cs="Arial"/>
          <w:sz w:val="24"/>
          <w:szCs w:val="24"/>
        </w:rPr>
        <w:t>o</w:t>
      </w:r>
      <w:r w:rsidRPr="00913CD8">
        <w:rPr>
          <w:rFonts w:ascii="Arial" w:hAnsi="Arial" w:cs="Arial"/>
          <w:sz w:val="24"/>
          <w:szCs w:val="24"/>
        </w:rPr>
        <w:t xml:space="preserve">rder and </w:t>
      </w:r>
      <w:r w:rsidR="00901BBB">
        <w:rPr>
          <w:rFonts w:ascii="Arial" w:hAnsi="Arial" w:cs="Arial"/>
          <w:sz w:val="24"/>
          <w:szCs w:val="24"/>
        </w:rPr>
        <w:t>a</w:t>
      </w:r>
      <w:r w:rsidRPr="00913CD8">
        <w:rPr>
          <w:rFonts w:ascii="Arial" w:hAnsi="Arial" w:cs="Arial"/>
          <w:sz w:val="24"/>
          <w:szCs w:val="24"/>
        </w:rPr>
        <w:t xml:space="preserve">nnex. </w:t>
      </w:r>
    </w:p>
    <w:p w14:paraId="1634BC13" w14:textId="77777777" w:rsidR="00BE6114" w:rsidRPr="00913CD8" w:rsidRDefault="00BE6114" w:rsidP="007C0EED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913CD8">
        <w:rPr>
          <w:rFonts w:ascii="Arial" w:hAnsi="Arial" w:cs="Arial"/>
          <w:sz w:val="24"/>
          <w:szCs w:val="24"/>
          <w:lang w:eastAsia="en-GB"/>
        </w:rPr>
        <w:t xml:space="preserve">It is important that the </w:t>
      </w:r>
      <w:r w:rsidR="00901BBB">
        <w:rPr>
          <w:rFonts w:ascii="Arial" w:hAnsi="Arial" w:cs="Arial"/>
          <w:sz w:val="24"/>
          <w:szCs w:val="24"/>
          <w:lang w:eastAsia="en-GB"/>
        </w:rPr>
        <w:t>o</w:t>
      </w:r>
      <w:r w:rsidRPr="00913CD8">
        <w:rPr>
          <w:rFonts w:ascii="Arial" w:hAnsi="Arial" w:cs="Arial"/>
          <w:sz w:val="24"/>
          <w:szCs w:val="24"/>
          <w:lang w:eastAsia="en-GB"/>
        </w:rPr>
        <w:t xml:space="preserve">rder correctly </w:t>
      </w:r>
      <w:r w:rsidR="00172961" w:rsidRPr="00913CD8">
        <w:rPr>
          <w:rFonts w:ascii="Arial" w:hAnsi="Arial" w:cs="Arial"/>
          <w:sz w:val="24"/>
          <w:szCs w:val="24"/>
          <w:lang w:eastAsia="en-GB"/>
        </w:rPr>
        <w:t>names</w:t>
      </w:r>
      <w:r w:rsidRPr="00913CD8">
        <w:rPr>
          <w:rFonts w:ascii="Arial" w:hAnsi="Arial" w:cs="Arial"/>
          <w:sz w:val="24"/>
          <w:szCs w:val="24"/>
          <w:lang w:eastAsia="en-GB"/>
        </w:rPr>
        <w:t xml:space="preserve"> either the </w:t>
      </w:r>
      <w:r w:rsidR="00172961" w:rsidRPr="00913CD8">
        <w:rPr>
          <w:rFonts w:ascii="Arial" w:hAnsi="Arial" w:cs="Arial"/>
          <w:sz w:val="24"/>
          <w:szCs w:val="24"/>
          <w:lang w:eastAsia="en-GB"/>
        </w:rPr>
        <w:t>2015</w:t>
      </w:r>
      <w:r w:rsidRPr="00913CD8">
        <w:rPr>
          <w:rFonts w:ascii="Arial" w:hAnsi="Arial" w:cs="Arial"/>
          <w:sz w:val="24"/>
          <w:szCs w:val="24"/>
          <w:lang w:eastAsia="en-GB"/>
        </w:rPr>
        <w:t xml:space="preserve"> Scheme or the </w:t>
      </w:r>
      <w:r w:rsidR="00172961" w:rsidRPr="00913CD8">
        <w:rPr>
          <w:rFonts w:ascii="Arial" w:hAnsi="Arial" w:cs="Arial"/>
          <w:sz w:val="24"/>
          <w:szCs w:val="24"/>
          <w:lang w:eastAsia="en-GB"/>
        </w:rPr>
        <w:t>1995/2008</w:t>
      </w:r>
      <w:r w:rsidRPr="00913CD8">
        <w:rPr>
          <w:rFonts w:ascii="Arial" w:hAnsi="Arial" w:cs="Arial"/>
          <w:sz w:val="24"/>
          <w:szCs w:val="24"/>
          <w:lang w:eastAsia="en-GB"/>
        </w:rPr>
        <w:t xml:space="preserve"> Scheme</w:t>
      </w:r>
      <w:r w:rsidR="00172961" w:rsidRPr="00913CD8">
        <w:rPr>
          <w:rFonts w:ascii="Arial" w:hAnsi="Arial" w:cs="Arial"/>
          <w:sz w:val="24"/>
          <w:szCs w:val="24"/>
          <w:lang w:eastAsia="en-GB"/>
        </w:rPr>
        <w:t>.</w:t>
      </w:r>
      <w:r w:rsidR="00276E33">
        <w:rPr>
          <w:rFonts w:ascii="Arial" w:hAnsi="Arial" w:cs="Arial"/>
          <w:sz w:val="24"/>
          <w:szCs w:val="24"/>
          <w:lang w:eastAsia="en-GB"/>
        </w:rPr>
        <w:t xml:space="preserve"> </w:t>
      </w:r>
      <w:r w:rsidR="00172961" w:rsidRPr="00913CD8">
        <w:rPr>
          <w:rFonts w:ascii="Arial" w:hAnsi="Arial" w:cs="Arial"/>
          <w:sz w:val="24"/>
          <w:szCs w:val="24"/>
          <w:lang w:eastAsia="en-GB"/>
        </w:rPr>
        <w:t>If</w:t>
      </w:r>
      <w:r w:rsidRPr="00913CD8">
        <w:rPr>
          <w:rFonts w:ascii="Arial" w:hAnsi="Arial" w:cs="Arial"/>
          <w:sz w:val="24"/>
          <w:szCs w:val="24"/>
          <w:lang w:eastAsia="en-GB"/>
        </w:rPr>
        <w:t xml:space="preserve"> it just quotes the NHS Pension </w:t>
      </w:r>
      <w:proofErr w:type="gramStart"/>
      <w:r w:rsidRPr="00913CD8">
        <w:rPr>
          <w:rFonts w:ascii="Arial" w:hAnsi="Arial" w:cs="Arial"/>
          <w:sz w:val="24"/>
          <w:szCs w:val="24"/>
          <w:lang w:eastAsia="en-GB"/>
        </w:rPr>
        <w:t>Scheme</w:t>
      </w:r>
      <w:proofErr w:type="gramEnd"/>
      <w:r w:rsidRPr="00913CD8">
        <w:rPr>
          <w:rFonts w:ascii="Arial" w:hAnsi="Arial" w:cs="Arial"/>
          <w:sz w:val="24"/>
          <w:szCs w:val="24"/>
          <w:lang w:eastAsia="en-GB"/>
        </w:rPr>
        <w:t xml:space="preserve"> then </w:t>
      </w:r>
      <w:r w:rsidR="00172961" w:rsidRPr="00913CD8">
        <w:rPr>
          <w:rFonts w:ascii="Arial" w:hAnsi="Arial" w:cs="Arial"/>
          <w:sz w:val="24"/>
          <w:szCs w:val="24"/>
          <w:lang w:eastAsia="en-GB"/>
        </w:rPr>
        <w:t xml:space="preserve">this could delay putting the </w:t>
      </w:r>
      <w:r w:rsidR="00901BBB">
        <w:rPr>
          <w:rFonts w:ascii="Arial" w:hAnsi="Arial" w:cs="Arial"/>
          <w:sz w:val="24"/>
          <w:szCs w:val="24"/>
          <w:lang w:eastAsia="en-GB"/>
        </w:rPr>
        <w:t>o</w:t>
      </w:r>
      <w:r w:rsidR="00172961" w:rsidRPr="00913CD8">
        <w:rPr>
          <w:rFonts w:ascii="Arial" w:hAnsi="Arial" w:cs="Arial"/>
          <w:sz w:val="24"/>
          <w:szCs w:val="24"/>
          <w:lang w:eastAsia="en-GB"/>
        </w:rPr>
        <w:t xml:space="preserve">rder into operation. </w:t>
      </w:r>
      <w:r w:rsidRPr="00913CD8">
        <w:rPr>
          <w:rFonts w:ascii="Arial" w:hAnsi="Arial" w:cs="Arial"/>
          <w:sz w:val="24"/>
          <w:szCs w:val="24"/>
          <w:lang w:eastAsia="en-GB"/>
        </w:rPr>
        <w:t xml:space="preserve">Where </w:t>
      </w:r>
      <w:r w:rsidR="00172961" w:rsidRPr="00913CD8">
        <w:rPr>
          <w:rFonts w:ascii="Arial" w:hAnsi="Arial" w:cs="Arial"/>
          <w:sz w:val="24"/>
          <w:szCs w:val="24"/>
          <w:lang w:eastAsia="en-GB"/>
        </w:rPr>
        <w:t>2015 Scheme and 1995/2008 Scheme benefits are b</w:t>
      </w:r>
      <w:r w:rsidRPr="00913CD8">
        <w:rPr>
          <w:rFonts w:ascii="Arial" w:hAnsi="Arial" w:cs="Arial"/>
          <w:sz w:val="24"/>
          <w:szCs w:val="24"/>
          <w:lang w:eastAsia="en-GB"/>
        </w:rPr>
        <w:t xml:space="preserve">eing </w:t>
      </w:r>
      <w:r w:rsidR="00172961" w:rsidRPr="00913CD8">
        <w:rPr>
          <w:rFonts w:ascii="Arial" w:hAnsi="Arial" w:cs="Arial"/>
          <w:sz w:val="24"/>
          <w:szCs w:val="24"/>
          <w:lang w:eastAsia="en-GB"/>
        </w:rPr>
        <w:t xml:space="preserve">shared </w:t>
      </w:r>
      <w:r w:rsidRPr="00913CD8">
        <w:rPr>
          <w:rFonts w:ascii="Arial" w:hAnsi="Arial" w:cs="Arial"/>
          <w:sz w:val="24"/>
          <w:szCs w:val="24"/>
          <w:lang w:eastAsia="en-GB"/>
        </w:rPr>
        <w:t xml:space="preserve">then there will be a separate </w:t>
      </w:r>
      <w:r w:rsidR="00172961" w:rsidRPr="00913CD8">
        <w:rPr>
          <w:rFonts w:ascii="Arial" w:hAnsi="Arial" w:cs="Arial"/>
          <w:sz w:val="24"/>
          <w:szCs w:val="24"/>
          <w:lang w:eastAsia="en-GB"/>
        </w:rPr>
        <w:t xml:space="preserve">annex </w:t>
      </w:r>
      <w:r w:rsidRPr="00913CD8">
        <w:rPr>
          <w:rFonts w:ascii="Arial" w:hAnsi="Arial" w:cs="Arial"/>
          <w:sz w:val="24"/>
          <w:szCs w:val="24"/>
          <w:lang w:eastAsia="en-GB"/>
        </w:rPr>
        <w:t>for each NHS</w:t>
      </w:r>
      <w:r w:rsidR="00E628E4" w:rsidRPr="00913CD8">
        <w:rPr>
          <w:rFonts w:ascii="Arial" w:hAnsi="Arial" w:cs="Arial"/>
          <w:sz w:val="24"/>
          <w:szCs w:val="24"/>
          <w:lang w:eastAsia="en-GB"/>
        </w:rPr>
        <w:t xml:space="preserve"> Pension</w:t>
      </w:r>
      <w:r w:rsidRPr="00913CD8">
        <w:rPr>
          <w:rFonts w:ascii="Arial" w:hAnsi="Arial" w:cs="Arial"/>
          <w:sz w:val="24"/>
          <w:szCs w:val="24"/>
          <w:lang w:eastAsia="en-GB"/>
        </w:rPr>
        <w:t xml:space="preserve"> Scheme.</w:t>
      </w:r>
    </w:p>
    <w:p w14:paraId="001FF468" w14:textId="77777777" w:rsidR="00BE6114" w:rsidRPr="00913CD8" w:rsidRDefault="00BE6114" w:rsidP="007C0EED">
      <w:pPr>
        <w:pStyle w:val="NoSpacing"/>
        <w:spacing w:line="276" w:lineRule="auto"/>
        <w:rPr>
          <w:rFonts w:ascii="Arial" w:hAnsi="Arial" w:cs="Arial"/>
          <w:sz w:val="24"/>
          <w:szCs w:val="24"/>
          <w:lang w:eastAsia="en-GB"/>
        </w:rPr>
      </w:pPr>
    </w:p>
    <w:p w14:paraId="64EFE28A" w14:textId="77777777" w:rsidR="005C54F3" w:rsidRPr="00913CD8" w:rsidRDefault="00BE6114" w:rsidP="007C0EED">
      <w:pPr>
        <w:pStyle w:val="NoSpacing"/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913CD8">
        <w:rPr>
          <w:rFonts w:ascii="Arial" w:hAnsi="Arial" w:cs="Arial"/>
          <w:sz w:val="24"/>
          <w:szCs w:val="24"/>
          <w:lang w:val="en-US"/>
        </w:rPr>
        <w:t xml:space="preserve">If </w:t>
      </w:r>
      <w:r w:rsidR="005C54F3" w:rsidRPr="00913CD8">
        <w:rPr>
          <w:rFonts w:ascii="Arial" w:hAnsi="Arial" w:cs="Arial"/>
          <w:sz w:val="24"/>
          <w:szCs w:val="24"/>
          <w:lang w:val="en-US"/>
        </w:rPr>
        <w:t xml:space="preserve">we are satisfied that the </w:t>
      </w:r>
      <w:r w:rsidRPr="00913CD8">
        <w:rPr>
          <w:rFonts w:ascii="Arial" w:hAnsi="Arial" w:cs="Arial"/>
          <w:sz w:val="24"/>
          <w:szCs w:val="24"/>
          <w:lang w:val="en-US"/>
        </w:rPr>
        <w:t>draft order and an</w:t>
      </w:r>
      <w:r w:rsidR="005C54F3" w:rsidRPr="00913CD8">
        <w:rPr>
          <w:rFonts w:ascii="Arial" w:hAnsi="Arial" w:cs="Arial"/>
          <w:sz w:val="24"/>
          <w:szCs w:val="24"/>
          <w:lang w:val="en-US"/>
        </w:rPr>
        <w:t xml:space="preserve">nex are correctly drawn up and that we can put the </w:t>
      </w:r>
      <w:r w:rsidR="00901BBB">
        <w:rPr>
          <w:rFonts w:ascii="Arial" w:hAnsi="Arial" w:cs="Arial"/>
          <w:sz w:val="24"/>
          <w:szCs w:val="24"/>
          <w:lang w:val="en-US"/>
        </w:rPr>
        <w:t>o</w:t>
      </w:r>
      <w:r w:rsidR="005C54F3" w:rsidRPr="00913CD8">
        <w:rPr>
          <w:rFonts w:ascii="Arial" w:hAnsi="Arial" w:cs="Arial"/>
          <w:sz w:val="24"/>
          <w:szCs w:val="24"/>
          <w:lang w:val="en-US"/>
        </w:rPr>
        <w:t xml:space="preserve">rder into </w:t>
      </w:r>
      <w:proofErr w:type="gramStart"/>
      <w:r w:rsidR="005C54F3" w:rsidRPr="00913CD8">
        <w:rPr>
          <w:rFonts w:ascii="Arial" w:hAnsi="Arial" w:cs="Arial"/>
          <w:sz w:val="24"/>
          <w:szCs w:val="24"/>
          <w:lang w:val="en-US"/>
        </w:rPr>
        <w:t>operation</w:t>
      </w:r>
      <w:proofErr w:type="gramEnd"/>
      <w:r w:rsidR="005C54F3" w:rsidRPr="00913CD8">
        <w:rPr>
          <w:rFonts w:ascii="Arial" w:hAnsi="Arial" w:cs="Arial"/>
          <w:sz w:val="24"/>
          <w:szCs w:val="24"/>
          <w:lang w:val="en-US"/>
        </w:rPr>
        <w:t xml:space="preserve"> then we will write and confirm </w:t>
      </w:r>
      <w:r w:rsidR="00430236" w:rsidRPr="00913CD8">
        <w:rPr>
          <w:rFonts w:ascii="Arial" w:hAnsi="Arial" w:cs="Arial"/>
          <w:sz w:val="24"/>
          <w:szCs w:val="24"/>
          <w:lang w:val="en-US"/>
        </w:rPr>
        <w:t>that it</w:t>
      </w:r>
      <w:r w:rsidR="005C54F3" w:rsidRPr="00913CD8">
        <w:rPr>
          <w:rFonts w:ascii="Arial" w:hAnsi="Arial" w:cs="Arial"/>
          <w:sz w:val="24"/>
          <w:szCs w:val="24"/>
          <w:lang w:val="en-US"/>
        </w:rPr>
        <w:t xml:space="preserve"> </w:t>
      </w:r>
      <w:r w:rsidRPr="00913CD8">
        <w:rPr>
          <w:rFonts w:ascii="Arial" w:hAnsi="Arial" w:cs="Arial"/>
          <w:sz w:val="24"/>
          <w:szCs w:val="24"/>
          <w:lang w:val="en-US"/>
        </w:rPr>
        <w:t>appear</w:t>
      </w:r>
      <w:r w:rsidR="005C54F3" w:rsidRPr="00913CD8">
        <w:rPr>
          <w:rFonts w:ascii="Arial" w:hAnsi="Arial" w:cs="Arial"/>
          <w:sz w:val="24"/>
          <w:szCs w:val="24"/>
          <w:lang w:val="en-US"/>
        </w:rPr>
        <w:t>s</w:t>
      </w:r>
      <w:r w:rsidRPr="00913CD8">
        <w:rPr>
          <w:rFonts w:ascii="Arial" w:hAnsi="Arial" w:cs="Arial"/>
          <w:sz w:val="24"/>
          <w:szCs w:val="24"/>
          <w:lang w:val="en-US"/>
        </w:rPr>
        <w:t xml:space="preserve"> </w:t>
      </w:r>
      <w:r w:rsidR="00430236" w:rsidRPr="00913CD8">
        <w:rPr>
          <w:rFonts w:ascii="Arial" w:hAnsi="Arial" w:cs="Arial"/>
          <w:sz w:val="24"/>
          <w:szCs w:val="24"/>
          <w:lang w:val="en-US"/>
        </w:rPr>
        <w:t xml:space="preserve">to be </w:t>
      </w:r>
      <w:r w:rsidRPr="00913CD8">
        <w:rPr>
          <w:rFonts w:ascii="Arial" w:hAnsi="Arial" w:cs="Arial"/>
          <w:sz w:val="24"/>
          <w:szCs w:val="24"/>
          <w:lang w:val="en-US"/>
        </w:rPr>
        <w:t>acceptable</w:t>
      </w:r>
      <w:r w:rsidR="005C54F3" w:rsidRPr="00913CD8">
        <w:rPr>
          <w:rFonts w:ascii="Arial" w:hAnsi="Arial" w:cs="Arial"/>
          <w:sz w:val="24"/>
          <w:szCs w:val="24"/>
          <w:lang w:val="en-US"/>
        </w:rPr>
        <w:t>.</w:t>
      </w:r>
      <w:r w:rsidR="00276E33">
        <w:rPr>
          <w:rFonts w:ascii="Arial" w:hAnsi="Arial" w:cs="Arial"/>
          <w:sz w:val="24"/>
          <w:szCs w:val="24"/>
          <w:lang w:val="en-US"/>
        </w:rPr>
        <w:t xml:space="preserve"> </w:t>
      </w:r>
      <w:r w:rsidR="005C54F3" w:rsidRPr="00913CD8">
        <w:rPr>
          <w:rFonts w:ascii="Arial" w:hAnsi="Arial" w:cs="Arial"/>
          <w:sz w:val="24"/>
          <w:szCs w:val="24"/>
          <w:lang w:val="en-US"/>
        </w:rPr>
        <w:t xml:space="preserve">If we are not </w:t>
      </w:r>
      <w:proofErr w:type="gramStart"/>
      <w:r w:rsidR="005C54F3" w:rsidRPr="00913CD8">
        <w:rPr>
          <w:rFonts w:ascii="Arial" w:hAnsi="Arial" w:cs="Arial"/>
          <w:sz w:val="24"/>
          <w:szCs w:val="24"/>
          <w:lang w:val="en-US"/>
        </w:rPr>
        <w:t>satisfied</w:t>
      </w:r>
      <w:proofErr w:type="gramEnd"/>
      <w:r w:rsidR="005C54F3" w:rsidRPr="00913CD8">
        <w:rPr>
          <w:rFonts w:ascii="Arial" w:hAnsi="Arial" w:cs="Arial"/>
          <w:sz w:val="24"/>
          <w:szCs w:val="24"/>
          <w:lang w:val="en-US"/>
        </w:rPr>
        <w:t xml:space="preserve"> we will write to confirm what is unacceptable.</w:t>
      </w:r>
    </w:p>
    <w:p w14:paraId="61D2C124" w14:textId="77777777" w:rsidR="00430236" w:rsidRPr="00913CD8" w:rsidRDefault="00430236" w:rsidP="007C0EED">
      <w:pPr>
        <w:pStyle w:val="NoSpacing"/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6D4877B7" w14:textId="77777777" w:rsidR="00731CCF" w:rsidRPr="007C0EED" w:rsidRDefault="005C54F3" w:rsidP="007C0EED">
      <w:pPr>
        <w:pStyle w:val="NoSpacing"/>
        <w:spacing w:line="276" w:lineRule="auto"/>
        <w:rPr>
          <w:rFonts w:ascii="Arial" w:hAnsi="Arial" w:cs="Arial"/>
          <w:b/>
          <w:color w:val="005EB8"/>
          <w:sz w:val="28"/>
          <w:szCs w:val="24"/>
        </w:rPr>
      </w:pPr>
      <w:r w:rsidRPr="007C0EED">
        <w:rPr>
          <w:rFonts w:ascii="Arial" w:hAnsi="Arial" w:cs="Arial"/>
          <w:b/>
          <w:color w:val="005EB8"/>
          <w:sz w:val="28"/>
          <w:szCs w:val="24"/>
        </w:rPr>
        <w:t xml:space="preserve">Sealed </w:t>
      </w:r>
      <w:r w:rsidR="00901BBB" w:rsidRPr="007C0EED">
        <w:rPr>
          <w:rFonts w:ascii="Arial" w:hAnsi="Arial" w:cs="Arial"/>
          <w:b/>
          <w:color w:val="005EB8"/>
          <w:sz w:val="28"/>
          <w:szCs w:val="24"/>
        </w:rPr>
        <w:t>c</w:t>
      </w:r>
      <w:r w:rsidRPr="007C0EED">
        <w:rPr>
          <w:rFonts w:ascii="Arial" w:hAnsi="Arial" w:cs="Arial"/>
          <w:b/>
          <w:color w:val="005EB8"/>
          <w:sz w:val="28"/>
          <w:szCs w:val="24"/>
        </w:rPr>
        <w:t xml:space="preserve">ourt </w:t>
      </w:r>
      <w:r w:rsidR="00901BBB" w:rsidRPr="007C0EED">
        <w:rPr>
          <w:rFonts w:ascii="Arial" w:hAnsi="Arial" w:cs="Arial"/>
          <w:b/>
          <w:color w:val="005EB8"/>
          <w:sz w:val="28"/>
          <w:szCs w:val="24"/>
        </w:rPr>
        <w:t>o</w:t>
      </w:r>
      <w:r w:rsidRPr="007C0EED">
        <w:rPr>
          <w:rFonts w:ascii="Arial" w:hAnsi="Arial" w:cs="Arial"/>
          <w:b/>
          <w:color w:val="005EB8"/>
          <w:sz w:val="28"/>
          <w:szCs w:val="24"/>
        </w:rPr>
        <w:t>rders</w:t>
      </w:r>
    </w:p>
    <w:p w14:paraId="10258811" w14:textId="77777777" w:rsidR="00731CCF" w:rsidRPr="00913CD8" w:rsidRDefault="00731CCF" w:rsidP="007C0EED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0AE1ACE6" w14:textId="77777777" w:rsidR="004A2241" w:rsidRPr="00913CD8" w:rsidRDefault="004A2241" w:rsidP="007C0EED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913CD8">
        <w:rPr>
          <w:rFonts w:ascii="Arial" w:hAnsi="Arial" w:cs="Arial"/>
          <w:sz w:val="24"/>
          <w:szCs w:val="24"/>
        </w:rPr>
        <w:t xml:space="preserve">Once a sealed </w:t>
      </w:r>
      <w:r w:rsidR="00901BBB">
        <w:rPr>
          <w:rFonts w:ascii="Arial" w:hAnsi="Arial" w:cs="Arial"/>
          <w:sz w:val="24"/>
          <w:szCs w:val="24"/>
        </w:rPr>
        <w:t>c</w:t>
      </w:r>
      <w:r w:rsidRPr="00913CD8">
        <w:rPr>
          <w:rFonts w:ascii="Arial" w:hAnsi="Arial" w:cs="Arial"/>
          <w:sz w:val="24"/>
          <w:szCs w:val="24"/>
        </w:rPr>
        <w:t xml:space="preserve">ourt </w:t>
      </w:r>
      <w:r w:rsidR="00901BBB">
        <w:rPr>
          <w:rFonts w:ascii="Arial" w:hAnsi="Arial" w:cs="Arial"/>
          <w:sz w:val="24"/>
          <w:szCs w:val="24"/>
        </w:rPr>
        <w:t>o</w:t>
      </w:r>
      <w:r w:rsidRPr="00913CD8">
        <w:rPr>
          <w:rFonts w:ascii="Arial" w:hAnsi="Arial" w:cs="Arial"/>
          <w:sz w:val="24"/>
          <w:szCs w:val="24"/>
        </w:rPr>
        <w:t xml:space="preserve">rder has been </w:t>
      </w:r>
      <w:proofErr w:type="gramStart"/>
      <w:r w:rsidRPr="00913CD8">
        <w:rPr>
          <w:rFonts w:ascii="Arial" w:hAnsi="Arial" w:cs="Arial"/>
          <w:sz w:val="24"/>
          <w:szCs w:val="24"/>
        </w:rPr>
        <w:t>received</w:t>
      </w:r>
      <w:proofErr w:type="gramEnd"/>
      <w:r w:rsidRPr="00913CD8">
        <w:rPr>
          <w:rFonts w:ascii="Arial" w:hAnsi="Arial" w:cs="Arial"/>
          <w:sz w:val="24"/>
          <w:szCs w:val="24"/>
        </w:rPr>
        <w:t xml:space="preserve"> we have a period of four months in which to give effect to the fo</w:t>
      </w:r>
      <w:r w:rsidR="00093BB7" w:rsidRPr="00913CD8">
        <w:rPr>
          <w:rFonts w:ascii="Arial" w:hAnsi="Arial" w:cs="Arial"/>
          <w:sz w:val="24"/>
          <w:szCs w:val="24"/>
        </w:rPr>
        <w:t xml:space="preserve">rmer spouse or </w:t>
      </w:r>
      <w:r w:rsidR="00842F6C" w:rsidRPr="00913CD8">
        <w:rPr>
          <w:rFonts w:ascii="Arial" w:hAnsi="Arial" w:cs="Arial"/>
          <w:sz w:val="24"/>
          <w:szCs w:val="24"/>
        </w:rPr>
        <w:t xml:space="preserve">former </w:t>
      </w:r>
      <w:r w:rsidR="00093BB7" w:rsidRPr="00913CD8">
        <w:rPr>
          <w:rFonts w:ascii="Arial" w:hAnsi="Arial" w:cs="Arial"/>
          <w:sz w:val="24"/>
          <w:szCs w:val="24"/>
        </w:rPr>
        <w:t>civil partner’s pension c</w:t>
      </w:r>
      <w:r w:rsidRPr="00913CD8">
        <w:rPr>
          <w:rFonts w:ascii="Arial" w:hAnsi="Arial" w:cs="Arial"/>
          <w:sz w:val="24"/>
          <w:szCs w:val="24"/>
        </w:rPr>
        <w:t xml:space="preserve">redit. </w:t>
      </w:r>
    </w:p>
    <w:p w14:paraId="0EB2BA4A" w14:textId="77777777" w:rsidR="004A2241" w:rsidRPr="00913CD8" w:rsidRDefault="004A2241" w:rsidP="007C0EED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79A16E57" w14:textId="77777777" w:rsidR="004A2241" w:rsidRPr="00913CD8" w:rsidRDefault="004A2241" w:rsidP="007C0EED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913CD8">
        <w:rPr>
          <w:rFonts w:ascii="Arial" w:hAnsi="Arial" w:cs="Arial"/>
          <w:sz w:val="24"/>
          <w:szCs w:val="24"/>
        </w:rPr>
        <w:t>However</w:t>
      </w:r>
      <w:proofErr w:type="gramEnd"/>
      <w:r w:rsidRPr="00913CD8">
        <w:rPr>
          <w:rFonts w:ascii="Arial" w:hAnsi="Arial" w:cs="Arial"/>
          <w:sz w:val="24"/>
          <w:szCs w:val="24"/>
        </w:rPr>
        <w:t xml:space="preserve"> the four months can be postponed where there is any outstanding information or charges on receipt of the </w:t>
      </w:r>
      <w:r w:rsidR="00901BBB">
        <w:rPr>
          <w:rFonts w:ascii="Arial" w:hAnsi="Arial" w:cs="Arial"/>
          <w:sz w:val="24"/>
          <w:szCs w:val="24"/>
        </w:rPr>
        <w:t>c</w:t>
      </w:r>
      <w:r w:rsidRPr="00913CD8">
        <w:rPr>
          <w:rFonts w:ascii="Arial" w:hAnsi="Arial" w:cs="Arial"/>
          <w:sz w:val="24"/>
          <w:szCs w:val="24"/>
        </w:rPr>
        <w:t xml:space="preserve">ourt </w:t>
      </w:r>
      <w:r w:rsidR="00901BBB">
        <w:rPr>
          <w:rFonts w:ascii="Arial" w:hAnsi="Arial" w:cs="Arial"/>
          <w:sz w:val="24"/>
          <w:szCs w:val="24"/>
        </w:rPr>
        <w:t>o</w:t>
      </w:r>
      <w:r w:rsidRPr="00913CD8">
        <w:rPr>
          <w:rFonts w:ascii="Arial" w:hAnsi="Arial" w:cs="Arial"/>
          <w:sz w:val="24"/>
          <w:szCs w:val="24"/>
        </w:rPr>
        <w:t>rder. If this is the case</w:t>
      </w:r>
      <w:r w:rsidR="00E628E4" w:rsidRPr="00913CD8">
        <w:rPr>
          <w:rFonts w:ascii="Arial" w:hAnsi="Arial" w:cs="Arial"/>
          <w:sz w:val="24"/>
          <w:szCs w:val="24"/>
        </w:rPr>
        <w:t>,</w:t>
      </w:r>
      <w:r w:rsidRPr="00913CD8">
        <w:rPr>
          <w:rFonts w:ascii="Arial" w:hAnsi="Arial" w:cs="Arial"/>
          <w:sz w:val="24"/>
          <w:szCs w:val="24"/>
        </w:rPr>
        <w:t xml:space="preserve"> </w:t>
      </w:r>
      <w:r w:rsidR="00901BBB">
        <w:rPr>
          <w:rFonts w:ascii="Arial" w:hAnsi="Arial" w:cs="Arial"/>
          <w:sz w:val="24"/>
          <w:szCs w:val="24"/>
        </w:rPr>
        <w:t>we</w:t>
      </w:r>
      <w:r w:rsidRPr="00913CD8">
        <w:rPr>
          <w:rFonts w:ascii="Arial" w:hAnsi="Arial" w:cs="Arial"/>
          <w:sz w:val="24"/>
          <w:szCs w:val="24"/>
        </w:rPr>
        <w:t xml:space="preserve"> will send you (and your former spouse or </w:t>
      </w:r>
      <w:r w:rsidR="00842F6C" w:rsidRPr="00913CD8">
        <w:rPr>
          <w:rFonts w:ascii="Arial" w:hAnsi="Arial" w:cs="Arial"/>
          <w:sz w:val="24"/>
          <w:szCs w:val="24"/>
        </w:rPr>
        <w:t xml:space="preserve">former </w:t>
      </w:r>
      <w:r w:rsidRPr="00913CD8">
        <w:rPr>
          <w:rFonts w:ascii="Arial" w:hAnsi="Arial" w:cs="Arial"/>
          <w:sz w:val="24"/>
          <w:szCs w:val="24"/>
        </w:rPr>
        <w:t>civil partner) a ‘postponement of implementation notice</w:t>
      </w:r>
      <w:r w:rsidR="00430236" w:rsidRPr="00913CD8">
        <w:rPr>
          <w:rFonts w:ascii="Arial" w:hAnsi="Arial" w:cs="Arial"/>
          <w:sz w:val="24"/>
          <w:szCs w:val="24"/>
        </w:rPr>
        <w:t>’. The notice</w:t>
      </w:r>
      <w:r w:rsidRPr="00913CD8">
        <w:rPr>
          <w:rFonts w:ascii="Arial" w:hAnsi="Arial" w:cs="Arial"/>
          <w:sz w:val="24"/>
          <w:szCs w:val="24"/>
        </w:rPr>
        <w:t xml:space="preserve"> will explain why the </w:t>
      </w:r>
      <w:r w:rsidR="00430236" w:rsidRPr="00913CD8">
        <w:rPr>
          <w:rFonts w:ascii="Arial" w:hAnsi="Arial" w:cs="Arial"/>
          <w:sz w:val="24"/>
          <w:szCs w:val="24"/>
        </w:rPr>
        <w:t xml:space="preserve">order cannot be put into operation </w:t>
      </w:r>
      <w:r w:rsidRPr="00913CD8">
        <w:rPr>
          <w:rFonts w:ascii="Arial" w:hAnsi="Arial" w:cs="Arial"/>
          <w:sz w:val="24"/>
          <w:szCs w:val="24"/>
        </w:rPr>
        <w:t xml:space="preserve">and detailing </w:t>
      </w:r>
      <w:r w:rsidR="00430236" w:rsidRPr="00913CD8">
        <w:rPr>
          <w:rFonts w:ascii="Arial" w:hAnsi="Arial" w:cs="Arial"/>
          <w:sz w:val="24"/>
          <w:szCs w:val="24"/>
        </w:rPr>
        <w:t>any</w:t>
      </w:r>
      <w:r w:rsidRPr="00913CD8">
        <w:rPr>
          <w:rFonts w:ascii="Arial" w:hAnsi="Arial" w:cs="Arial"/>
          <w:sz w:val="24"/>
          <w:szCs w:val="24"/>
        </w:rPr>
        <w:t xml:space="preserve"> outstanding information or charges required.</w:t>
      </w:r>
    </w:p>
    <w:p w14:paraId="4112E80E" w14:textId="77777777" w:rsidR="00842F6C" w:rsidRPr="00913CD8" w:rsidRDefault="00842F6C" w:rsidP="007C0EED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0D5D4305" w14:textId="034219FB" w:rsidR="004A2241" w:rsidRPr="00913CD8" w:rsidRDefault="004A2241" w:rsidP="007C0EED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913CD8">
        <w:rPr>
          <w:rFonts w:ascii="Arial" w:hAnsi="Arial" w:cs="Arial"/>
          <w:sz w:val="24"/>
          <w:szCs w:val="24"/>
        </w:rPr>
        <w:t xml:space="preserve">Once the </w:t>
      </w:r>
      <w:r w:rsidR="00901BBB">
        <w:rPr>
          <w:rFonts w:ascii="Arial" w:hAnsi="Arial" w:cs="Arial"/>
          <w:sz w:val="24"/>
          <w:szCs w:val="24"/>
        </w:rPr>
        <w:t>c</w:t>
      </w:r>
      <w:r w:rsidRPr="00913CD8">
        <w:rPr>
          <w:rFonts w:ascii="Arial" w:hAnsi="Arial" w:cs="Arial"/>
          <w:sz w:val="24"/>
          <w:szCs w:val="24"/>
        </w:rPr>
        <w:t xml:space="preserve">ourt </w:t>
      </w:r>
      <w:r w:rsidR="00901BBB">
        <w:rPr>
          <w:rFonts w:ascii="Arial" w:hAnsi="Arial" w:cs="Arial"/>
          <w:sz w:val="24"/>
          <w:szCs w:val="24"/>
        </w:rPr>
        <w:t>o</w:t>
      </w:r>
      <w:r w:rsidRPr="00913CD8">
        <w:rPr>
          <w:rFonts w:ascii="Arial" w:hAnsi="Arial" w:cs="Arial"/>
          <w:sz w:val="24"/>
          <w:szCs w:val="24"/>
        </w:rPr>
        <w:t xml:space="preserve">rder has been put into </w:t>
      </w:r>
      <w:proofErr w:type="gramStart"/>
      <w:r w:rsidRPr="00913CD8">
        <w:rPr>
          <w:rFonts w:ascii="Arial" w:hAnsi="Arial" w:cs="Arial"/>
          <w:sz w:val="24"/>
          <w:szCs w:val="24"/>
        </w:rPr>
        <w:t>operation</w:t>
      </w:r>
      <w:proofErr w:type="gramEnd"/>
      <w:r w:rsidRPr="00913CD8">
        <w:rPr>
          <w:rFonts w:ascii="Arial" w:hAnsi="Arial" w:cs="Arial"/>
          <w:sz w:val="24"/>
          <w:szCs w:val="24"/>
        </w:rPr>
        <w:t xml:space="preserve"> we will provide you and</w:t>
      </w:r>
      <w:r w:rsidR="00D36045">
        <w:rPr>
          <w:rFonts w:ascii="Arial" w:hAnsi="Arial" w:cs="Arial"/>
          <w:sz w:val="24"/>
          <w:szCs w:val="24"/>
        </w:rPr>
        <w:t xml:space="preserve"> </w:t>
      </w:r>
      <w:r w:rsidRPr="00913CD8">
        <w:rPr>
          <w:rFonts w:ascii="Arial" w:hAnsi="Arial" w:cs="Arial"/>
          <w:sz w:val="24"/>
          <w:szCs w:val="24"/>
        </w:rPr>
        <w:t xml:space="preserve">your former spouse or </w:t>
      </w:r>
      <w:r w:rsidR="00842F6C" w:rsidRPr="00913CD8">
        <w:rPr>
          <w:rFonts w:ascii="Arial" w:hAnsi="Arial" w:cs="Arial"/>
          <w:sz w:val="24"/>
          <w:szCs w:val="24"/>
        </w:rPr>
        <w:t xml:space="preserve">former </w:t>
      </w:r>
      <w:r w:rsidRPr="00913CD8">
        <w:rPr>
          <w:rFonts w:ascii="Arial" w:hAnsi="Arial" w:cs="Arial"/>
          <w:sz w:val="24"/>
          <w:szCs w:val="24"/>
        </w:rPr>
        <w:t>civil partner with a ‘notice of discharge of liability’. Th</w:t>
      </w:r>
      <w:r w:rsidR="00430236" w:rsidRPr="00913CD8">
        <w:rPr>
          <w:rFonts w:ascii="Arial" w:hAnsi="Arial" w:cs="Arial"/>
          <w:sz w:val="24"/>
          <w:szCs w:val="24"/>
        </w:rPr>
        <w:t>e notice</w:t>
      </w:r>
      <w:r w:rsidRPr="00913CD8">
        <w:rPr>
          <w:rFonts w:ascii="Arial" w:hAnsi="Arial" w:cs="Arial"/>
          <w:sz w:val="24"/>
          <w:szCs w:val="24"/>
        </w:rPr>
        <w:t xml:space="preserve"> will give details of </w:t>
      </w:r>
      <w:r w:rsidR="00F92C4F" w:rsidRPr="00913CD8">
        <w:rPr>
          <w:rFonts w:ascii="Arial" w:hAnsi="Arial" w:cs="Arial"/>
          <w:sz w:val="24"/>
          <w:szCs w:val="24"/>
        </w:rPr>
        <w:t>either the pension to be debit</w:t>
      </w:r>
      <w:r w:rsidR="00430236" w:rsidRPr="00913CD8">
        <w:rPr>
          <w:rFonts w:ascii="Arial" w:hAnsi="Arial" w:cs="Arial"/>
          <w:sz w:val="24"/>
          <w:szCs w:val="24"/>
        </w:rPr>
        <w:t>ed</w:t>
      </w:r>
      <w:r w:rsidR="00F92C4F" w:rsidRPr="00913CD8">
        <w:rPr>
          <w:rFonts w:ascii="Arial" w:hAnsi="Arial" w:cs="Arial"/>
          <w:sz w:val="24"/>
          <w:szCs w:val="24"/>
        </w:rPr>
        <w:t xml:space="preserve"> or credited.</w:t>
      </w:r>
    </w:p>
    <w:p w14:paraId="4DE0D9CD" w14:textId="19EB6C41" w:rsidR="00D36045" w:rsidRDefault="00D360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7A4CAAF" w14:textId="77777777" w:rsidR="004A2241" w:rsidRPr="00913CD8" w:rsidRDefault="004A2241" w:rsidP="007C0EED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46107626" w14:textId="77777777" w:rsidR="004A2241" w:rsidRPr="007C0EED" w:rsidRDefault="00E628E4" w:rsidP="007C0EED">
      <w:pPr>
        <w:pStyle w:val="NoSpacing"/>
        <w:spacing w:line="276" w:lineRule="auto"/>
        <w:rPr>
          <w:rFonts w:ascii="Arial" w:hAnsi="Arial" w:cs="Arial"/>
          <w:b/>
          <w:color w:val="005EB8"/>
          <w:sz w:val="28"/>
          <w:szCs w:val="24"/>
        </w:rPr>
      </w:pPr>
      <w:r w:rsidRPr="007C0EED">
        <w:rPr>
          <w:rFonts w:ascii="Arial" w:hAnsi="Arial" w:cs="Arial"/>
          <w:b/>
          <w:color w:val="005EB8"/>
          <w:sz w:val="28"/>
          <w:szCs w:val="24"/>
        </w:rPr>
        <w:t xml:space="preserve">Varying a </w:t>
      </w:r>
      <w:r w:rsidR="00901BBB" w:rsidRPr="007C0EED">
        <w:rPr>
          <w:rFonts w:ascii="Arial" w:hAnsi="Arial" w:cs="Arial"/>
          <w:b/>
          <w:color w:val="005EB8"/>
          <w:sz w:val="28"/>
          <w:szCs w:val="24"/>
        </w:rPr>
        <w:t>c</w:t>
      </w:r>
      <w:r w:rsidRPr="007C0EED">
        <w:rPr>
          <w:rFonts w:ascii="Arial" w:hAnsi="Arial" w:cs="Arial"/>
          <w:b/>
          <w:color w:val="005EB8"/>
          <w:sz w:val="28"/>
          <w:szCs w:val="24"/>
        </w:rPr>
        <w:t xml:space="preserve">ourt </w:t>
      </w:r>
      <w:r w:rsidR="00901BBB" w:rsidRPr="007C0EED">
        <w:rPr>
          <w:rFonts w:ascii="Arial" w:hAnsi="Arial" w:cs="Arial"/>
          <w:b/>
          <w:color w:val="005EB8"/>
          <w:sz w:val="28"/>
          <w:szCs w:val="24"/>
        </w:rPr>
        <w:t>o</w:t>
      </w:r>
      <w:r w:rsidR="004A2241" w:rsidRPr="007C0EED">
        <w:rPr>
          <w:rFonts w:ascii="Arial" w:hAnsi="Arial" w:cs="Arial"/>
          <w:b/>
          <w:color w:val="005EB8"/>
          <w:sz w:val="28"/>
          <w:szCs w:val="24"/>
        </w:rPr>
        <w:t>rder</w:t>
      </w:r>
    </w:p>
    <w:p w14:paraId="00916022" w14:textId="77777777" w:rsidR="004A2241" w:rsidRPr="00913CD8" w:rsidRDefault="004A2241" w:rsidP="007C0EED">
      <w:pPr>
        <w:pStyle w:val="NoSpacing"/>
        <w:spacing w:line="276" w:lineRule="auto"/>
        <w:rPr>
          <w:rFonts w:ascii="Arial" w:hAnsi="Arial" w:cs="Arial"/>
          <w:b/>
          <w:color w:val="00B050"/>
          <w:sz w:val="24"/>
          <w:szCs w:val="24"/>
        </w:rPr>
      </w:pPr>
    </w:p>
    <w:p w14:paraId="6421A109" w14:textId="77777777" w:rsidR="004A2241" w:rsidRPr="00913CD8" w:rsidRDefault="004A2241" w:rsidP="007C0EED">
      <w:pPr>
        <w:pStyle w:val="NoSpacing"/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913CD8">
        <w:rPr>
          <w:rFonts w:ascii="Arial" w:hAnsi="Arial" w:cs="Arial"/>
          <w:sz w:val="24"/>
          <w:szCs w:val="24"/>
          <w:lang w:val="en-US"/>
        </w:rPr>
        <w:t xml:space="preserve">Variation of a </w:t>
      </w:r>
      <w:r w:rsidR="00901BBB">
        <w:rPr>
          <w:rFonts w:ascii="Arial" w:hAnsi="Arial" w:cs="Arial"/>
          <w:sz w:val="24"/>
          <w:szCs w:val="24"/>
          <w:lang w:val="en-US"/>
        </w:rPr>
        <w:t>c</w:t>
      </w:r>
      <w:r w:rsidRPr="00913CD8">
        <w:rPr>
          <w:rFonts w:ascii="Arial" w:hAnsi="Arial" w:cs="Arial"/>
          <w:sz w:val="24"/>
          <w:szCs w:val="24"/>
          <w:lang w:val="en-US"/>
        </w:rPr>
        <w:t xml:space="preserve">ourt </w:t>
      </w:r>
      <w:r w:rsidR="00901BBB">
        <w:rPr>
          <w:rFonts w:ascii="Arial" w:hAnsi="Arial" w:cs="Arial"/>
          <w:sz w:val="24"/>
          <w:szCs w:val="24"/>
          <w:lang w:val="en-US"/>
        </w:rPr>
        <w:t>o</w:t>
      </w:r>
      <w:r w:rsidRPr="00913CD8">
        <w:rPr>
          <w:rFonts w:ascii="Arial" w:hAnsi="Arial" w:cs="Arial"/>
          <w:sz w:val="24"/>
          <w:szCs w:val="24"/>
          <w:lang w:val="en-US"/>
        </w:rPr>
        <w:t xml:space="preserve">rder can only take place prior to the granting of a </w:t>
      </w:r>
      <w:bookmarkStart w:id="0" w:name="_Hlk103760248"/>
      <w:r w:rsidRPr="00913CD8">
        <w:rPr>
          <w:rFonts w:ascii="Arial" w:hAnsi="Arial" w:cs="Arial"/>
          <w:sz w:val="24"/>
          <w:szCs w:val="24"/>
          <w:lang w:val="en-US"/>
        </w:rPr>
        <w:t>Decree Absolute or a Dissolution Order</w:t>
      </w:r>
      <w:bookmarkEnd w:id="0"/>
      <w:r w:rsidRPr="00913CD8">
        <w:rPr>
          <w:rFonts w:ascii="Arial" w:hAnsi="Arial" w:cs="Arial"/>
          <w:sz w:val="24"/>
          <w:szCs w:val="24"/>
          <w:lang w:val="en-US"/>
        </w:rPr>
        <w:t xml:space="preserve">. The variation of a </w:t>
      </w:r>
      <w:r w:rsidR="001D47DB">
        <w:rPr>
          <w:rFonts w:ascii="Arial" w:hAnsi="Arial" w:cs="Arial"/>
          <w:sz w:val="24"/>
          <w:szCs w:val="24"/>
          <w:lang w:val="en-US"/>
        </w:rPr>
        <w:t>c</w:t>
      </w:r>
      <w:r w:rsidRPr="00913CD8">
        <w:rPr>
          <w:rFonts w:ascii="Arial" w:hAnsi="Arial" w:cs="Arial"/>
          <w:sz w:val="24"/>
          <w:szCs w:val="24"/>
          <w:lang w:val="en-US"/>
        </w:rPr>
        <w:t xml:space="preserve">ourt </w:t>
      </w:r>
      <w:r w:rsidR="001D47DB">
        <w:rPr>
          <w:rFonts w:ascii="Arial" w:hAnsi="Arial" w:cs="Arial"/>
          <w:sz w:val="24"/>
          <w:szCs w:val="24"/>
          <w:lang w:val="en-US"/>
        </w:rPr>
        <w:t>o</w:t>
      </w:r>
      <w:r w:rsidRPr="00913CD8">
        <w:rPr>
          <w:rFonts w:ascii="Arial" w:hAnsi="Arial" w:cs="Arial"/>
          <w:sz w:val="24"/>
          <w:szCs w:val="24"/>
          <w:lang w:val="en-US"/>
        </w:rPr>
        <w:t xml:space="preserve">rder has to be sought by the parties to that </w:t>
      </w:r>
      <w:proofErr w:type="gramStart"/>
      <w:r w:rsidR="001D47DB">
        <w:rPr>
          <w:rFonts w:ascii="Arial" w:hAnsi="Arial" w:cs="Arial"/>
          <w:sz w:val="24"/>
          <w:szCs w:val="24"/>
          <w:lang w:val="en-US"/>
        </w:rPr>
        <w:t>o</w:t>
      </w:r>
      <w:r w:rsidRPr="00913CD8">
        <w:rPr>
          <w:rFonts w:ascii="Arial" w:hAnsi="Arial" w:cs="Arial"/>
          <w:sz w:val="24"/>
          <w:szCs w:val="24"/>
          <w:lang w:val="en-US"/>
        </w:rPr>
        <w:t>rder;</w:t>
      </w:r>
      <w:proofErr w:type="gramEnd"/>
      <w:r w:rsidRPr="00913CD8">
        <w:rPr>
          <w:rFonts w:ascii="Arial" w:hAnsi="Arial" w:cs="Arial"/>
          <w:sz w:val="24"/>
          <w:szCs w:val="24"/>
          <w:lang w:val="en-US"/>
        </w:rPr>
        <w:t xml:space="preserve"> as such the costs associated with that variation must fall to those parties.</w:t>
      </w:r>
    </w:p>
    <w:p w14:paraId="792BC84F" w14:textId="77777777" w:rsidR="004A2241" w:rsidRPr="00913CD8" w:rsidRDefault="004A2241" w:rsidP="007C0EED">
      <w:pPr>
        <w:pStyle w:val="NoSpacing"/>
        <w:spacing w:line="276" w:lineRule="auto"/>
        <w:rPr>
          <w:rFonts w:ascii="Arial" w:hAnsi="Arial" w:cs="Arial"/>
          <w:b/>
          <w:color w:val="00B050"/>
          <w:sz w:val="24"/>
          <w:szCs w:val="24"/>
        </w:rPr>
      </w:pPr>
    </w:p>
    <w:p w14:paraId="1FB0758A" w14:textId="77777777" w:rsidR="004A2241" w:rsidRPr="00913CD8" w:rsidRDefault="004A2241" w:rsidP="007C0EED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913CD8">
        <w:rPr>
          <w:rFonts w:ascii="Arial" w:hAnsi="Arial" w:cs="Arial"/>
          <w:sz w:val="24"/>
          <w:szCs w:val="24"/>
        </w:rPr>
        <w:t xml:space="preserve">Where there is no scope to vary a </w:t>
      </w:r>
      <w:r w:rsidR="001D47DB">
        <w:rPr>
          <w:rFonts w:ascii="Arial" w:hAnsi="Arial" w:cs="Arial"/>
          <w:sz w:val="24"/>
          <w:szCs w:val="24"/>
        </w:rPr>
        <w:t>c</w:t>
      </w:r>
      <w:r w:rsidR="00F92C4F" w:rsidRPr="00913CD8">
        <w:rPr>
          <w:rFonts w:ascii="Arial" w:hAnsi="Arial" w:cs="Arial"/>
          <w:sz w:val="24"/>
          <w:szCs w:val="24"/>
        </w:rPr>
        <w:t xml:space="preserve">ourt </w:t>
      </w:r>
      <w:r w:rsidR="001D47DB">
        <w:rPr>
          <w:rFonts w:ascii="Arial" w:hAnsi="Arial" w:cs="Arial"/>
          <w:sz w:val="24"/>
          <w:szCs w:val="24"/>
        </w:rPr>
        <w:t>o</w:t>
      </w:r>
      <w:r w:rsidRPr="00913CD8">
        <w:rPr>
          <w:rFonts w:ascii="Arial" w:hAnsi="Arial" w:cs="Arial"/>
          <w:sz w:val="24"/>
          <w:szCs w:val="24"/>
        </w:rPr>
        <w:t xml:space="preserve">rder the party or parties could seek the </w:t>
      </w:r>
      <w:r w:rsidR="00F92C4F" w:rsidRPr="00913CD8">
        <w:rPr>
          <w:rFonts w:ascii="Arial" w:hAnsi="Arial" w:cs="Arial"/>
          <w:sz w:val="24"/>
          <w:szCs w:val="24"/>
        </w:rPr>
        <w:t>C</w:t>
      </w:r>
      <w:r w:rsidRPr="00913CD8">
        <w:rPr>
          <w:rFonts w:ascii="Arial" w:hAnsi="Arial" w:cs="Arial"/>
          <w:sz w:val="24"/>
          <w:szCs w:val="24"/>
        </w:rPr>
        <w:t xml:space="preserve">ourt to set aside the </w:t>
      </w:r>
      <w:r w:rsidR="001D47DB">
        <w:rPr>
          <w:rFonts w:ascii="Arial" w:hAnsi="Arial" w:cs="Arial"/>
          <w:sz w:val="24"/>
          <w:szCs w:val="24"/>
        </w:rPr>
        <w:t>o</w:t>
      </w:r>
      <w:r w:rsidR="00F92C4F" w:rsidRPr="00913CD8">
        <w:rPr>
          <w:rFonts w:ascii="Arial" w:hAnsi="Arial" w:cs="Arial"/>
          <w:sz w:val="24"/>
          <w:szCs w:val="24"/>
        </w:rPr>
        <w:t>rder where there has been non-</w:t>
      </w:r>
      <w:r w:rsidRPr="00913CD8">
        <w:rPr>
          <w:rFonts w:ascii="Arial" w:hAnsi="Arial" w:cs="Arial"/>
          <w:sz w:val="24"/>
          <w:szCs w:val="24"/>
        </w:rPr>
        <w:t>disclosure, mistake or fraud.</w:t>
      </w:r>
      <w:r w:rsidR="00276E33">
        <w:rPr>
          <w:rFonts w:ascii="Arial" w:hAnsi="Arial" w:cs="Arial"/>
          <w:sz w:val="24"/>
          <w:szCs w:val="24"/>
        </w:rPr>
        <w:t xml:space="preserve"> </w:t>
      </w:r>
      <w:r w:rsidRPr="00913CD8">
        <w:rPr>
          <w:rFonts w:ascii="Arial" w:hAnsi="Arial" w:cs="Arial"/>
          <w:sz w:val="24"/>
          <w:szCs w:val="24"/>
        </w:rPr>
        <w:t xml:space="preserve">At which point a new sealed </w:t>
      </w:r>
      <w:r w:rsidR="0051648A">
        <w:rPr>
          <w:rFonts w:ascii="Arial" w:hAnsi="Arial" w:cs="Arial"/>
          <w:sz w:val="24"/>
          <w:szCs w:val="24"/>
        </w:rPr>
        <w:t>c</w:t>
      </w:r>
      <w:r w:rsidR="00F92C4F" w:rsidRPr="00913CD8">
        <w:rPr>
          <w:rFonts w:ascii="Arial" w:hAnsi="Arial" w:cs="Arial"/>
          <w:sz w:val="24"/>
          <w:szCs w:val="24"/>
        </w:rPr>
        <w:t xml:space="preserve">ourt </w:t>
      </w:r>
      <w:r w:rsidR="0051648A">
        <w:rPr>
          <w:rFonts w:ascii="Arial" w:hAnsi="Arial" w:cs="Arial"/>
          <w:sz w:val="24"/>
          <w:szCs w:val="24"/>
        </w:rPr>
        <w:t>o</w:t>
      </w:r>
      <w:r w:rsidRPr="00913CD8">
        <w:rPr>
          <w:rFonts w:ascii="Arial" w:hAnsi="Arial" w:cs="Arial"/>
          <w:sz w:val="24"/>
          <w:szCs w:val="24"/>
        </w:rPr>
        <w:t xml:space="preserve">rder </w:t>
      </w:r>
      <w:r w:rsidR="00F92C4F" w:rsidRPr="00913CD8">
        <w:rPr>
          <w:rFonts w:ascii="Arial" w:hAnsi="Arial" w:cs="Arial"/>
          <w:sz w:val="24"/>
          <w:szCs w:val="24"/>
        </w:rPr>
        <w:t>may be granted by the C</w:t>
      </w:r>
      <w:r w:rsidRPr="00913CD8">
        <w:rPr>
          <w:rFonts w:ascii="Arial" w:hAnsi="Arial" w:cs="Arial"/>
          <w:sz w:val="24"/>
          <w:szCs w:val="24"/>
        </w:rPr>
        <w:t>ourt.</w:t>
      </w:r>
    </w:p>
    <w:p w14:paraId="4F99E5E8" w14:textId="77777777" w:rsidR="00D2343D" w:rsidRPr="007C0EED" w:rsidRDefault="00D2343D" w:rsidP="007C0EED">
      <w:pPr>
        <w:pStyle w:val="Default"/>
        <w:spacing w:line="276" w:lineRule="auto"/>
        <w:rPr>
          <w:b/>
          <w:color w:val="005EB8"/>
          <w:sz w:val="28"/>
        </w:rPr>
      </w:pPr>
      <w:r w:rsidRPr="007C0EED">
        <w:rPr>
          <w:b/>
          <w:color w:val="005EB8"/>
          <w:sz w:val="28"/>
        </w:rPr>
        <w:t xml:space="preserve">Completing the </w:t>
      </w:r>
      <w:r w:rsidR="001D47DB" w:rsidRPr="007C0EED">
        <w:rPr>
          <w:b/>
          <w:color w:val="005EB8"/>
          <w:sz w:val="28"/>
        </w:rPr>
        <w:t>p</w:t>
      </w:r>
      <w:r w:rsidRPr="007C0EED">
        <w:rPr>
          <w:b/>
          <w:color w:val="005EB8"/>
          <w:sz w:val="28"/>
        </w:rPr>
        <w:t xml:space="preserve">ensions on </w:t>
      </w:r>
      <w:r w:rsidR="001D47DB" w:rsidRPr="007C0EED">
        <w:rPr>
          <w:b/>
          <w:color w:val="005EB8"/>
          <w:sz w:val="28"/>
        </w:rPr>
        <w:t>d</w:t>
      </w:r>
      <w:r w:rsidRPr="007C0EED">
        <w:rPr>
          <w:b/>
          <w:color w:val="005EB8"/>
          <w:sz w:val="28"/>
        </w:rPr>
        <w:t xml:space="preserve">ivorce or </w:t>
      </w:r>
      <w:r w:rsidR="001D47DB" w:rsidRPr="007C0EED">
        <w:rPr>
          <w:b/>
          <w:color w:val="005EB8"/>
          <w:sz w:val="28"/>
        </w:rPr>
        <w:t>d</w:t>
      </w:r>
      <w:r w:rsidRPr="007C0EED">
        <w:rPr>
          <w:b/>
          <w:color w:val="005EB8"/>
          <w:sz w:val="28"/>
        </w:rPr>
        <w:t>issolution forms</w:t>
      </w:r>
    </w:p>
    <w:p w14:paraId="5E15C6A7" w14:textId="77777777" w:rsidR="00A0456A" w:rsidRPr="00913CD8" w:rsidRDefault="00A0456A" w:rsidP="007C0EED">
      <w:pPr>
        <w:pStyle w:val="Default"/>
        <w:spacing w:line="276" w:lineRule="auto"/>
      </w:pPr>
    </w:p>
    <w:p w14:paraId="0472D88D" w14:textId="77777777" w:rsidR="00EB4E03" w:rsidRPr="00913CD8" w:rsidRDefault="0013241B" w:rsidP="007C0EED">
      <w:pPr>
        <w:pStyle w:val="Default"/>
        <w:spacing w:line="276" w:lineRule="auto"/>
      </w:pPr>
      <w:r w:rsidRPr="00913CD8">
        <w:rPr>
          <w:b/>
          <w:bCs/>
        </w:rPr>
        <w:t xml:space="preserve">Active or left the Scheme in the last 12 months - </w:t>
      </w:r>
      <w:r w:rsidR="00824677" w:rsidRPr="00913CD8">
        <w:rPr>
          <w:bCs/>
        </w:rPr>
        <w:t>If you are a</w:t>
      </w:r>
      <w:r w:rsidR="00093BB7" w:rsidRPr="00913CD8">
        <w:rPr>
          <w:bCs/>
        </w:rPr>
        <w:t xml:space="preserve">n active </w:t>
      </w:r>
      <w:r w:rsidR="00824677" w:rsidRPr="00913CD8">
        <w:rPr>
          <w:bCs/>
        </w:rPr>
        <w:t>member</w:t>
      </w:r>
      <w:r w:rsidR="00824677" w:rsidRPr="00913CD8">
        <w:rPr>
          <w:b/>
          <w:bCs/>
        </w:rPr>
        <w:t xml:space="preserve"> </w:t>
      </w:r>
      <w:r w:rsidR="00824677" w:rsidRPr="00913CD8">
        <w:t xml:space="preserve">of the </w:t>
      </w:r>
      <w:r w:rsidR="00093BB7" w:rsidRPr="00913CD8">
        <w:t xml:space="preserve">2015 </w:t>
      </w:r>
      <w:r w:rsidR="00824677" w:rsidRPr="00913CD8">
        <w:t xml:space="preserve">Scheme </w:t>
      </w:r>
      <w:r w:rsidR="00093BB7" w:rsidRPr="00913CD8">
        <w:t xml:space="preserve">or the 1995/2008 Scheme </w:t>
      </w:r>
      <w:r w:rsidR="00824677" w:rsidRPr="00913CD8">
        <w:t xml:space="preserve">or have left within the last 12 months, please send form PD2 to your employer. </w:t>
      </w:r>
      <w:r w:rsidR="00D2343D" w:rsidRPr="00913CD8">
        <w:t xml:space="preserve">If you have more than one NHS </w:t>
      </w:r>
      <w:proofErr w:type="gramStart"/>
      <w:r w:rsidR="00D2343D" w:rsidRPr="00913CD8">
        <w:t>employment</w:t>
      </w:r>
      <w:proofErr w:type="gramEnd"/>
      <w:r w:rsidR="00D2343D" w:rsidRPr="00913CD8">
        <w:t xml:space="preserve"> you will need to send a separate PD2 form to each of your employers.</w:t>
      </w:r>
    </w:p>
    <w:p w14:paraId="44EA5192" w14:textId="77777777" w:rsidR="00EB4E03" w:rsidRPr="00913CD8" w:rsidRDefault="00EB4E03" w:rsidP="007C0EED">
      <w:pPr>
        <w:pStyle w:val="Default"/>
        <w:spacing w:line="276" w:lineRule="auto"/>
      </w:pPr>
    </w:p>
    <w:p w14:paraId="6C48184A" w14:textId="77777777" w:rsidR="00824677" w:rsidRPr="00913CD8" w:rsidRDefault="00824677" w:rsidP="007C0EED">
      <w:pPr>
        <w:pStyle w:val="Default"/>
        <w:spacing w:line="276" w:lineRule="auto"/>
      </w:pPr>
      <w:r w:rsidRPr="00913CD8">
        <w:t>Once form PD2 has been completed</w:t>
      </w:r>
      <w:r w:rsidR="00D2343D" w:rsidRPr="00913CD8">
        <w:t xml:space="preserve"> by your employer</w:t>
      </w:r>
      <w:r w:rsidRPr="00913CD8">
        <w:t xml:space="preserve"> and returned to you, </w:t>
      </w:r>
      <w:r w:rsidR="00EB4E03" w:rsidRPr="00913CD8">
        <w:t>it should be sent to</w:t>
      </w:r>
      <w:r w:rsidR="00D2343D" w:rsidRPr="00913CD8">
        <w:t xml:space="preserve"> </w:t>
      </w:r>
      <w:r w:rsidR="00C917FE">
        <w:t>our</w:t>
      </w:r>
      <w:r w:rsidR="00C917FE" w:rsidRPr="00913CD8">
        <w:t xml:space="preserve"> </w:t>
      </w:r>
      <w:r w:rsidR="001D607B">
        <w:t>‘</w:t>
      </w:r>
      <w:r w:rsidR="00093BB7" w:rsidRPr="00913CD8">
        <w:t>P</w:t>
      </w:r>
      <w:r w:rsidR="0067717D" w:rsidRPr="00913CD8">
        <w:t xml:space="preserve">ensions </w:t>
      </w:r>
      <w:r w:rsidR="001D607B">
        <w:t>o</w:t>
      </w:r>
      <w:r w:rsidR="0067717D" w:rsidRPr="00913CD8">
        <w:t xml:space="preserve">n </w:t>
      </w:r>
      <w:r w:rsidR="001D607B">
        <w:t>d</w:t>
      </w:r>
      <w:r w:rsidR="0067717D" w:rsidRPr="00913CD8">
        <w:t>ivorce/</w:t>
      </w:r>
      <w:r w:rsidR="001D607B">
        <w:t>d</w:t>
      </w:r>
      <w:r w:rsidR="0067717D" w:rsidRPr="00913CD8">
        <w:t xml:space="preserve">issolution of a </w:t>
      </w:r>
      <w:r w:rsidR="001D607B">
        <w:t>c</w:t>
      </w:r>
      <w:r w:rsidR="0067717D" w:rsidRPr="00913CD8">
        <w:t xml:space="preserve">ivil </w:t>
      </w:r>
      <w:r w:rsidR="001D607B">
        <w:t>p</w:t>
      </w:r>
      <w:r w:rsidR="0067717D" w:rsidRPr="00913CD8">
        <w:t>artnership</w:t>
      </w:r>
      <w:r w:rsidR="00093BB7" w:rsidRPr="00913CD8">
        <w:t xml:space="preserve"> </w:t>
      </w:r>
      <w:r w:rsidR="001D607B">
        <w:t>t</w:t>
      </w:r>
      <w:r w:rsidR="00093BB7" w:rsidRPr="00913CD8">
        <w:t>eam</w:t>
      </w:r>
      <w:r w:rsidR="001D607B">
        <w:t>’</w:t>
      </w:r>
      <w:r w:rsidR="00D2343D" w:rsidRPr="00913CD8">
        <w:t xml:space="preserve"> </w:t>
      </w:r>
      <w:r w:rsidRPr="00913CD8">
        <w:t>together with form PD1</w:t>
      </w:r>
      <w:r w:rsidR="00D2343D" w:rsidRPr="00913CD8">
        <w:t>, which you complete yourself</w:t>
      </w:r>
      <w:r w:rsidRPr="00913CD8">
        <w:t xml:space="preserve">. </w:t>
      </w:r>
    </w:p>
    <w:p w14:paraId="24D8CF50" w14:textId="77777777" w:rsidR="00D2343D" w:rsidRPr="00913CD8" w:rsidRDefault="00D2343D" w:rsidP="007C0EED">
      <w:pPr>
        <w:pStyle w:val="Default"/>
        <w:spacing w:line="276" w:lineRule="auto"/>
      </w:pPr>
    </w:p>
    <w:p w14:paraId="2C95F06D" w14:textId="77777777" w:rsidR="00824677" w:rsidRDefault="00093BB7" w:rsidP="007C0EED">
      <w:pPr>
        <w:pStyle w:val="Default"/>
        <w:spacing w:line="276" w:lineRule="auto"/>
      </w:pPr>
      <w:r w:rsidRPr="00913CD8">
        <w:t xml:space="preserve">There will be a delay in providing a CETV if </w:t>
      </w:r>
      <w:r w:rsidR="00824677" w:rsidRPr="00913CD8">
        <w:t xml:space="preserve">your employer </w:t>
      </w:r>
      <w:r w:rsidRPr="00913CD8">
        <w:t xml:space="preserve">has not </w:t>
      </w:r>
      <w:r w:rsidR="00824677" w:rsidRPr="00913CD8">
        <w:t>complet</w:t>
      </w:r>
      <w:r w:rsidRPr="00913CD8">
        <w:t>ed</w:t>
      </w:r>
      <w:r w:rsidR="00824677" w:rsidRPr="00913CD8">
        <w:t xml:space="preserve"> form PD2 accurately. </w:t>
      </w:r>
    </w:p>
    <w:p w14:paraId="0F356090" w14:textId="77777777" w:rsidR="0051648A" w:rsidRPr="00913CD8" w:rsidRDefault="0051648A" w:rsidP="007C0EED">
      <w:pPr>
        <w:pStyle w:val="Default"/>
        <w:spacing w:line="276" w:lineRule="auto"/>
      </w:pPr>
    </w:p>
    <w:p w14:paraId="0DC63B6C" w14:textId="77777777" w:rsidR="00824677" w:rsidRPr="00913CD8" w:rsidRDefault="00093BB7" w:rsidP="007C0EED">
      <w:pPr>
        <w:pStyle w:val="Default"/>
        <w:spacing w:line="276" w:lineRule="auto"/>
        <w:rPr>
          <w:b/>
          <w:bCs/>
        </w:rPr>
      </w:pPr>
      <w:r w:rsidRPr="00913CD8">
        <w:t>I</w:t>
      </w:r>
      <w:r w:rsidR="00824677" w:rsidRPr="00913CD8">
        <w:t xml:space="preserve">f your employer has not provided all the </w:t>
      </w:r>
      <w:proofErr w:type="gramStart"/>
      <w:r w:rsidR="00824677" w:rsidRPr="00913CD8">
        <w:t>information</w:t>
      </w:r>
      <w:proofErr w:type="gramEnd"/>
      <w:r w:rsidR="00824677" w:rsidRPr="00913CD8">
        <w:t xml:space="preserve"> we require on form PD2 </w:t>
      </w:r>
      <w:r w:rsidR="00824677" w:rsidRPr="00913CD8">
        <w:rPr>
          <w:bCs/>
        </w:rPr>
        <w:t xml:space="preserve">both forms will be returned to you. </w:t>
      </w:r>
    </w:p>
    <w:p w14:paraId="08E2602D" w14:textId="77777777" w:rsidR="00824677" w:rsidRPr="00913CD8" w:rsidRDefault="00824677" w:rsidP="007C0EED">
      <w:pPr>
        <w:pStyle w:val="Default"/>
        <w:spacing w:line="276" w:lineRule="auto"/>
      </w:pPr>
    </w:p>
    <w:p w14:paraId="6F904BD4" w14:textId="77777777" w:rsidR="00824677" w:rsidRPr="00913CD8" w:rsidRDefault="0013241B" w:rsidP="007C0EED">
      <w:pPr>
        <w:pStyle w:val="Default"/>
        <w:spacing w:line="276" w:lineRule="auto"/>
      </w:pPr>
      <w:r w:rsidRPr="00913CD8">
        <w:rPr>
          <w:b/>
          <w:bCs/>
        </w:rPr>
        <w:t xml:space="preserve">Deferred or pensioner - </w:t>
      </w:r>
      <w:r w:rsidR="00824677" w:rsidRPr="00913CD8">
        <w:rPr>
          <w:bCs/>
        </w:rPr>
        <w:t xml:space="preserve">If you are </w:t>
      </w:r>
      <w:proofErr w:type="spellStart"/>
      <w:r w:rsidR="00093BB7" w:rsidRPr="00913CD8">
        <w:rPr>
          <w:bCs/>
        </w:rPr>
        <w:t>a</w:t>
      </w:r>
      <w:r w:rsidRPr="00913CD8">
        <w:rPr>
          <w:bCs/>
        </w:rPr>
        <w:t>re</w:t>
      </w:r>
      <w:proofErr w:type="spellEnd"/>
      <w:r w:rsidRPr="00913CD8">
        <w:rPr>
          <w:bCs/>
        </w:rPr>
        <w:t xml:space="preserve"> a deferred or pensioner</w:t>
      </w:r>
      <w:r w:rsidR="00824677" w:rsidRPr="00913CD8">
        <w:rPr>
          <w:bCs/>
        </w:rPr>
        <w:t xml:space="preserve"> member</w:t>
      </w:r>
      <w:r w:rsidR="00824677" w:rsidRPr="00913CD8">
        <w:rPr>
          <w:b/>
          <w:bCs/>
        </w:rPr>
        <w:t xml:space="preserve"> </w:t>
      </w:r>
      <w:r w:rsidR="00824677" w:rsidRPr="00913CD8">
        <w:t xml:space="preserve">of the </w:t>
      </w:r>
      <w:r w:rsidR="00093BB7" w:rsidRPr="00913CD8">
        <w:t xml:space="preserve">2015 </w:t>
      </w:r>
      <w:r w:rsidR="00824677" w:rsidRPr="00913CD8">
        <w:t>Scheme</w:t>
      </w:r>
      <w:r w:rsidR="00093BB7" w:rsidRPr="00913CD8">
        <w:t xml:space="preserve"> or the 1995/2008 </w:t>
      </w:r>
      <w:proofErr w:type="gramStart"/>
      <w:r w:rsidR="00093BB7" w:rsidRPr="00913CD8">
        <w:t>Scheme</w:t>
      </w:r>
      <w:proofErr w:type="gramEnd"/>
      <w:r w:rsidR="00824677" w:rsidRPr="00913CD8">
        <w:t xml:space="preserve"> please complete form PD1 and return it to</w:t>
      </w:r>
      <w:r w:rsidR="00C917FE">
        <w:t xml:space="preserve"> our</w:t>
      </w:r>
      <w:r w:rsidR="00093BB7" w:rsidRPr="00913CD8">
        <w:t xml:space="preserve"> </w:t>
      </w:r>
      <w:r w:rsidR="002F2956">
        <w:t>‘</w:t>
      </w:r>
      <w:r w:rsidR="00093BB7" w:rsidRPr="00913CD8">
        <w:t>P</w:t>
      </w:r>
      <w:r w:rsidR="00842F6C" w:rsidRPr="00913CD8">
        <w:t>ension</w:t>
      </w:r>
      <w:r w:rsidR="002F2956">
        <w:t>s</w:t>
      </w:r>
      <w:r w:rsidR="00842F6C" w:rsidRPr="00913CD8">
        <w:t xml:space="preserve"> on </w:t>
      </w:r>
      <w:r w:rsidR="002F2956">
        <w:t>d</w:t>
      </w:r>
      <w:r w:rsidR="00842F6C" w:rsidRPr="00913CD8">
        <w:t>ivorce/</w:t>
      </w:r>
      <w:r w:rsidR="002F2956">
        <w:t>d</w:t>
      </w:r>
      <w:r w:rsidR="00842F6C" w:rsidRPr="00913CD8">
        <w:t xml:space="preserve">issolution of a </w:t>
      </w:r>
      <w:r w:rsidR="002F2956">
        <w:t>c</w:t>
      </w:r>
      <w:r w:rsidR="00842F6C" w:rsidRPr="00913CD8">
        <w:t xml:space="preserve">ivil </w:t>
      </w:r>
      <w:r w:rsidR="002F2956">
        <w:t>p</w:t>
      </w:r>
      <w:r w:rsidR="00842F6C" w:rsidRPr="00913CD8">
        <w:t>artnership</w:t>
      </w:r>
      <w:r w:rsidR="00093BB7" w:rsidRPr="00913CD8">
        <w:t xml:space="preserve"> </w:t>
      </w:r>
      <w:r w:rsidR="002F2956">
        <w:t>t</w:t>
      </w:r>
      <w:r w:rsidR="00093BB7" w:rsidRPr="00913CD8">
        <w:t>eam</w:t>
      </w:r>
      <w:r w:rsidR="002F2956">
        <w:t>’.</w:t>
      </w:r>
    </w:p>
    <w:p w14:paraId="0DB9E7AC" w14:textId="77777777" w:rsidR="00093BB7" w:rsidRPr="00913CD8" w:rsidRDefault="00093BB7" w:rsidP="007C0EED">
      <w:pPr>
        <w:pStyle w:val="Default"/>
        <w:spacing w:line="276" w:lineRule="auto"/>
      </w:pPr>
    </w:p>
    <w:p w14:paraId="2FF97B71" w14:textId="4F1306F6" w:rsidR="00093BB7" w:rsidRPr="00913CD8" w:rsidRDefault="00093BB7" w:rsidP="007C0EED">
      <w:pPr>
        <w:pStyle w:val="Default"/>
        <w:spacing w:line="276" w:lineRule="auto"/>
      </w:pPr>
      <w:r w:rsidRPr="00913CD8">
        <w:t>Forms PD1 and PD2 should be retur</w:t>
      </w:r>
      <w:r w:rsidR="00D36045">
        <w:t>n</w:t>
      </w:r>
      <w:r w:rsidRPr="00913CD8">
        <w:t>ed to:</w:t>
      </w:r>
    </w:p>
    <w:p w14:paraId="11015C3F" w14:textId="77777777" w:rsidR="00093BB7" w:rsidRPr="00913CD8" w:rsidRDefault="00093BB7" w:rsidP="007C0EED">
      <w:pPr>
        <w:pStyle w:val="Default"/>
        <w:spacing w:line="276" w:lineRule="auto"/>
      </w:pPr>
    </w:p>
    <w:p w14:paraId="7C3C8738" w14:textId="77777777" w:rsidR="00093BB7" w:rsidRPr="00913CD8" w:rsidRDefault="00093BB7" w:rsidP="007C0EED">
      <w:pPr>
        <w:pStyle w:val="Default"/>
        <w:spacing w:line="276" w:lineRule="auto"/>
      </w:pPr>
      <w:r w:rsidRPr="00913CD8">
        <w:t>P</w:t>
      </w:r>
      <w:r w:rsidR="00842F6C" w:rsidRPr="00913CD8">
        <w:t xml:space="preserve">ensions on </w:t>
      </w:r>
      <w:r w:rsidR="002F2956">
        <w:t>d</w:t>
      </w:r>
      <w:r w:rsidR="00842F6C" w:rsidRPr="00913CD8">
        <w:t>ivorce/</w:t>
      </w:r>
      <w:r w:rsidR="002F2956">
        <w:t>d</w:t>
      </w:r>
      <w:r w:rsidR="00842F6C" w:rsidRPr="00913CD8">
        <w:t xml:space="preserve">issolution of a </w:t>
      </w:r>
      <w:r w:rsidR="002F2956">
        <w:t>c</w:t>
      </w:r>
      <w:r w:rsidR="00842F6C" w:rsidRPr="00913CD8">
        <w:t xml:space="preserve">ivil </w:t>
      </w:r>
      <w:r w:rsidR="002F2956">
        <w:t>p</w:t>
      </w:r>
      <w:r w:rsidR="00842F6C" w:rsidRPr="00913CD8">
        <w:t>artnership</w:t>
      </w:r>
      <w:r w:rsidRPr="00913CD8">
        <w:t xml:space="preserve"> </w:t>
      </w:r>
      <w:r w:rsidR="002F2956">
        <w:t>t</w:t>
      </w:r>
      <w:r w:rsidRPr="00913CD8">
        <w:t xml:space="preserve">eam </w:t>
      </w:r>
    </w:p>
    <w:p w14:paraId="391C613C" w14:textId="77777777" w:rsidR="00093BB7" w:rsidRPr="00913CD8" w:rsidRDefault="00093BB7" w:rsidP="007C0EED">
      <w:pPr>
        <w:pStyle w:val="Default"/>
        <w:spacing w:line="276" w:lineRule="auto"/>
      </w:pPr>
      <w:r w:rsidRPr="00913CD8">
        <w:t>NHS Pensions</w:t>
      </w:r>
    </w:p>
    <w:p w14:paraId="719D844E" w14:textId="42E9AA28" w:rsidR="00B10133" w:rsidRDefault="005B4480" w:rsidP="007C0EED">
      <w:pPr>
        <w:tabs>
          <w:tab w:val="left" w:pos="27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noProof/>
          <w:sz w:val="24"/>
          <w:szCs w:val="24"/>
          <w:lang w:eastAsia="en-GB"/>
        </w:rPr>
      </w:pPr>
      <w:r w:rsidRPr="005B4480">
        <w:rPr>
          <w:rFonts w:ascii="Arial" w:eastAsia="Times New Roman" w:hAnsi="Arial" w:cs="Arial"/>
          <w:noProof/>
          <w:sz w:val="24"/>
          <w:szCs w:val="24"/>
          <w:lang w:eastAsia="en-GB"/>
        </w:rPr>
        <w:t xml:space="preserve">PO Box </w:t>
      </w:r>
      <w:r w:rsidR="00B10133">
        <w:rPr>
          <w:rFonts w:ascii="Arial" w:eastAsia="Times New Roman" w:hAnsi="Arial" w:cs="Arial"/>
          <w:noProof/>
          <w:sz w:val="24"/>
          <w:szCs w:val="24"/>
          <w:lang w:eastAsia="en-GB"/>
        </w:rPr>
        <w:t>683</w:t>
      </w:r>
    </w:p>
    <w:p w14:paraId="10CB183C" w14:textId="3D39E89C" w:rsidR="005B4480" w:rsidRPr="005B4480" w:rsidRDefault="00B10133" w:rsidP="007C0EED">
      <w:pPr>
        <w:tabs>
          <w:tab w:val="left" w:pos="27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noProof/>
          <w:sz w:val="24"/>
          <w:szCs w:val="24"/>
          <w:lang w:eastAsia="en-GB"/>
        </w:rPr>
        <w:t>Unit 5</w:t>
      </w:r>
    </w:p>
    <w:p w14:paraId="2C750C52" w14:textId="21667A9C" w:rsidR="00B10133" w:rsidRPr="005B4480" w:rsidRDefault="00B10133" w:rsidP="007C0EED">
      <w:pPr>
        <w:tabs>
          <w:tab w:val="left" w:pos="27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noProof/>
          <w:sz w:val="24"/>
          <w:szCs w:val="24"/>
          <w:lang w:eastAsia="en-GB"/>
        </w:rPr>
      </w:pPr>
      <w:r>
        <w:rPr>
          <w:rFonts w:ascii="Arial" w:eastAsia="Times New Roman" w:hAnsi="Arial" w:cs="Arial"/>
          <w:noProof/>
          <w:sz w:val="24"/>
          <w:szCs w:val="24"/>
          <w:lang w:eastAsia="en-GB"/>
        </w:rPr>
        <w:t>Newcastle Upon Tyne</w:t>
      </w:r>
    </w:p>
    <w:p w14:paraId="3554F29B" w14:textId="161F400A" w:rsidR="005B4480" w:rsidRPr="005B4480" w:rsidRDefault="00B10133" w:rsidP="007C0EED">
      <w:pPr>
        <w:tabs>
          <w:tab w:val="left" w:pos="27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noProof/>
          <w:sz w:val="24"/>
          <w:szCs w:val="24"/>
          <w:lang w:eastAsia="en-GB"/>
        </w:rPr>
      </w:pPr>
      <w:r>
        <w:rPr>
          <w:rFonts w:ascii="Arial" w:eastAsia="Times New Roman" w:hAnsi="Arial" w:cs="Arial"/>
          <w:noProof/>
          <w:sz w:val="24"/>
          <w:szCs w:val="24"/>
          <w:lang w:eastAsia="en-GB"/>
        </w:rPr>
        <w:t>NE5 9EE</w:t>
      </w:r>
    </w:p>
    <w:p w14:paraId="16EC0485" w14:textId="77777777" w:rsidR="00696683" w:rsidRPr="00913CD8" w:rsidRDefault="00696683" w:rsidP="007C0EED">
      <w:pPr>
        <w:pStyle w:val="Default"/>
        <w:spacing w:line="276" w:lineRule="auto"/>
      </w:pPr>
    </w:p>
    <w:p w14:paraId="77761E7B" w14:textId="77777777" w:rsidR="00696683" w:rsidRPr="007C0EED" w:rsidRDefault="00696683" w:rsidP="007C0EED">
      <w:pPr>
        <w:pStyle w:val="Default"/>
        <w:spacing w:line="276" w:lineRule="auto"/>
        <w:rPr>
          <w:b/>
          <w:color w:val="005EB8"/>
          <w:sz w:val="28"/>
        </w:rPr>
      </w:pPr>
      <w:r w:rsidRPr="007C0EED">
        <w:rPr>
          <w:b/>
          <w:color w:val="005EB8"/>
          <w:sz w:val="28"/>
        </w:rPr>
        <w:t>How a pension share is calculated</w:t>
      </w:r>
    </w:p>
    <w:p w14:paraId="097C4F6B" w14:textId="77777777" w:rsidR="00696683" w:rsidRPr="00913CD8" w:rsidRDefault="00696683" w:rsidP="007C0EED">
      <w:pPr>
        <w:pStyle w:val="Default"/>
        <w:spacing w:line="276" w:lineRule="auto"/>
        <w:rPr>
          <w:b/>
          <w:color w:val="009639"/>
        </w:rPr>
      </w:pPr>
    </w:p>
    <w:p w14:paraId="00FF83BB" w14:textId="77777777" w:rsidR="00696683" w:rsidRPr="00913CD8" w:rsidRDefault="00696683" w:rsidP="007C0EED">
      <w:pPr>
        <w:pStyle w:val="Default"/>
        <w:spacing w:line="276" w:lineRule="auto"/>
      </w:pPr>
      <w:r w:rsidRPr="00913CD8">
        <w:t>The member’s shareable NHS Pension Scheme benefits are converted to a CETV.</w:t>
      </w:r>
    </w:p>
    <w:p w14:paraId="656D57D3" w14:textId="77777777" w:rsidR="005B4480" w:rsidRDefault="005B4480" w:rsidP="007C0EED">
      <w:pPr>
        <w:pStyle w:val="Default"/>
        <w:spacing w:line="276" w:lineRule="auto"/>
        <w:rPr>
          <w:b/>
          <w:color w:val="009639"/>
          <w:sz w:val="28"/>
        </w:rPr>
      </w:pPr>
    </w:p>
    <w:p w14:paraId="2ECF3104" w14:textId="77777777" w:rsidR="00696683" w:rsidRPr="007C0EED" w:rsidRDefault="00696683" w:rsidP="007C0EED">
      <w:pPr>
        <w:pStyle w:val="Default"/>
        <w:spacing w:line="276" w:lineRule="auto"/>
        <w:rPr>
          <w:b/>
          <w:color w:val="005EB8"/>
          <w:sz w:val="28"/>
        </w:rPr>
      </w:pPr>
      <w:r w:rsidRPr="007C0EED">
        <w:rPr>
          <w:b/>
          <w:color w:val="005EB8"/>
          <w:sz w:val="28"/>
        </w:rPr>
        <w:t xml:space="preserve">Calculation of the </w:t>
      </w:r>
      <w:r w:rsidR="002F2956" w:rsidRPr="007C0EED">
        <w:rPr>
          <w:b/>
          <w:color w:val="005EB8"/>
          <w:sz w:val="28"/>
        </w:rPr>
        <w:t>p</w:t>
      </w:r>
      <w:r w:rsidRPr="007C0EED">
        <w:rPr>
          <w:b/>
          <w:color w:val="005EB8"/>
          <w:sz w:val="28"/>
        </w:rPr>
        <w:t xml:space="preserve">ension </w:t>
      </w:r>
      <w:r w:rsidR="002F2956" w:rsidRPr="007C0EED">
        <w:rPr>
          <w:b/>
          <w:color w:val="005EB8"/>
          <w:sz w:val="28"/>
        </w:rPr>
        <w:t>c</w:t>
      </w:r>
      <w:r w:rsidRPr="007C0EED">
        <w:rPr>
          <w:b/>
          <w:color w:val="005EB8"/>
          <w:sz w:val="28"/>
        </w:rPr>
        <w:t>redit</w:t>
      </w:r>
    </w:p>
    <w:p w14:paraId="5D9832F4" w14:textId="77777777" w:rsidR="00696683" w:rsidRPr="00913CD8" w:rsidRDefault="00696683" w:rsidP="007C0EED">
      <w:pPr>
        <w:pStyle w:val="Default"/>
        <w:spacing w:line="276" w:lineRule="auto"/>
      </w:pPr>
    </w:p>
    <w:p w14:paraId="32E7A5F0" w14:textId="77777777" w:rsidR="00696683" w:rsidRPr="00913CD8" w:rsidRDefault="00696683" w:rsidP="007C0EED">
      <w:pPr>
        <w:pStyle w:val="Default"/>
        <w:spacing w:line="276" w:lineRule="auto"/>
      </w:pPr>
      <w:r w:rsidRPr="00913CD8">
        <w:t xml:space="preserve">The CETV is then shared in line with the percentage stipulated on the </w:t>
      </w:r>
      <w:r w:rsidR="00C917FE">
        <w:t>p</w:t>
      </w:r>
      <w:r w:rsidRPr="00913CD8">
        <w:t xml:space="preserve">ension </w:t>
      </w:r>
      <w:r w:rsidR="00C917FE">
        <w:t>s</w:t>
      </w:r>
      <w:r w:rsidRPr="00913CD8">
        <w:t xml:space="preserve">haring </w:t>
      </w:r>
      <w:r w:rsidR="00C917FE">
        <w:t>o</w:t>
      </w:r>
      <w:r w:rsidRPr="00913CD8">
        <w:t xml:space="preserve">rder. </w:t>
      </w:r>
    </w:p>
    <w:p w14:paraId="7BD5C638" w14:textId="77777777" w:rsidR="00696683" w:rsidRPr="00913CD8" w:rsidRDefault="00696683" w:rsidP="007C0EED">
      <w:pPr>
        <w:pStyle w:val="Default"/>
        <w:spacing w:line="276" w:lineRule="auto"/>
      </w:pPr>
    </w:p>
    <w:p w14:paraId="532250F9" w14:textId="77777777" w:rsidR="00696683" w:rsidRPr="00913CD8" w:rsidRDefault="00696683" w:rsidP="007C0EED">
      <w:pPr>
        <w:pStyle w:val="Default"/>
        <w:spacing w:line="276" w:lineRule="auto"/>
        <w:rPr>
          <w:b/>
        </w:rPr>
      </w:pPr>
      <w:r w:rsidRPr="00913CD8">
        <w:rPr>
          <w:b/>
        </w:rPr>
        <w:t>Example:</w:t>
      </w:r>
    </w:p>
    <w:p w14:paraId="66893965" w14:textId="77777777" w:rsidR="00696683" w:rsidRPr="00913CD8" w:rsidRDefault="00696683" w:rsidP="007C0EED">
      <w:pPr>
        <w:pStyle w:val="Default"/>
        <w:spacing w:line="276" w:lineRule="auto"/>
      </w:pPr>
    </w:p>
    <w:p w14:paraId="396BC8D5" w14:textId="77777777" w:rsidR="00696683" w:rsidRPr="00913CD8" w:rsidRDefault="00696683" w:rsidP="007C0EED">
      <w:pPr>
        <w:pStyle w:val="Default"/>
        <w:spacing w:line="276" w:lineRule="auto"/>
      </w:pPr>
      <w:r w:rsidRPr="00913CD8">
        <w:t xml:space="preserve">Member’s CETV £40,455.71 x 70% = £28,319.00 </w:t>
      </w:r>
      <w:r w:rsidR="00C917FE">
        <w:t>p</w:t>
      </w:r>
      <w:r w:rsidRPr="00913CD8">
        <w:t xml:space="preserve">ension </w:t>
      </w:r>
      <w:r w:rsidR="00C917FE">
        <w:t>c</w:t>
      </w:r>
      <w:r w:rsidRPr="00913CD8">
        <w:t>redit members CETV</w:t>
      </w:r>
    </w:p>
    <w:p w14:paraId="770477DB" w14:textId="77777777" w:rsidR="00696683" w:rsidRPr="00913CD8" w:rsidRDefault="00696683" w:rsidP="007C0EED">
      <w:pPr>
        <w:pStyle w:val="Default"/>
        <w:spacing w:line="276" w:lineRule="auto"/>
      </w:pPr>
    </w:p>
    <w:p w14:paraId="0176FCA8" w14:textId="77777777" w:rsidR="00696683" w:rsidRPr="00913CD8" w:rsidRDefault="00696683" w:rsidP="007C0EED">
      <w:pPr>
        <w:pStyle w:val="Default"/>
        <w:spacing w:line="276" w:lineRule="auto"/>
      </w:pPr>
      <w:r w:rsidRPr="00913CD8">
        <w:t xml:space="preserve">The </w:t>
      </w:r>
      <w:r w:rsidR="00C917FE">
        <w:t>p</w:t>
      </w:r>
      <w:r w:rsidRPr="00913CD8">
        <w:t xml:space="preserve">ension </w:t>
      </w:r>
      <w:r w:rsidR="00C917FE">
        <w:t>c</w:t>
      </w:r>
      <w:r w:rsidRPr="00913CD8">
        <w:t xml:space="preserve">redit members CETV is then divided by a factor provided by the </w:t>
      </w:r>
      <w:bookmarkStart w:id="1" w:name="_Hlk103760619"/>
      <w:r w:rsidRPr="00913CD8">
        <w:t xml:space="preserve">Scheme Actuary </w:t>
      </w:r>
      <w:bookmarkEnd w:id="1"/>
      <w:r w:rsidRPr="00913CD8">
        <w:t>to obtain an annual pension figure.</w:t>
      </w:r>
    </w:p>
    <w:p w14:paraId="4CC76251" w14:textId="77777777" w:rsidR="00696683" w:rsidRPr="00913CD8" w:rsidRDefault="00696683" w:rsidP="007C0EED">
      <w:pPr>
        <w:pStyle w:val="Default"/>
        <w:spacing w:line="276" w:lineRule="auto"/>
      </w:pPr>
    </w:p>
    <w:p w14:paraId="18139A7E" w14:textId="77777777" w:rsidR="00696683" w:rsidRPr="00913CD8" w:rsidRDefault="00696683" w:rsidP="007C0EED">
      <w:pPr>
        <w:pStyle w:val="Default"/>
        <w:spacing w:line="276" w:lineRule="auto"/>
      </w:pPr>
      <w:r w:rsidRPr="00913CD8">
        <w:t>£28,319.00 ÷ 15.13 = £1,871.71</w:t>
      </w:r>
    </w:p>
    <w:p w14:paraId="431A8347" w14:textId="77777777" w:rsidR="00696683" w:rsidRPr="00913CD8" w:rsidRDefault="00696683" w:rsidP="007C0EED">
      <w:pPr>
        <w:pStyle w:val="Default"/>
        <w:spacing w:line="276" w:lineRule="auto"/>
      </w:pPr>
    </w:p>
    <w:p w14:paraId="6B2B1AC6" w14:textId="77777777" w:rsidR="00696683" w:rsidRPr="00913CD8" w:rsidRDefault="00696683" w:rsidP="007C0EED">
      <w:pPr>
        <w:pStyle w:val="Default"/>
        <w:spacing w:line="276" w:lineRule="auto"/>
      </w:pPr>
    </w:p>
    <w:p w14:paraId="6FAF11EB" w14:textId="77777777" w:rsidR="00696683" w:rsidRPr="007C0EED" w:rsidRDefault="00696683" w:rsidP="007C0EED">
      <w:pPr>
        <w:pStyle w:val="Default"/>
        <w:spacing w:line="276" w:lineRule="auto"/>
        <w:rPr>
          <w:b/>
          <w:color w:val="005EB8"/>
          <w:sz w:val="28"/>
        </w:rPr>
      </w:pPr>
      <w:r w:rsidRPr="007C0EED">
        <w:rPr>
          <w:b/>
          <w:color w:val="005EB8"/>
          <w:sz w:val="28"/>
        </w:rPr>
        <w:t xml:space="preserve">Calculation of the </w:t>
      </w:r>
      <w:r w:rsidR="00C917FE" w:rsidRPr="007C0EED">
        <w:rPr>
          <w:b/>
          <w:color w:val="005EB8"/>
          <w:sz w:val="28"/>
        </w:rPr>
        <w:t>p</w:t>
      </w:r>
      <w:r w:rsidRPr="007C0EED">
        <w:rPr>
          <w:b/>
          <w:color w:val="005EB8"/>
          <w:sz w:val="28"/>
        </w:rPr>
        <w:t xml:space="preserve">ension </w:t>
      </w:r>
      <w:r w:rsidR="00C917FE" w:rsidRPr="007C0EED">
        <w:rPr>
          <w:b/>
          <w:color w:val="005EB8"/>
          <w:sz w:val="28"/>
        </w:rPr>
        <w:t>d</w:t>
      </w:r>
      <w:r w:rsidRPr="007C0EED">
        <w:rPr>
          <w:b/>
          <w:color w:val="005EB8"/>
          <w:sz w:val="28"/>
        </w:rPr>
        <w:t>ebit</w:t>
      </w:r>
    </w:p>
    <w:p w14:paraId="2A4F451B" w14:textId="77777777" w:rsidR="00696683" w:rsidRPr="00913CD8" w:rsidRDefault="00696683" w:rsidP="007C0EED">
      <w:pPr>
        <w:pStyle w:val="Default"/>
        <w:spacing w:line="276" w:lineRule="auto"/>
      </w:pPr>
    </w:p>
    <w:p w14:paraId="3E1AE377" w14:textId="77777777" w:rsidR="00696683" w:rsidRPr="00913CD8" w:rsidRDefault="00696683" w:rsidP="007C0EED">
      <w:pPr>
        <w:pStyle w:val="Default"/>
        <w:spacing w:line="276" w:lineRule="auto"/>
      </w:pPr>
      <w:r w:rsidRPr="00913CD8">
        <w:t xml:space="preserve">The member’s pension benefits are reduced by the </w:t>
      </w:r>
      <w:r w:rsidR="00C917FE">
        <w:t>p</w:t>
      </w:r>
      <w:r w:rsidRPr="00913CD8">
        <w:t xml:space="preserve">ension </w:t>
      </w:r>
      <w:r w:rsidR="00C917FE">
        <w:t>d</w:t>
      </w:r>
      <w:r w:rsidRPr="00913CD8">
        <w:t xml:space="preserve">ebit. The </w:t>
      </w:r>
      <w:r w:rsidR="00C917FE">
        <w:t>p</w:t>
      </w:r>
      <w:r w:rsidRPr="00913CD8">
        <w:t xml:space="preserve">ension </w:t>
      </w:r>
      <w:r w:rsidR="00C917FE">
        <w:t>d</w:t>
      </w:r>
      <w:r w:rsidRPr="00913CD8">
        <w:t xml:space="preserve">ebit is the percentage stipulated on the </w:t>
      </w:r>
      <w:r w:rsidR="00C917FE">
        <w:t>p</w:t>
      </w:r>
      <w:r w:rsidRPr="00913CD8">
        <w:t xml:space="preserve">ension </w:t>
      </w:r>
      <w:r w:rsidR="00C917FE">
        <w:t>s</w:t>
      </w:r>
      <w:r w:rsidRPr="00913CD8">
        <w:t xml:space="preserve">haring </w:t>
      </w:r>
      <w:proofErr w:type="gramStart"/>
      <w:r w:rsidR="00C917FE">
        <w:t>o</w:t>
      </w:r>
      <w:r w:rsidRPr="00913CD8">
        <w:t>rder, and</w:t>
      </w:r>
      <w:proofErr w:type="gramEnd"/>
      <w:r w:rsidRPr="00913CD8">
        <w:t xml:space="preserve"> is applied to the member’s pension benefits to determine the member’s debit.</w:t>
      </w:r>
    </w:p>
    <w:p w14:paraId="28953116" w14:textId="77777777" w:rsidR="00696683" w:rsidRPr="00913CD8" w:rsidRDefault="00696683" w:rsidP="007C0EED">
      <w:pPr>
        <w:pStyle w:val="Default"/>
        <w:spacing w:line="276" w:lineRule="auto"/>
      </w:pPr>
    </w:p>
    <w:p w14:paraId="7E88DF32" w14:textId="77777777" w:rsidR="00696683" w:rsidRPr="00913CD8" w:rsidRDefault="00696683" w:rsidP="007C0EED">
      <w:pPr>
        <w:pStyle w:val="Default"/>
        <w:spacing w:line="276" w:lineRule="auto"/>
        <w:rPr>
          <w:b/>
        </w:rPr>
      </w:pPr>
      <w:r w:rsidRPr="00913CD8">
        <w:rPr>
          <w:b/>
        </w:rPr>
        <w:t>Example:</w:t>
      </w:r>
    </w:p>
    <w:p w14:paraId="63E788EF" w14:textId="77777777" w:rsidR="00696683" w:rsidRPr="00913CD8" w:rsidRDefault="00696683" w:rsidP="007C0EED">
      <w:pPr>
        <w:pStyle w:val="Default"/>
        <w:spacing w:line="276" w:lineRule="auto"/>
      </w:pPr>
    </w:p>
    <w:p w14:paraId="447D17C2" w14:textId="77777777" w:rsidR="00696683" w:rsidRPr="00913CD8" w:rsidRDefault="00696683" w:rsidP="007C0EED">
      <w:pPr>
        <w:pStyle w:val="Default"/>
        <w:spacing w:line="276" w:lineRule="auto"/>
      </w:pPr>
      <w:r w:rsidRPr="00913CD8">
        <w:t>Member’s pension = £2,590.86 x 70% = £1,813.60 = debit on member’s pension</w:t>
      </w:r>
    </w:p>
    <w:p w14:paraId="0E054CA4" w14:textId="77777777" w:rsidR="00696683" w:rsidRPr="00913CD8" w:rsidRDefault="00696683" w:rsidP="007C0EED">
      <w:pPr>
        <w:pStyle w:val="Default"/>
        <w:spacing w:line="276" w:lineRule="auto"/>
      </w:pPr>
      <w:r w:rsidRPr="00913CD8">
        <w:t>Adult dependant’s pension =</w:t>
      </w:r>
      <w:r w:rsidR="00276E33">
        <w:t xml:space="preserve"> </w:t>
      </w:r>
      <w:r w:rsidRPr="00913CD8">
        <w:t>£874.41 x 70% = £612.09</w:t>
      </w:r>
      <w:r w:rsidR="00276E33">
        <w:t xml:space="preserve"> </w:t>
      </w:r>
      <w:r w:rsidRPr="00913CD8">
        <w:t>=</w:t>
      </w:r>
      <w:r w:rsidR="00276E33">
        <w:t xml:space="preserve"> </w:t>
      </w:r>
      <w:r w:rsidRPr="00913CD8">
        <w:t>debit on adult dependant’s pension</w:t>
      </w:r>
    </w:p>
    <w:p w14:paraId="7C59D6EA" w14:textId="77777777" w:rsidR="00696683" w:rsidRPr="00913CD8" w:rsidRDefault="00696683" w:rsidP="007C0EED">
      <w:pPr>
        <w:pStyle w:val="Default"/>
        <w:spacing w:line="276" w:lineRule="auto"/>
      </w:pPr>
    </w:p>
    <w:p w14:paraId="1D96B6B6" w14:textId="77777777" w:rsidR="00696683" w:rsidRPr="00913CD8" w:rsidRDefault="00696683" w:rsidP="007C0EED">
      <w:pPr>
        <w:pStyle w:val="Default"/>
        <w:spacing w:line="276" w:lineRule="auto"/>
      </w:pPr>
      <w:r w:rsidRPr="00913CD8">
        <w:t xml:space="preserve">Because factors provided by the Scheme Actuary are used in the calculation </w:t>
      </w:r>
      <w:r w:rsidR="00122098">
        <w:t>of</w:t>
      </w:r>
      <w:r w:rsidR="00122098" w:rsidRPr="00913CD8">
        <w:t xml:space="preserve"> </w:t>
      </w:r>
      <w:r w:rsidRPr="00913CD8">
        <w:t xml:space="preserve">pension benefits, the benefits due to a </w:t>
      </w:r>
      <w:r w:rsidR="00C917FE">
        <w:t>p</w:t>
      </w:r>
      <w:r w:rsidRPr="00913CD8">
        <w:t xml:space="preserve">ension </w:t>
      </w:r>
      <w:r w:rsidR="00C917FE">
        <w:t>c</w:t>
      </w:r>
      <w:r w:rsidRPr="00913CD8">
        <w:t xml:space="preserve">redit member will not exactly replicate the benefits surrendered by the </w:t>
      </w:r>
      <w:r w:rsidR="00C917FE">
        <w:t>p</w:t>
      </w:r>
      <w:r w:rsidRPr="00913CD8">
        <w:t xml:space="preserve">ension </w:t>
      </w:r>
      <w:r w:rsidR="00C917FE">
        <w:t>d</w:t>
      </w:r>
      <w:r w:rsidRPr="00913CD8">
        <w:t>ebit member.</w:t>
      </w:r>
    </w:p>
    <w:p w14:paraId="39EC2694" w14:textId="77777777" w:rsidR="00696683" w:rsidRPr="00A0456A" w:rsidRDefault="00696683" w:rsidP="007C0EED">
      <w:pPr>
        <w:pStyle w:val="Default"/>
        <w:spacing w:line="276" w:lineRule="auto"/>
        <w:rPr>
          <w:sz w:val="22"/>
          <w:szCs w:val="22"/>
        </w:rPr>
      </w:pPr>
    </w:p>
    <w:sectPr w:rsidR="00696683" w:rsidRPr="00A0456A" w:rsidSect="00842F6C">
      <w:footerReference w:type="default" r:id="rId13"/>
      <w:footerReference w:type="first" r:id="rId14"/>
      <w:pgSz w:w="11906" w:h="16838" w:code="9"/>
      <w:pgMar w:top="1440" w:right="1077" w:bottom="1440" w:left="1077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96296" w14:textId="77777777" w:rsidR="00157FF3" w:rsidRDefault="00157FF3">
      <w:pPr>
        <w:spacing w:after="0" w:line="240" w:lineRule="auto"/>
      </w:pPr>
      <w:r>
        <w:separator/>
      </w:r>
    </w:p>
  </w:endnote>
  <w:endnote w:type="continuationSeparator" w:id="0">
    <w:p w14:paraId="033BC96A" w14:textId="77777777" w:rsidR="00157FF3" w:rsidRDefault="0015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panose1 w:val="020B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0179" w14:textId="50C8F7B2" w:rsidR="004A2241" w:rsidRPr="002015E0" w:rsidRDefault="00842F6C" w:rsidP="00A5260C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en-GB"/>
      </w:rPr>
      <w:t xml:space="preserve">Pensions </w:t>
    </w:r>
    <w:r w:rsidR="001D607B">
      <w:rPr>
        <w:rFonts w:ascii="Arial" w:hAnsi="Arial" w:cs="Arial"/>
        <w:sz w:val="20"/>
        <w:szCs w:val="20"/>
        <w:lang w:val="en-GB"/>
      </w:rPr>
      <w:t>o</w:t>
    </w:r>
    <w:r>
      <w:rPr>
        <w:rFonts w:ascii="Arial" w:hAnsi="Arial" w:cs="Arial"/>
        <w:sz w:val="20"/>
        <w:szCs w:val="20"/>
        <w:lang w:val="en-GB"/>
      </w:rPr>
      <w:t xml:space="preserve">n </w:t>
    </w:r>
    <w:r w:rsidR="001D607B">
      <w:rPr>
        <w:rFonts w:ascii="Arial" w:hAnsi="Arial" w:cs="Arial"/>
        <w:sz w:val="20"/>
        <w:szCs w:val="20"/>
        <w:lang w:val="en-GB"/>
      </w:rPr>
      <w:t>d</w:t>
    </w:r>
    <w:r>
      <w:rPr>
        <w:rFonts w:ascii="Arial" w:hAnsi="Arial" w:cs="Arial"/>
        <w:sz w:val="20"/>
        <w:szCs w:val="20"/>
        <w:lang w:val="en-GB"/>
      </w:rPr>
      <w:t>ivorce/</w:t>
    </w:r>
    <w:r w:rsidR="001D607B">
      <w:rPr>
        <w:rFonts w:ascii="Arial" w:hAnsi="Arial" w:cs="Arial"/>
        <w:sz w:val="20"/>
        <w:szCs w:val="20"/>
        <w:lang w:val="en-GB"/>
      </w:rPr>
      <w:t>d</w:t>
    </w:r>
    <w:r>
      <w:rPr>
        <w:rFonts w:ascii="Arial" w:hAnsi="Arial" w:cs="Arial"/>
        <w:sz w:val="20"/>
        <w:szCs w:val="20"/>
        <w:lang w:val="en-GB"/>
      </w:rPr>
      <w:t>issolution factsheet</w:t>
    </w:r>
    <w:r w:rsidR="008446A8">
      <w:rPr>
        <w:rFonts w:ascii="Arial" w:hAnsi="Arial" w:cs="Arial"/>
        <w:sz w:val="20"/>
        <w:szCs w:val="20"/>
        <w:lang w:val="en-GB"/>
      </w:rPr>
      <w:t>-20</w:t>
    </w:r>
    <w:r w:rsidR="007C0EED">
      <w:rPr>
        <w:rFonts w:ascii="Arial" w:hAnsi="Arial" w:cs="Arial"/>
        <w:sz w:val="20"/>
        <w:szCs w:val="20"/>
        <w:lang w:val="en-GB"/>
      </w:rPr>
      <w:t>2</w:t>
    </w:r>
    <w:r w:rsidR="00B10133">
      <w:rPr>
        <w:rFonts w:ascii="Arial" w:hAnsi="Arial" w:cs="Arial"/>
        <w:sz w:val="20"/>
        <w:szCs w:val="20"/>
        <w:lang w:val="en-GB"/>
      </w:rPr>
      <w:t>40</w:t>
    </w:r>
    <w:r w:rsidR="00F24F45">
      <w:rPr>
        <w:rFonts w:ascii="Arial" w:hAnsi="Arial" w:cs="Arial"/>
        <w:sz w:val="20"/>
        <w:szCs w:val="20"/>
        <w:lang w:val="en-GB"/>
      </w:rPr>
      <w:t>416</w:t>
    </w:r>
    <w:r w:rsidR="008446A8">
      <w:rPr>
        <w:rFonts w:ascii="Arial" w:hAnsi="Arial" w:cs="Arial"/>
        <w:sz w:val="20"/>
        <w:szCs w:val="20"/>
        <w:lang w:val="en-GB"/>
      </w:rPr>
      <w:t>-(V</w:t>
    </w:r>
    <w:r w:rsidR="007C0EED">
      <w:rPr>
        <w:rFonts w:ascii="Arial" w:hAnsi="Arial" w:cs="Arial"/>
        <w:sz w:val="20"/>
        <w:szCs w:val="20"/>
        <w:lang w:val="en-GB"/>
      </w:rPr>
      <w:t>1</w:t>
    </w:r>
    <w:r w:rsidR="00B10133">
      <w:rPr>
        <w:rFonts w:ascii="Arial" w:hAnsi="Arial" w:cs="Arial"/>
        <w:sz w:val="20"/>
        <w:szCs w:val="20"/>
        <w:lang w:val="en-GB"/>
      </w:rPr>
      <w:t>1</w:t>
    </w:r>
    <w:r w:rsidR="008446A8">
      <w:rPr>
        <w:rFonts w:ascii="Arial" w:hAnsi="Arial" w:cs="Arial"/>
        <w:sz w:val="20"/>
        <w:szCs w:val="20"/>
        <w:lang w:val="en-GB"/>
      </w:rPr>
      <w:t>)</w:t>
    </w:r>
    <w:r w:rsidR="00276E33">
      <w:rPr>
        <w:rFonts w:ascii="Arial" w:hAnsi="Arial" w:cs="Arial"/>
        <w:sz w:val="20"/>
        <w:szCs w:val="20"/>
      </w:rPr>
      <w:t xml:space="preserve">  </w:t>
    </w:r>
    <w:r w:rsidR="004A2241" w:rsidRPr="008552B4">
      <w:rPr>
        <w:rFonts w:ascii="Arial" w:hAnsi="Arial" w:cs="Arial"/>
        <w:sz w:val="20"/>
        <w:szCs w:val="20"/>
      </w:rPr>
      <w:fldChar w:fldCharType="begin"/>
    </w:r>
    <w:r w:rsidR="004A2241" w:rsidRPr="008552B4">
      <w:rPr>
        <w:rFonts w:ascii="Arial" w:hAnsi="Arial" w:cs="Arial"/>
        <w:sz w:val="20"/>
        <w:szCs w:val="20"/>
      </w:rPr>
      <w:instrText xml:space="preserve"> PAGE   \* MERGEFORMAT </w:instrText>
    </w:r>
    <w:r w:rsidR="004A2241" w:rsidRPr="008552B4">
      <w:rPr>
        <w:rFonts w:ascii="Arial" w:hAnsi="Arial" w:cs="Arial"/>
        <w:sz w:val="20"/>
        <w:szCs w:val="20"/>
      </w:rPr>
      <w:fldChar w:fldCharType="separate"/>
    </w:r>
    <w:r w:rsidR="008446A8">
      <w:rPr>
        <w:rFonts w:ascii="Arial" w:hAnsi="Arial" w:cs="Arial"/>
        <w:noProof/>
        <w:sz w:val="20"/>
        <w:szCs w:val="20"/>
      </w:rPr>
      <w:t>1</w:t>
    </w:r>
    <w:r w:rsidR="004A2241" w:rsidRPr="008552B4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A01A8" w14:textId="77777777" w:rsidR="004A2241" w:rsidRPr="00A5260C" w:rsidRDefault="004A2241" w:rsidP="00A5260C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en-GB"/>
      </w:rPr>
      <w:t>Pensions On Divorce/Dissolution factsheet</w:t>
    </w:r>
    <w:r>
      <w:rPr>
        <w:rFonts w:ascii="Arial" w:hAnsi="Arial" w:cs="Arial"/>
        <w:sz w:val="20"/>
        <w:szCs w:val="20"/>
      </w:rPr>
      <w:t xml:space="preserve"> (V</w:t>
    </w:r>
    <w:r w:rsidR="00B37915">
      <w:rPr>
        <w:rFonts w:ascii="Arial" w:hAnsi="Arial" w:cs="Arial"/>
        <w:sz w:val="20"/>
        <w:szCs w:val="20"/>
        <w:lang w:val="en-GB"/>
      </w:rPr>
      <w:t>6</w:t>
    </w:r>
    <w:r w:rsidRPr="00A5260C">
      <w:rPr>
        <w:rFonts w:ascii="Arial" w:hAnsi="Arial" w:cs="Arial"/>
        <w:sz w:val="20"/>
        <w:szCs w:val="20"/>
      </w:rPr>
      <w:t>)</w:t>
    </w:r>
    <w:r w:rsidR="00B37915">
      <w:rPr>
        <w:rFonts w:ascii="Arial" w:hAnsi="Arial" w:cs="Arial"/>
        <w:sz w:val="20"/>
        <w:szCs w:val="20"/>
        <w:lang w:val="en-GB"/>
      </w:rPr>
      <w:t xml:space="preserve"> 1</w:t>
    </w:r>
    <w:r w:rsidR="00E628E4">
      <w:rPr>
        <w:rFonts w:ascii="Arial" w:hAnsi="Arial" w:cs="Arial"/>
        <w:sz w:val="20"/>
        <w:szCs w:val="20"/>
        <w:lang w:val="en-GB"/>
      </w:rPr>
      <w:t>2.2016</w:t>
    </w:r>
    <w:r w:rsidR="00276E33">
      <w:rPr>
        <w:rFonts w:ascii="Arial" w:hAnsi="Arial" w:cs="Arial"/>
        <w:sz w:val="20"/>
        <w:szCs w:val="20"/>
      </w:rPr>
      <w:t xml:space="preserve">  </w:t>
    </w:r>
    <w:r w:rsidRPr="00A5260C">
      <w:rPr>
        <w:rFonts w:ascii="Arial" w:hAnsi="Arial" w:cs="Arial"/>
        <w:sz w:val="20"/>
        <w:szCs w:val="20"/>
      </w:rPr>
      <w:fldChar w:fldCharType="begin"/>
    </w:r>
    <w:r w:rsidRPr="00A5260C">
      <w:rPr>
        <w:rFonts w:ascii="Arial" w:hAnsi="Arial" w:cs="Arial"/>
        <w:sz w:val="20"/>
        <w:szCs w:val="20"/>
      </w:rPr>
      <w:instrText xml:space="preserve"> PAGE   \* MERGEFORMAT </w:instrText>
    </w:r>
    <w:r w:rsidRPr="00A5260C">
      <w:rPr>
        <w:rFonts w:ascii="Arial" w:hAnsi="Arial" w:cs="Arial"/>
        <w:sz w:val="20"/>
        <w:szCs w:val="20"/>
      </w:rPr>
      <w:fldChar w:fldCharType="separate"/>
    </w:r>
    <w:r w:rsidR="00842F6C">
      <w:rPr>
        <w:rFonts w:ascii="Arial" w:hAnsi="Arial" w:cs="Arial"/>
        <w:noProof/>
        <w:sz w:val="20"/>
        <w:szCs w:val="20"/>
      </w:rPr>
      <w:t>1</w:t>
    </w:r>
    <w:r w:rsidRPr="00A5260C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9FB98" w14:textId="77777777" w:rsidR="00157FF3" w:rsidRDefault="00157FF3">
      <w:pPr>
        <w:spacing w:after="0" w:line="240" w:lineRule="auto"/>
      </w:pPr>
      <w:r>
        <w:separator/>
      </w:r>
    </w:p>
  </w:footnote>
  <w:footnote w:type="continuationSeparator" w:id="0">
    <w:p w14:paraId="313AF4FB" w14:textId="77777777" w:rsidR="00157FF3" w:rsidRDefault="0015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C14"/>
    <w:multiLevelType w:val="hybridMultilevel"/>
    <w:tmpl w:val="69D2F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E6A7A"/>
    <w:multiLevelType w:val="hybridMultilevel"/>
    <w:tmpl w:val="B622E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B2F19"/>
    <w:multiLevelType w:val="hybridMultilevel"/>
    <w:tmpl w:val="3F087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A1F57"/>
    <w:multiLevelType w:val="hybridMultilevel"/>
    <w:tmpl w:val="91423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36341"/>
    <w:multiLevelType w:val="hybridMultilevel"/>
    <w:tmpl w:val="06A07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483BFF"/>
    <w:multiLevelType w:val="hybridMultilevel"/>
    <w:tmpl w:val="B0F8A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913F3"/>
    <w:multiLevelType w:val="hybridMultilevel"/>
    <w:tmpl w:val="EC18E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56717"/>
    <w:multiLevelType w:val="hybridMultilevel"/>
    <w:tmpl w:val="731A5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90AAE"/>
    <w:multiLevelType w:val="hybridMultilevel"/>
    <w:tmpl w:val="D01A17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6A3116"/>
    <w:multiLevelType w:val="hybridMultilevel"/>
    <w:tmpl w:val="00F86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2005"/>
    <w:multiLevelType w:val="hybridMultilevel"/>
    <w:tmpl w:val="33022E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75540"/>
    <w:multiLevelType w:val="hybridMultilevel"/>
    <w:tmpl w:val="7A322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502F7"/>
    <w:multiLevelType w:val="hybridMultilevel"/>
    <w:tmpl w:val="F5741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A355B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94E22"/>
    <w:multiLevelType w:val="hybridMultilevel"/>
    <w:tmpl w:val="43187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418E4"/>
    <w:multiLevelType w:val="hybridMultilevel"/>
    <w:tmpl w:val="6A06C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E7AD5"/>
    <w:multiLevelType w:val="hybridMultilevel"/>
    <w:tmpl w:val="75FE1EFE"/>
    <w:lvl w:ilvl="0" w:tplc="800CA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6ED70BE"/>
    <w:multiLevelType w:val="hybridMultilevel"/>
    <w:tmpl w:val="FA343AA2"/>
    <w:lvl w:ilvl="0" w:tplc="CED2EF9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87142"/>
    <w:multiLevelType w:val="hybridMultilevel"/>
    <w:tmpl w:val="884AEB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AA161A"/>
    <w:multiLevelType w:val="hybridMultilevel"/>
    <w:tmpl w:val="49AE0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77212"/>
    <w:multiLevelType w:val="hybridMultilevel"/>
    <w:tmpl w:val="CE702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A149E"/>
    <w:multiLevelType w:val="hybridMultilevel"/>
    <w:tmpl w:val="52B6A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A5B49"/>
    <w:multiLevelType w:val="hybridMultilevel"/>
    <w:tmpl w:val="E1123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B2C8F"/>
    <w:multiLevelType w:val="hybridMultilevel"/>
    <w:tmpl w:val="4148B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F7357"/>
    <w:multiLevelType w:val="hybridMultilevel"/>
    <w:tmpl w:val="AEC2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C62BD"/>
    <w:multiLevelType w:val="hybridMultilevel"/>
    <w:tmpl w:val="65BC7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0142D"/>
    <w:multiLevelType w:val="hybridMultilevel"/>
    <w:tmpl w:val="6B228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D11A0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527CF2"/>
    <w:multiLevelType w:val="hybridMultilevel"/>
    <w:tmpl w:val="03F8A3D6"/>
    <w:lvl w:ilvl="0" w:tplc="2DEE7294">
      <w:numFmt w:val="bullet"/>
      <w:lvlText w:val=""/>
      <w:lvlJc w:val="left"/>
      <w:pPr>
        <w:ind w:left="1070" w:hanging="360"/>
      </w:pPr>
      <w:rPr>
        <w:rFonts w:ascii="Symbol" w:eastAsia="Times New Roman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BC4B1B"/>
    <w:multiLevelType w:val="hybridMultilevel"/>
    <w:tmpl w:val="09AA0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AE0ADD"/>
    <w:multiLevelType w:val="hybridMultilevel"/>
    <w:tmpl w:val="F62CA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215084"/>
    <w:multiLevelType w:val="hybridMultilevel"/>
    <w:tmpl w:val="4A62F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B59E8"/>
    <w:multiLevelType w:val="hybridMultilevel"/>
    <w:tmpl w:val="C0864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83BAB"/>
    <w:multiLevelType w:val="hybridMultilevel"/>
    <w:tmpl w:val="B4C8C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C62A3"/>
    <w:multiLevelType w:val="hybridMultilevel"/>
    <w:tmpl w:val="80FA5BC2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E87D10"/>
    <w:multiLevelType w:val="hybridMultilevel"/>
    <w:tmpl w:val="63A2B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46049"/>
    <w:multiLevelType w:val="hybridMultilevel"/>
    <w:tmpl w:val="4744908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11BA9"/>
    <w:multiLevelType w:val="hybridMultilevel"/>
    <w:tmpl w:val="BE7E5F2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 w15:restartNumberingAfterBreak="0">
    <w:nsid w:val="747C0ACE"/>
    <w:multiLevelType w:val="hybridMultilevel"/>
    <w:tmpl w:val="E2C2C89C"/>
    <w:lvl w:ilvl="0" w:tplc="B608E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DF21E7"/>
    <w:multiLevelType w:val="hybridMultilevel"/>
    <w:tmpl w:val="BFAE28CC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0" w15:restartNumberingAfterBreak="0">
    <w:nsid w:val="78E41854"/>
    <w:multiLevelType w:val="hybridMultilevel"/>
    <w:tmpl w:val="F57EA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B3F04"/>
    <w:multiLevelType w:val="hybridMultilevel"/>
    <w:tmpl w:val="A0DA4724"/>
    <w:lvl w:ilvl="0" w:tplc="3E525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B7E90"/>
    <w:multiLevelType w:val="hybridMultilevel"/>
    <w:tmpl w:val="6C4CFF32"/>
    <w:lvl w:ilvl="0" w:tplc="3E5257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3" w15:restartNumberingAfterBreak="0">
    <w:nsid w:val="7F04206D"/>
    <w:multiLevelType w:val="hybridMultilevel"/>
    <w:tmpl w:val="3E1C4176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93828961">
    <w:abstractNumId w:val="30"/>
  </w:num>
  <w:num w:numId="2" w16cid:durableId="1674531607">
    <w:abstractNumId w:val="29"/>
  </w:num>
  <w:num w:numId="3" w16cid:durableId="1681660530">
    <w:abstractNumId w:val="8"/>
  </w:num>
  <w:num w:numId="4" w16cid:durableId="803305385">
    <w:abstractNumId w:val="43"/>
  </w:num>
  <w:num w:numId="5" w16cid:durableId="1574243310">
    <w:abstractNumId w:val="34"/>
  </w:num>
  <w:num w:numId="6" w16cid:durableId="1756050409">
    <w:abstractNumId w:val="13"/>
  </w:num>
  <w:num w:numId="7" w16cid:durableId="684357135">
    <w:abstractNumId w:val="39"/>
  </w:num>
  <w:num w:numId="8" w16cid:durableId="1923760370">
    <w:abstractNumId w:val="27"/>
  </w:num>
  <w:num w:numId="9" w16cid:durableId="1286931949">
    <w:abstractNumId w:val="25"/>
  </w:num>
  <w:num w:numId="10" w16cid:durableId="1937904429">
    <w:abstractNumId w:val="31"/>
  </w:num>
  <w:num w:numId="11" w16cid:durableId="1454900929">
    <w:abstractNumId w:val="11"/>
  </w:num>
  <w:num w:numId="12" w16cid:durableId="1256936369">
    <w:abstractNumId w:val="21"/>
  </w:num>
  <w:num w:numId="13" w16cid:durableId="2107072113">
    <w:abstractNumId w:val="22"/>
  </w:num>
  <w:num w:numId="14" w16cid:durableId="1729842794">
    <w:abstractNumId w:val="20"/>
  </w:num>
  <w:num w:numId="15" w16cid:durableId="1819106354">
    <w:abstractNumId w:val="32"/>
  </w:num>
  <w:num w:numId="16" w16cid:durableId="755131040">
    <w:abstractNumId w:val="14"/>
  </w:num>
  <w:num w:numId="17" w16cid:durableId="1676761688">
    <w:abstractNumId w:val="15"/>
  </w:num>
  <w:num w:numId="18" w16cid:durableId="1040787761">
    <w:abstractNumId w:val="24"/>
  </w:num>
  <w:num w:numId="19" w16cid:durableId="1820076327">
    <w:abstractNumId w:val="6"/>
  </w:num>
  <w:num w:numId="20" w16cid:durableId="1743022461">
    <w:abstractNumId w:val="10"/>
  </w:num>
  <w:num w:numId="21" w16cid:durableId="807206952">
    <w:abstractNumId w:val="17"/>
  </w:num>
  <w:num w:numId="22" w16cid:durableId="677998128">
    <w:abstractNumId w:val="12"/>
  </w:num>
  <w:num w:numId="23" w16cid:durableId="2119373730">
    <w:abstractNumId w:val="26"/>
  </w:num>
  <w:num w:numId="24" w16cid:durableId="1916891571">
    <w:abstractNumId w:val="40"/>
  </w:num>
  <w:num w:numId="25" w16cid:durableId="792820783">
    <w:abstractNumId w:val="4"/>
  </w:num>
  <w:num w:numId="26" w16cid:durableId="1967353256">
    <w:abstractNumId w:val="16"/>
  </w:num>
  <w:num w:numId="27" w16cid:durableId="672218386">
    <w:abstractNumId w:val="18"/>
  </w:num>
  <w:num w:numId="28" w16cid:durableId="294796077">
    <w:abstractNumId w:val="5"/>
  </w:num>
  <w:num w:numId="29" w16cid:durableId="1841697466">
    <w:abstractNumId w:val="38"/>
  </w:num>
  <w:num w:numId="30" w16cid:durableId="323053548">
    <w:abstractNumId w:val="41"/>
  </w:num>
  <w:num w:numId="31" w16cid:durableId="313728814">
    <w:abstractNumId w:val="42"/>
  </w:num>
  <w:num w:numId="32" w16cid:durableId="1377390013">
    <w:abstractNumId w:val="28"/>
  </w:num>
  <w:num w:numId="33" w16cid:durableId="208536790">
    <w:abstractNumId w:val="23"/>
  </w:num>
  <w:num w:numId="34" w16cid:durableId="1097216802">
    <w:abstractNumId w:val="33"/>
  </w:num>
  <w:num w:numId="35" w16cid:durableId="1288128075">
    <w:abstractNumId w:val="2"/>
  </w:num>
  <w:num w:numId="36" w16cid:durableId="22098828">
    <w:abstractNumId w:val="7"/>
  </w:num>
  <w:num w:numId="37" w16cid:durableId="1107047583">
    <w:abstractNumId w:val="35"/>
  </w:num>
  <w:num w:numId="38" w16cid:durableId="1981837334">
    <w:abstractNumId w:val="9"/>
  </w:num>
  <w:num w:numId="39" w16cid:durableId="1214851978">
    <w:abstractNumId w:val="1"/>
  </w:num>
  <w:num w:numId="40" w16cid:durableId="76174271">
    <w:abstractNumId w:val="3"/>
  </w:num>
  <w:num w:numId="41" w16cid:durableId="113250833">
    <w:abstractNumId w:val="19"/>
  </w:num>
  <w:num w:numId="42" w16cid:durableId="1394505440">
    <w:abstractNumId w:val="37"/>
  </w:num>
  <w:num w:numId="43" w16cid:durableId="1028410479">
    <w:abstractNumId w:val="36"/>
  </w:num>
  <w:num w:numId="44" w16cid:durableId="2108773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D8"/>
    <w:rsid w:val="00024737"/>
    <w:rsid w:val="000337AA"/>
    <w:rsid w:val="00051DFD"/>
    <w:rsid w:val="000566AA"/>
    <w:rsid w:val="00074FE4"/>
    <w:rsid w:val="000757B9"/>
    <w:rsid w:val="000765CF"/>
    <w:rsid w:val="000860E1"/>
    <w:rsid w:val="00093BB7"/>
    <w:rsid w:val="000948AF"/>
    <w:rsid w:val="000A3007"/>
    <w:rsid w:val="000B2535"/>
    <w:rsid w:val="000B2F59"/>
    <w:rsid w:val="000D0794"/>
    <w:rsid w:val="000D372A"/>
    <w:rsid w:val="000E768E"/>
    <w:rsid w:val="000F3011"/>
    <w:rsid w:val="000F5F06"/>
    <w:rsid w:val="001037CB"/>
    <w:rsid w:val="00106F12"/>
    <w:rsid w:val="00107212"/>
    <w:rsid w:val="00111C01"/>
    <w:rsid w:val="00111DE4"/>
    <w:rsid w:val="00114B7C"/>
    <w:rsid w:val="00115FCB"/>
    <w:rsid w:val="00122098"/>
    <w:rsid w:val="00130789"/>
    <w:rsid w:val="0013241B"/>
    <w:rsid w:val="00137870"/>
    <w:rsid w:val="00154774"/>
    <w:rsid w:val="00157FF3"/>
    <w:rsid w:val="00166CA9"/>
    <w:rsid w:val="0017004C"/>
    <w:rsid w:val="00172961"/>
    <w:rsid w:val="001739FB"/>
    <w:rsid w:val="001A5776"/>
    <w:rsid w:val="001A5E8A"/>
    <w:rsid w:val="001C31FF"/>
    <w:rsid w:val="001D39F5"/>
    <w:rsid w:val="001D47DB"/>
    <w:rsid w:val="001D55AA"/>
    <w:rsid w:val="001D607B"/>
    <w:rsid w:val="001F15BC"/>
    <w:rsid w:val="001F6009"/>
    <w:rsid w:val="002015E0"/>
    <w:rsid w:val="00202AAE"/>
    <w:rsid w:val="00204828"/>
    <w:rsid w:val="0022038E"/>
    <w:rsid w:val="00225204"/>
    <w:rsid w:val="00234B85"/>
    <w:rsid w:val="002360FC"/>
    <w:rsid w:val="00241604"/>
    <w:rsid w:val="00276E33"/>
    <w:rsid w:val="002844B8"/>
    <w:rsid w:val="0028729F"/>
    <w:rsid w:val="00294ECE"/>
    <w:rsid w:val="002959BA"/>
    <w:rsid w:val="002B18F4"/>
    <w:rsid w:val="002B5702"/>
    <w:rsid w:val="002C2802"/>
    <w:rsid w:val="002C33D7"/>
    <w:rsid w:val="002C476D"/>
    <w:rsid w:val="002E01A6"/>
    <w:rsid w:val="002E0A56"/>
    <w:rsid w:val="002E11E7"/>
    <w:rsid w:val="002E2357"/>
    <w:rsid w:val="002F0E60"/>
    <w:rsid w:val="002F2956"/>
    <w:rsid w:val="003068E2"/>
    <w:rsid w:val="00313F1F"/>
    <w:rsid w:val="0033267D"/>
    <w:rsid w:val="0033561C"/>
    <w:rsid w:val="00356946"/>
    <w:rsid w:val="00361410"/>
    <w:rsid w:val="00384002"/>
    <w:rsid w:val="003846C0"/>
    <w:rsid w:val="003978F7"/>
    <w:rsid w:val="003A5E88"/>
    <w:rsid w:val="003B39FD"/>
    <w:rsid w:val="003C36DF"/>
    <w:rsid w:val="003C7E20"/>
    <w:rsid w:val="003D2888"/>
    <w:rsid w:val="003D58B0"/>
    <w:rsid w:val="003D60F1"/>
    <w:rsid w:val="003E6A57"/>
    <w:rsid w:val="00400018"/>
    <w:rsid w:val="0041279D"/>
    <w:rsid w:val="00422CE1"/>
    <w:rsid w:val="00423D9D"/>
    <w:rsid w:val="00425F93"/>
    <w:rsid w:val="00430236"/>
    <w:rsid w:val="004315D0"/>
    <w:rsid w:val="00437C85"/>
    <w:rsid w:val="004479FA"/>
    <w:rsid w:val="0046166F"/>
    <w:rsid w:val="00466CD7"/>
    <w:rsid w:val="0048643C"/>
    <w:rsid w:val="00487D56"/>
    <w:rsid w:val="00497F43"/>
    <w:rsid w:val="004A2241"/>
    <w:rsid w:val="004B0520"/>
    <w:rsid w:val="004B2F88"/>
    <w:rsid w:val="004B58B3"/>
    <w:rsid w:val="004D0798"/>
    <w:rsid w:val="004D3D1D"/>
    <w:rsid w:val="005051B6"/>
    <w:rsid w:val="005063AD"/>
    <w:rsid w:val="00510FC1"/>
    <w:rsid w:val="00515F41"/>
    <w:rsid w:val="0051648A"/>
    <w:rsid w:val="00517E20"/>
    <w:rsid w:val="00530A9A"/>
    <w:rsid w:val="00532B5A"/>
    <w:rsid w:val="005578FD"/>
    <w:rsid w:val="0057012B"/>
    <w:rsid w:val="00590380"/>
    <w:rsid w:val="005B4480"/>
    <w:rsid w:val="005C54F3"/>
    <w:rsid w:val="005D58CE"/>
    <w:rsid w:val="005F1506"/>
    <w:rsid w:val="00616408"/>
    <w:rsid w:val="006368DA"/>
    <w:rsid w:val="00641C0F"/>
    <w:rsid w:val="006506E7"/>
    <w:rsid w:val="00670A68"/>
    <w:rsid w:val="0067717D"/>
    <w:rsid w:val="00686CD8"/>
    <w:rsid w:val="00691AB3"/>
    <w:rsid w:val="00692256"/>
    <w:rsid w:val="00694987"/>
    <w:rsid w:val="00696683"/>
    <w:rsid w:val="006B3376"/>
    <w:rsid w:val="006E23C0"/>
    <w:rsid w:val="006F582D"/>
    <w:rsid w:val="00707753"/>
    <w:rsid w:val="0071169D"/>
    <w:rsid w:val="0071289B"/>
    <w:rsid w:val="00715189"/>
    <w:rsid w:val="007168EB"/>
    <w:rsid w:val="007245B9"/>
    <w:rsid w:val="00731CCF"/>
    <w:rsid w:val="00740E7E"/>
    <w:rsid w:val="00750E53"/>
    <w:rsid w:val="00782649"/>
    <w:rsid w:val="00783613"/>
    <w:rsid w:val="00797A6C"/>
    <w:rsid w:val="007B3ACE"/>
    <w:rsid w:val="007B533E"/>
    <w:rsid w:val="007C0EED"/>
    <w:rsid w:val="007C1CA0"/>
    <w:rsid w:val="007C63FA"/>
    <w:rsid w:val="007E38C2"/>
    <w:rsid w:val="007E5740"/>
    <w:rsid w:val="007F0F79"/>
    <w:rsid w:val="007F27FC"/>
    <w:rsid w:val="00801E1E"/>
    <w:rsid w:val="008022E9"/>
    <w:rsid w:val="00817E0B"/>
    <w:rsid w:val="00824677"/>
    <w:rsid w:val="00825FD2"/>
    <w:rsid w:val="00842F6C"/>
    <w:rsid w:val="008446A8"/>
    <w:rsid w:val="00854E17"/>
    <w:rsid w:val="0085526F"/>
    <w:rsid w:val="008552B4"/>
    <w:rsid w:val="00871166"/>
    <w:rsid w:val="008B4704"/>
    <w:rsid w:val="008D0777"/>
    <w:rsid w:val="008E3A2F"/>
    <w:rsid w:val="008E5C86"/>
    <w:rsid w:val="00901BBB"/>
    <w:rsid w:val="00911480"/>
    <w:rsid w:val="00913CD8"/>
    <w:rsid w:val="00915952"/>
    <w:rsid w:val="00920DCF"/>
    <w:rsid w:val="00923422"/>
    <w:rsid w:val="00925C6A"/>
    <w:rsid w:val="00926E9B"/>
    <w:rsid w:val="00927D64"/>
    <w:rsid w:val="00933ABF"/>
    <w:rsid w:val="0093692A"/>
    <w:rsid w:val="00940EC4"/>
    <w:rsid w:val="00957214"/>
    <w:rsid w:val="00964747"/>
    <w:rsid w:val="00977C6E"/>
    <w:rsid w:val="00982CBC"/>
    <w:rsid w:val="009A2D14"/>
    <w:rsid w:val="009A37B0"/>
    <w:rsid w:val="009B64F9"/>
    <w:rsid w:val="009C16B7"/>
    <w:rsid w:val="009D1952"/>
    <w:rsid w:val="009E36FD"/>
    <w:rsid w:val="009F6BAB"/>
    <w:rsid w:val="009F71B0"/>
    <w:rsid w:val="009F7B1D"/>
    <w:rsid w:val="00A0456A"/>
    <w:rsid w:val="00A05A43"/>
    <w:rsid w:val="00A07765"/>
    <w:rsid w:val="00A20216"/>
    <w:rsid w:val="00A3209E"/>
    <w:rsid w:val="00A43499"/>
    <w:rsid w:val="00A5260C"/>
    <w:rsid w:val="00A560BF"/>
    <w:rsid w:val="00A6003D"/>
    <w:rsid w:val="00A70678"/>
    <w:rsid w:val="00A74F6A"/>
    <w:rsid w:val="00A8429A"/>
    <w:rsid w:val="00A84C83"/>
    <w:rsid w:val="00AB4B0B"/>
    <w:rsid w:val="00AD092C"/>
    <w:rsid w:val="00AD6429"/>
    <w:rsid w:val="00AE51BF"/>
    <w:rsid w:val="00AF3145"/>
    <w:rsid w:val="00B10133"/>
    <w:rsid w:val="00B13DC1"/>
    <w:rsid w:val="00B27584"/>
    <w:rsid w:val="00B37915"/>
    <w:rsid w:val="00B6531C"/>
    <w:rsid w:val="00B729DE"/>
    <w:rsid w:val="00B72B54"/>
    <w:rsid w:val="00B83871"/>
    <w:rsid w:val="00B94D26"/>
    <w:rsid w:val="00BA2779"/>
    <w:rsid w:val="00BB322C"/>
    <w:rsid w:val="00BB368F"/>
    <w:rsid w:val="00BC3CAC"/>
    <w:rsid w:val="00BD0122"/>
    <w:rsid w:val="00BD0557"/>
    <w:rsid w:val="00BE4CEB"/>
    <w:rsid w:val="00BE5D48"/>
    <w:rsid w:val="00BE6114"/>
    <w:rsid w:val="00C03DE9"/>
    <w:rsid w:val="00C11626"/>
    <w:rsid w:val="00C14185"/>
    <w:rsid w:val="00C235BE"/>
    <w:rsid w:val="00C24C9A"/>
    <w:rsid w:val="00C252D7"/>
    <w:rsid w:val="00C36659"/>
    <w:rsid w:val="00C4426D"/>
    <w:rsid w:val="00C65A5B"/>
    <w:rsid w:val="00C73D0B"/>
    <w:rsid w:val="00C917FE"/>
    <w:rsid w:val="00C9267C"/>
    <w:rsid w:val="00CA13DE"/>
    <w:rsid w:val="00CC0E13"/>
    <w:rsid w:val="00CC3BBF"/>
    <w:rsid w:val="00CE1AD3"/>
    <w:rsid w:val="00CF69FF"/>
    <w:rsid w:val="00D01ABA"/>
    <w:rsid w:val="00D02BD8"/>
    <w:rsid w:val="00D2343D"/>
    <w:rsid w:val="00D36045"/>
    <w:rsid w:val="00D36539"/>
    <w:rsid w:val="00D66A3C"/>
    <w:rsid w:val="00D92FBC"/>
    <w:rsid w:val="00DA5C52"/>
    <w:rsid w:val="00DB51A4"/>
    <w:rsid w:val="00DC6203"/>
    <w:rsid w:val="00DE008A"/>
    <w:rsid w:val="00DE3E23"/>
    <w:rsid w:val="00DF131C"/>
    <w:rsid w:val="00DF665D"/>
    <w:rsid w:val="00E05B01"/>
    <w:rsid w:val="00E144D0"/>
    <w:rsid w:val="00E170BE"/>
    <w:rsid w:val="00E373A0"/>
    <w:rsid w:val="00E42CAC"/>
    <w:rsid w:val="00E50ED5"/>
    <w:rsid w:val="00E512FC"/>
    <w:rsid w:val="00E529D1"/>
    <w:rsid w:val="00E628E4"/>
    <w:rsid w:val="00E70B69"/>
    <w:rsid w:val="00E72846"/>
    <w:rsid w:val="00E94EF1"/>
    <w:rsid w:val="00EB0DEC"/>
    <w:rsid w:val="00EB2377"/>
    <w:rsid w:val="00EB4E03"/>
    <w:rsid w:val="00EE59F0"/>
    <w:rsid w:val="00EF2ADD"/>
    <w:rsid w:val="00EF4450"/>
    <w:rsid w:val="00EF64E2"/>
    <w:rsid w:val="00F00D25"/>
    <w:rsid w:val="00F1588E"/>
    <w:rsid w:val="00F238CF"/>
    <w:rsid w:val="00F24F45"/>
    <w:rsid w:val="00F259FC"/>
    <w:rsid w:val="00F3131E"/>
    <w:rsid w:val="00F40E84"/>
    <w:rsid w:val="00F46FBB"/>
    <w:rsid w:val="00F554FD"/>
    <w:rsid w:val="00F57157"/>
    <w:rsid w:val="00F61B5D"/>
    <w:rsid w:val="00F66742"/>
    <w:rsid w:val="00F673C2"/>
    <w:rsid w:val="00F70109"/>
    <w:rsid w:val="00F75BE1"/>
    <w:rsid w:val="00F81E98"/>
    <w:rsid w:val="00F87BE7"/>
    <w:rsid w:val="00F92C4F"/>
    <w:rsid w:val="00F94DAC"/>
    <w:rsid w:val="00F95EC0"/>
    <w:rsid w:val="00F96DC6"/>
    <w:rsid w:val="00FA2EB8"/>
    <w:rsid w:val="00FB5B33"/>
    <w:rsid w:val="00FC40C6"/>
    <w:rsid w:val="00FE333F"/>
    <w:rsid w:val="00FE7AB0"/>
    <w:rsid w:val="00FF53F2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F135F"/>
  <w15:chartTrackingRefBased/>
  <w15:docId w15:val="{DC18B6A1-F554-4FFE-9BB1-C644FC95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1F6009"/>
    <w:pPr>
      <w:keepNext/>
      <w:spacing w:after="0"/>
      <w:outlineLvl w:val="0"/>
    </w:pPr>
    <w:rPr>
      <w:rFonts w:ascii="Arial" w:hAnsi="Arial" w:cs="Arial"/>
      <w:b/>
      <w:bCs/>
      <w:color w:val="931638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5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Arial" w:eastAsia="Times New Roman" w:hAnsi="Arial"/>
      <w:b/>
      <w:color w:val="FFFFFF"/>
      <w:sz w:val="36"/>
      <w:szCs w:val="36"/>
      <w:lang w:val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422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69D"/>
    <w:p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">
    <w:name w:val="Body Text"/>
    <w:basedOn w:val="Normal"/>
    <w:semiHidden/>
    <w:pPr>
      <w:spacing w:after="0"/>
    </w:pPr>
    <w:rPr>
      <w:rFonts w:ascii="Arial" w:hAnsi="Arial" w:cs="Arial"/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pacing w:after="0"/>
    </w:pPr>
    <w:rPr>
      <w:rFonts w:ascii="Arial" w:hAnsi="Arial" w:cs="Arial"/>
      <w:bCs/>
      <w:color w:val="333333"/>
      <w:sz w:val="28"/>
    </w:rPr>
  </w:style>
  <w:style w:type="character" w:customStyle="1" w:styleId="Heading3Char">
    <w:name w:val="Heading 3 Char"/>
    <w:link w:val="Heading3"/>
    <w:rsid w:val="00D02BD8"/>
    <w:rPr>
      <w:rFonts w:ascii="Arial" w:eastAsia="Times New Roman" w:hAnsi="Arial" w:cs="Arial"/>
      <w:b/>
      <w:color w:val="FFFFFF"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semiHidden/>
    <w:rsid w:val="00BD05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9Char">
    <w:name w:val="Heading 9 Char"/>
    <w:link w:val="Heading9"/>
    <w:uiPriority w:val="9"/>
    <w:semiHidden/>
    <w:rsid w:val="0071169D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92342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styleId="Hyperlink">
    <w:name w:val="Hyperlink"/>
    <w:uiPriority w:val="99"/>
    <w:unhideWhenUsed/>
    <w:rsid w:val="00F6674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F2ADD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A2EB8"/>
    <w:pPr>
      <w:tabs>
        <w:tab w:val="left" w:pos="426"/>
        <w:tab w:val="right" w:leader="dot" w:pos="9742"/>
      </w:tabs>
    </w:pPr>
  </w:style>
  <w:style w:type="paragraph" w:customStyle="1" w:styleId="Default">
    <w:name w:val="Default"/>
    <w:rsid w:val="00FF71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0E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860E1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0948AF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FootnoteTextChar">
    <w:name w:val="Footnote Text Char"/>
    <w:link w:val="FootnoteText"/>
    <w:semiHidden/>
    <w:rsid w:val="000948AF"/>
    <w:rPr>
      <w:rFonts w:ascii="Arial" w:eastAsia="Times New Roman" w:hAnsi="Arial"/>
      <w:lang w:val="en-US" w:eastAsia="en-US"/>
    </w:rPr>
  </w:style>
  <w:style w:type="character" w:styleId="FootnoteReference">
    <w:name w:val="footnote reference"/>
    <w:semiHidden/>
    <w:rsid w:val="000948AF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FA2EB8"/>
    <w:pPr>
      <w:keepLines/>
      <w:spacing w:before="480"/>
      <w:outlineLvl w:val="9"/>
    </w:pPr>
    <w:rPr>
      <w:rFonts w:ascii="Cambria" w:eastAsia="Times New Roman" w:hAnsi="Cambria" w:cs="Times New Roman"/>
      <w:color w:val="365F91"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072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855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2B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8552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2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52B4"/>
    <w:rPr>
      <w:b/>
      <w:bCs/>
      <w:lang w:eastAsia="en-US"/>
    </w:rPr>
  </w:style>
  <w:style w:type="character" w:styleId="Strong">
    <w:name w:val="Strong"/>
    <w:uiPriority w:val="22"/>
    <w:qFormat/>
    <w:rsid w:val="00740E7E"/>
    <w:rPr>
      <w:b/>
      <w:bCs/>
    </w:rPr>
  </w:style>
  <w:style w:type="paragraph" w:styleId="NoSpacing">
    <w:name w:val="No Spacing"/>
    <w:uiPriority w:val="1"/>
    <w:qFormat/>
    <w:rsid w:val="003846C0"/>
    <w:rPr>
      <w:sz w:val="22"/>
      <w:szCs w:val="22"/>
      <w:lang w:eastAsia="en-US"/>
    </w:rPr>
  </w:style>
  <w:style w:type="paragraph" w:customStyle="1" w:styleId="Pa1">
    <w:name w:val="Pa1"/>
    <w:basedOn w:val="Default"/>
    <w:next w:val="Default"/>
    <w:uiPriority w:val="99"/>
    <w:rsid w:val="003E6A57"/>
    <w:pPr>
      <w:spacing w:line="241" w:lineRule="atLeast"/>
    </w:pPr>
    <w:rPr>
      <w:rFonts w:ascii="Frutiger LT Std 45 Light" w:hAnsi="Frutiger LT Std 45 Light" w:cs="Times New Roman"/>
      <w:color w:val="auto"/>
    </w:rPr>
  </w:style>
  <w:style w:type="character" w:customStyle="1" w:styleId="A0">
    <w:name w:val="A0"/>
    <w:uiPriority w:val="99"/>
    <w:rsid w:val="003E6A57"/>
    <w:rPr>
      <w:rFonts w:cs="Frutiger LT Std 45 Light"/>
      <w:color w:val="000000"/>
      <w:sz w:val="22"/>
      <w:szCs w:val="22"/>
    </w:rPr>
  </w:style>
  <w:style w:type="paragraph" w:customStyle="1" w:styleId="Pa0">
    <w:name w:val="Pa0"/>
    <w:basedOn w:val="Default"/>
    <w:next w:val="Default"/>
    <w:uiPriority w:val="99"/>
    <w:rsid w:val="0057012B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d4c5f6-e9ef-4ce7-99fd-87234862eabd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DED83DC55C99458F927E8D462B492A" ma:contentTypeVersion="15" ma:contentTypeDescription="Create a new document." ma:contentTypeScope="" ma:versionID="4156dab36efe6bee2d0a56a5539a690b">
  <xsd:schema xmlns:xsd="http://www.w3.org/2001/XMLSchema" xmlns:xs="http://www.w3.org/2001/XMLSchema" xmlns:p="http://schemas.microsoft.com/office/2006/metadata/properties" xmlns:ns3="cbd4c5f6-e9ef-4ce7-99fd-87234862eabd" xmlns:ns4="bd053b0b-9dfa-492a-be23-8f8ba912f167" targetNamespace="http://schemas.microsoft.com/office/2006/metadata/properties" ma:root="true" ma:fieldsID="ea54da6f3307d824ece30f819995c0ef" ns3:_="" ns4:_="">
    <xsd:import namespace="cbd4c5f6-e9ef-4ce7-99fd-87234862eabd"/>
    <xsd:import namespace="bd053b0b-9dfa-492a-be23-8f8ba912f1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LengthInSecond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4c5f6-e9ef-4ce7-99fd-87234862e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53b0b-9dfa-492a-be23-8f8ba912f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22FEF1-BF19-46AF-A3C5-852BA18E416C}">
  <ds:schemaRefs>
    <ds:schemaRef ds:uri="http://schemas.microsoft.com/office/2006/documentManagement/types"/>
    <ds:schemaRef ds:uri="http://schemas.microsoft.com/office/2006/metadata/properties"/>
    <ds:schemaRef ds:uri="cbd4c5f6-e9ef-4ce7-99fd-87234862eabd"/>
    <ds:schemaRef ds:uri="http://purl.org/dc/elements/1.1/"/>
    <ds:schemaRef ds:uri="bd053b0b-9dfa-492a-be23-8f8ba912f167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D77BADB-B0B1-4A2E-B769-4D162123940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AF40B69-CDF6-4777-B3D2-3B8105BEDF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A8C8AB-602A-4B6D-89B8-D1BACEBCC52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E3433A9-AF50-4271-A498-08F0A6BC3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d4c5f6-e9ef-4ce7-99fd-87234862eabd"/>
    <ds:schemaRef ds:uri="bd053b0b-9dfa-492a-be23-8f8ba912f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Pensions factsheet template V1</vt:lpstr>
    </vt:vector>
  </TitlesOfParts>
  <Company>NHS Pensions</Company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Pensions on divorce dissolution factsheet</dc:title>
  <dc:subject/>
  <dc:creator>Ness</dc:creator>
  <cp:keywords>divorce, dissolution, factsheet</cp:keywords>
  <cp:lastModifiedBy>Ian Neasham</cp:lastModifiedBy>
  <cp:revision>5</cp:revision>
  <cp:lastPrinted>2017-03-03T09:24:00Z</cp:lastPrinted>
  <dcterms:created xsi:type="dcterms:W3CDTF">2024-04-02T09:27:00Z</dcterms:created>
  <dcterms:modified xsi:type="dcterms:W3CDTF">2024-05-24T09:54:00Z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rimaryOwner">
    <vt:lpwstr>224</vt:lpwstr>
  </property>
  <property fmtid="{D5CDD505-2E9C-101B-9397-08002B2CF9AE}" pid="3" name="DepartmentManagedMetadata">
    <vt:lpwstr>46;#Customer Insight and Communications|3adf1842-26d1-43aa-91a8-1f6dd431fc74</vt:lpwstr>
  </property>
  <property fmtid="{D5CDD505-2E9C-101B-9397-08002B2CF9AE}" pid="4" name="_SecondaryOwner">
    <vt:lpwstr>220</vt:lpwstr>
  </property>
  <property fmtid="{D5CDD505-2E9C-101B-9397-08002B2CF9AE}" pid="5" name="_EndDateTime">
    <vt:lpwstr>2015-04-23T00:00:00Z</vt:lpwstr>
  </property>
  <property fmtid="{D5CDD505-2E9C-101B-9397-08002B2CF9AE}" pid="6" name="IntranetCategoryManagedMetadata">
    <vt:lpwstr>57;#Communications|3eb392b9-16a9-45d8-947f-db9d186f210d</vt:lpwstr>
  </property>
  <property fmtid="{D5CDD505-2E9C-101B-9397-08002B2CF9AE}" pid="7" name="IntranetCategoryManagedMetadataTaxHTField0">
    <vt:lpwstr>Communications|3eb392b9-16a9-45d8-947f-db9d186f210d</vt:lpwstr>
  </property>
  <property fmtid="{D5CDD505-2E9C-101B-9397-08002B2CF9AE}" pid="8" name="CategoryManagedMetadataTaxHTField0">
    <vt:lpwstr>Managing Corporate Relations|bb73da66-fcad-4794-a3e9-9e30e766425c</vt:lpwstr>
  </property>
  <property fmtid="{D5CDD505-2E9C-101B-9397-08002B2CF9AE}" pid="9" name="display_urn:schemas-microsoft-com:office:office#_PrimaryOwner">
    <vt:lpwstr>Nicola Ratcliffe</vt:lpwstr>
  </property>
  <property fmtid="{D5CDD505-2E9C-101B-9397-08002B2CF9AE}" pid="10" name="PublishingExpirationDate">
    <vt:lpwstr>2015-04-23T00:00:00Z</vt:lpwstr>
  </property>
  <property fmtid="{D5CDD505-2E9C-101B-9397-08002B2CF9AE}" pid="11" name="_RetentionPeriod">
    <vt:lpwstr>7 Years</vt:lpwstr>
  </property>
  <property fmtid="{D5CDD505-2E9C-101B-9397-08002B2CF9AE}" pid="12" name="CategoryManagedMetadata">
    <vt:lpwstr>18;#Managing Corporate Relations|bb73da66-fcad-4794-a3e9-9e30e766425c</vt:lpwstr>
  </property>
  <property fmtid="{D5CDD505-2E9C-101B-9397-08002B2CF9AE}" pid="13" name="DepartmentManagedMetadataTaxHTField0">
    <vt:lpwstr>Customer Insight and Communications|3adf1842-26d1-43aa-91a8-1f6dd431fc74</vt:lpwstr>
  </property>
  <property fmtid="{D5CDD505-2E9C-101B-9397-08002B2CF9AE}" pid="14" name="display_urn:schemas-microsoft-com:office:office#_SecondaryOwner">
    <vt:lpwstr>NHSBSA\jamda</vt:lpwstr>
  </property>
  <property fmtid="{D5CDD505-2E9C-101B-9397-08002B2CF9AE}" pid="15" name="_RequireReview">
    <vt:lpwstr>1</vt:lpwstr>
  </property>
  <property fmtid="{D5CDD505-2E9C-101B-9397-08002B2CF9AE}" pid="16" name="TaxCatchAll">
    <vt:lpwstr>18;#Managing Corporate Relations|bb73da66-fcad-4794-a3e9-9e30e766425c;#46;#Customer Insight and Communications|3adf1842-26d1-43aa-91a8-1f6dd431fc74;#57;#Communications|3eb392b9-16a9-45d8-947f-db9d186f210d</vt:lpwstr>
  </property>
  <property fmtid="{D5CDD505-2E9C-101B-9397-08002B2CF9AE}" pid="17" name="Gov_SecondNotification">
    <vt:lpwstr/>
  </property>
  <property fmtid="{D5CDD505-2E9C-101B-9397-08002B2CF9AE}" pid="18" name="Gov_FinalNotification">
    <vt:lpwstr/>
  </property>
  <property fmtid="{D5CDD505-2E9C-101B-9397-08002B2CF9AE}" pid="19" name="Gov_FirstNotification">
    <vt:lpwstr/>
  </property>
  <property fmtid="{D5CDD505-2E9C-101B-9397-08002B2CF9AE}" pid="20" name="PublishingStartDate">
    <vt:lpwstr/>
  </property>
  <property fmtid="{D5CDD505-2E9C-101B-9397-08002B2CF9AE}" pid="21" name="_StartDateTime">
    <vt:lpwstr/>
  </property>
  <property fmtid="{D5CDD505-2E9C-101B-9397-08002B2CF9AE}" pid="22" name="display_urn:schemas-microsoft-com:office:office#Editor">
    <vt:lpwstr>Leanne Wilson</vt:lpwstr>
  </property>
  <property fmtid="{D5CDD505-2E9C-101B-9397-08002B2CF9AE}" pid="23" name="Order">
    <vt:lpwstr>100.000000000000</vt:lpwstr>
  </property>
  <property fmtid="{D5CDD505-2E9C-101B-9397-08002B2CF9AE}" pid="24" name="display_urn:schemas-microsoft-com:office:office#Author">
    <vt:lpwstr>Holly Cleveland</vt:lpwstr>
  </property>
  <property fmtid="{D5CDD505-2E9C-101B-9397-08002B2CF9AE}" pid="25" name="xd_Signature">
    <vt:lpwstr/>
  </property>
  <property fmtid="{D5CDD505-2E9C-101B-9397-08002B2CF9AE}" pid="26" name="xd_ProgID">
    <vt:lpwstr/>
  </property>
  <property fmtid="{D5CDD505-2E9C-101B-9397-08002B2CF9AE}" pid="27" name="ComplianceAssetId">
    <vt:lpwstr/>
  </property>
  <property fmtid="{D5CDD505-2E9C-101B-9397-08002B2CF9AE}" pid="28" name="TemplateUrl">
    <vt:lpwstr/>
  </property>
  <property fmtid="{D5CDD505-2E9C-101B-9397-08002B2CF9AE}" pid="29" name="_ExtendedDescription">
    <vt:lpwstr/>
  </property>
  <property fmtid="{D5CDD505-2E9C-101B-9397-08002B2CF9AE}" pid="30" name="ContentTypeId">
    <vt:lpwstr>0x0101009CDED83DC55C99458F927E8D462B492A</vt:lpwstr>
  </property>
  <property fmtid="{D5CDD505-2E9C-101B-9397-08002B2CF9AE}" pid="31" name="TriggerFlowInfo">
    <vt:lpwstr/>
  </property>
  <property fmtid="{D5CDD505-2E9C-101B-9397-08002B2CF9AE}" pid="32" name="lcf76f155ced4ddcb4097134ff3c332f">
    <vt:lpwstr/>
  </property>
</Properties>
</file>