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CE54" w14:textId="6ECD4092" w:rsidR="00513351" w:rsidRPr="00D542DE" w:rsidRDefault="005E65A0" w:rsidP="00D542DE">
      <w:pPr>
        <w:pStyle w:val="Heading1"/>
        <w:spacing w:before="4560"/>
        <w:rPr>
          <w:rFonts w:cs="Arial"/>
          <w:sz w:val="52"/>
          <w:szCs w:val="52"/>
        </w:rPr>
      </w:pPr>
      <w:r>
        <w:rPr>
          <w:noProof/>
        </w:rPr>
        <w:drawing>
          <wp:anchor distT="0" distB="0" distL="114300" distR="114300" simplePos="0" relativeHeight="251636735" behindDoc="0" locked="0" layoutInCell="1" allowOverlap="0" wp14:anchorId="07E625DF" wp14:editId="755B6DCC">
            <wp:simplePos x="0" y="0"/>
            <wp:positionH relativeFrom="page">
              <wp:align>left</wp:align>
            </wp:positionH>
            <wp:positionV relativeFrom="topMargin">
              <wp:posOffset>10795</wp:posOffset>
            </wp:positionV>
            <wp:extent cx="7632000" cy="1789200"/>
            <wp:effectExtent l="0" t="0" r="7620" b="1905"/>
            <wp:wrapNone/>
            <wp:docPr id="18" name="Picture 18" descr="NHSBS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BSA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7632000" cy="1789200"/>
                    </a:xfrm>
                    <a:prstGeom prst="rect">
                      <a:avLst/>
                    </a:prstGeom>
                  </pic:spPr>
                </pic:pic>
              </a:graphicData>
            </a:graphic>
            <wp14:sizeRelH relativeFrom="margin">
              <wp14:pctWidth>0</wp14:pctWidth>
            </wp14:sizeRelH>
            <wp14:sizeRelV relativeFrom="margin">
              <wp14:pctHeight>0</wp14:pctHeight>
            </wp14:sizeRelV>
          </wp:anchor>
        </w:drawing>
      </w:r>
      <w:r w:rsidR="004C0B59" w:rsidRPr="004C0B59">
        <w:rPr>
          <w:rFonts w:cs="Arial"/>
          <w:noProof/>
          <w:sz w:val="52"/>
          <w:szCs w:val="52"/>
        </w:rPr>
        <mc:AlternateContent>
          <mc:Choice Requires="wpg">
            <w:drawing>
              <wp:anchor distT="0" distB="0" distL="114300" distR="114300" simplePos="0" relativeHeight="251667968" behindDoc="0" locked="0" layoutInCell="1" allowOverlap="0" wp14:anchorId="0F99B630" wp14:editId="4F1A8F99">
                <wp:simplePos x="0" y="0"/>
                <wp:positionH relativeFrom="page">
                  <wp:posOffset>720090</wp:posOffset>
                </wp:positionH>
                <wp:positionV relativeFrom="page">
                  <wp:posOffset>2286000</wp:posOffset>
                </wp:positionV>
                <wp:extent cx="2494800" cy="918000"/>
                <wp:effectExtent l="0" t="0" r="1270" b="0"/>
                <wp:wrapNone/>
                <wp:docPr id="1416079438" name="Group 6" descr="NHS Pensions Member factsheet"/>
                <wp:cNvGraphicFramePr/>
                <a:graphic xmlns:a="http://schemas.openxmlformats.org/drawingml/2006/main">
                  <a:graphicData uri="http://schemas.microsoft.com/office/word/2010/wordprocessingGroup">
                    <wpg:wgp>
                      <wpg:cNvGrpSpPr/>
                      <wpg:grpSpPr>
                        <a:xfrm>
                          <a:off x="0" y="0"/>
                          <a:ext cx="2494800" cy="918000"/>
                          <a:chOff x="0" y="0"/>
                          <a:chExt cx="2496122" cy="918369"/>
                        </a:xfrm>
                      </wpg:grpSpPr>
                      <wps:wsp>
                        <wps:cNvPr id="1037579662" name="Rectangle 1037579662">
                          <a:extLst>
                            <a:ext uri="{C183D7F6-B498-43B3-948B-1728B52AA6E4}">
                              <adec:decorative xmlns:adec="http://schemas.microsoft.com/office/drawing/2017/decorative" val="1"/>
                            </a:ext>
                          </a:extLst>
                        </wps:cNvPr>
                        <wps:cNvSpPr/>
                        <wps:spPr>
                          <a:xfrm>
                            <a:off x="1207" y="0"/>
                            <a:ext cx="2494915" cy="491814"/>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0EBBE" w14:textId="77777777" w:rsidR="004C0B59" w:rsidRDefault="004C0B59" w:rsidP="004C0B59">
                              <w:pPr>
                                <w:rPr>
                                  <w:rFonts w:cs="Arial"/>
                                  <w:b/>
                                  <w:bCs/>
                                  <w:color w:val="FFFFFF" w:themeColor="light1"/>
                                  <w:kern w:val="24"/>
                                  <w:sz w:val="52"/>
                                  <w:szCs w:val="52"/>
                                </w:rPr>
                              </w:pPr>
                              <w:r>
                                <w:rPr>
                                  <w:rFonts w:cs="Arial"/>
                                  <w:b/>
                                  <w:bCs/>
                                  <w:color w:val="FFFFFF" w:themeColor="light1"/>
                                  <w:kern w:val="24"/>
                                  <w:sz w:val="52"/>
                                  <w:szCs w:val="52"/>
                                </w:rPr>
                                <w:t>NHS Pensions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609121" name="Rectangle 173609121">
                          <a:extLst>
                            <a:ext uri="{C183D7F6-B498-43B3-948B-1728B52AA6E4}">
                              <adec:decorative xmlns:adec="http://schemas.microsoft.com/office/drawing/2017/decorative" val="1"/>
                            </a:ext>
                          </a:extLst>
                        </wps:cNvPr>
                        <wps:cNvSpPr/>
                        <wps:spPr>
                          <a:xfrm>
                            <a:off x="0" y="490335"/>
                            <a:ext cx="1955893" cy="428034"/>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08E6B" w14:textId="77777777" w:rsidR="004C0B59" w:rsidRDefault="004C0B59" w:rsidP="004C0B59">
                              <w:pPr>
                                <w:rPr>
                                  <w:rFonts w:cs="Arial"/>
                                  <w:b/>
                                  <w:bCs/>
                                  <w:color w:val="FFFFFF" w:themeColor="light1"/>
                                  <w:kern w:val="24"/>
                                  <w:sz w:val="32"/>
                                  <w:szCs w:val="32"/>
                                </w:rPr>
                              </w:pPr>
                              <w:r>
                                <w:rPr>
                                  <w:rFonts w:cs="Arial"/>
                                  <w:b/>
                                  <w:bCs/>
                                  <w:color w:val="FFFFFF" w:themeColor="light1"/>
                                  <w:kern w:val="24"/>
                                  <w:sz w:val="32"/>
                                  <w:szCs w:val="32"/>
                                </w:rPr>
                                <w:t>Member factsheet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99B630" id="Group 6" o:spid="_x0000_s1026" alt="NHS Pensions Member factsheet" style="position:absolute;margin-left:56.7pt;margin-top:180pt;width:196.45pt;height:72.3pt;z-index:251667968;mso-position-horizontal-relative:page;mso-position-vertical-relative:page;mso-width-relative:margin;mso-height-relative:margin" coordsize="24961,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" o:allowoverlap="f">
                <v:rect id="Rectangle 1037579662" o:spid="_x0000_s1027" alt="&quot;&quot;" style="position:absolute;left:12;width:24949;height:4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" fillcolor="#005eb8" stroked="f" strokeweight="2pt">
                  <v:textbox>
                    <w:txbxContent>
                      <w:p w14:paraId="04C0EBBE" w14:textId="77777777" w:rsidR="004C0B59" w:rsidRDefault="004C0B59" w:rsidP="004C0B59">
                        <w:pPr>
                          <w:rPr>
                            <w:rFonts w:cs="Arial"/>
                            <w:b/>
                            <w:bCs/>
                            <w:color w:val="FFFFFF" w:themeColor="light1"/>
                            <w:kern w:val="24"/>
                            <w:sz w:val="52"/>
                            <w:szCs w:val="52"/>
                          </w:rPr>
                        </w:pPr>
                        <w:r>
                          <w:rPr>
                            <w:rFonts w:cs="Arial"/>
                            <w:b/>
                            <w:bCs/>
                            <w:color w:val="FFFFFF" w:themeColor="light1"/>
                            <w:kern w:val="24"/>
                            <w:sz w:val="52"/>
                            <w:szCs w:val="52"/>
                          </w:rPr>
                          <w:t>NHS Pensions</w:t>
                        </w:r>
                      </w:p>
                    </w:txbxContent>
                  </v:textbox>
                </v:rect>
                <v:rect id="Rectangle 173609121" o:spid="_x0000_s1028" alt="&quot;&quot;" style="position:absolute;top:4903;width:19558;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" fillcolor="#006747" stroked="f" strokeweight="2pt">
                  <v:textbox>
                    <w:txbxContent>
                      <w:p w14:paraId="78208E6B" w14:textId="77777777" w:rsidR="004C0B59" w:rsidRDefault="004C0B59" w:rsidP="004C0B59">
                        <w:pPr>
                          <w:rPr>
                            <w:rFonts w:cs="Arial"/>
                            <w:b/>
                            <w:bCs/>
                            <w:color w:val="FFFFFF" w:themeColor="light1"/>
                            <w:kern w:val="24"/>
                            <w:sz w:val="32"/>
                            <w:szCs w:val="32"/>
                          </w:rPr>
                        </w:pPr>
                        <w:r>
                          <w:rPr>
                            <w:rFonts w:cs="Arial"/>
                            <w:b/>
                            <w:bCs/>
                            <w:color w:val="FFFFFF" w:themeColor="light1"/>
                            <w:kern w:val="24"/>
                            <w:sz w:val="32"/>
                            <w:szCs w:val="32"/>
                          </w:rPr>
                          <w:t>Member factsheet</w:t>
                        </w:r>
                      </w:p>
                    </w:txbxContent>
                  </v:textbox>
                </v:rect>
                <w10:wrap anchorx="page" anchory="page"/>
              </v:group>
            </w:pict>
          </mc:Fallback>
        </mc:AlternateContent>
      </w:r>
      <w:r w:rsidR="00B01267">
        <w:t>NHS Pensions – Authorised leave/career breaks</w:t>
      </w:r>
    </w:p>
    <w:p w14:paraId="25709AA7" w14:textId="77777777" w:rsidR="004C1235" w:rsidRPr="0069031B" w:rsidRDefault="004C1235" w:rsidP="004C1235">
      <w:pPr>
        <w:pStyle w:val="Default"/>
        <w:spacing w:line="276" w:lineRule="auto"/>
      </w:pPr>
      <w:bookmarkStart w:id="0" w:name="_Hlk140593960"/>
      <w:r w:rsidRPr="0069031B">
        <w:t xml:space="preserve">Prior to 1 April 2008 periods of authorised leave were </w:t>
      </w:r>
      <w:r>
        <w:t xml:space="preserve">fully </w:t>
      </w:r>
      <w:r w:rsidRPr="0069031B">
        <w:t xml:space="preserve">pensionable. However, it was generally anticipated that these would be </w:t>
      </w:r>
      <w:proofErr w:type="gramStart"/>
      <w:r w:rsidRPr="0069031B">
        <w:t>fairly short</w:t>
      </w:r>
      <w:proofErr w:type="gramEnd"/>
      <w:r w:rsidRPr="0069031B">
        <w:t xml:space="preserve"> periods</w:t>
      </w:r>
      <w:r>
        <w:t xml:space="preserve"> (</w:t>
      </w:r>
      <w:r w:rsidRPr="0069031B">
        <w:t>for example periods of leave that had been authorised because of a domestic emergency or bereavement</w:t>
      </w:r>
      <w:r>
        <w:t>)</w:t>
      </w:r>
      <w:r w:rsidRPr="0069031B">
        <w:t xml:space="preserve">. </w:t>
      </w:r>
    </w:p>
    <w:p w14:paraId="6BE9CB9C" w14:textId="77777777" w:rsidR="004C1235" w:rsidRPr="0069031B" w:rsidRDefault="004C1235" w:rsidP="004C1235">
      <w:pPr>
        <w:pStyle w:val="Default"/>
        <w:spacing w:line="276" w:lineRule="auto"/>
      </w:pPr>
    </w:p>
    <w:p w14:paraId="033522CD" w14:textId="77777777" w:rsidR="004C1235" w:rsidRDefault="004C1235" w:rsidP="004C1235">
      <w:pPr>
        <w:spacing w:after="0"/>
        <w:rPr>
          <w:rFonts w:cs="Arial"/>
        </w:rPr>
      </w:pPr>
      <w:r w:rsidRPr="0069031B">
        <w:rPr>
          <w:rFonts w:cs="Arial"/>
        </w:rPr>
        <w:t>Where a period of authorised leave was granted and pensionable pay was reduced or suspended during that period, employee and employer pension contributions were based on the member’s pensionable pay immediately prior to the leave of absence.</w:t>
      </w:r>
    </w:p>
    <w:p w14:paraId="2884C128" w14:textId="77777777" w:rsidR="004C1235" w:rsidRDefault="004C1235" w:rsidP="004C1235">
      <w:pPr>
        <w:spacing w:after="0"/>
        <w:rPr>
          <w:rFonts w:cs="Arial"/>
        </w:rPr>
      </w:pPr>
    </w:p>
    <w:p w14:paraId="07F2D53B" w14:textId="77777777" w:rsidR="004C1235" w:rsidRPr="0069031B" w:rsidRDefault="004C1235" w:rsidP="004C1235">
      <w:pPr>
        <w:pStyle w:val="Default"/>
        <w:spacing w:line="276" w:lineRule="auto"/>
      </w:pPr>
      <w:r>
        <w:t xml:space="preserve">For information about parental leave you should  read our ‘Maternity leave, paternity leave and adoption leave factsheet’ on our </w:t>
      </w:r>
      <w:hyperlink r:id="rId12" w:history="1">
        <w:r w:rsidRPr="00D63FDC">
          <w:rPr>
            <w:rStyle w:val="Hyperlink"/>
          </w:rPr>
          <w:t>Membership of the NHS Pension Scheme</w:t>
        </w:r>
      </w:hyperlink>
      <w:r>
        <w:t xml:space="preserve"> webpage. You can also read our </w:t>
      </w:r>
      <w:r w:rsidRPr="00594B11">
        <w:t>Knowledge Base</w:t>
      </w:r>
      <w:r>
        <w:t xml:space="preserve"> article </w:t>
      </w:r>
      <w:hyperlink r:id="rId13" w:history="1">
        <w:r>
          <w:rPr>
            <w:rStyle w:val="Hyperlink"/>
          </w:rPr>
          <w:t>Can I pay pension contributions when on parental leave?</w:t>
        </w:r>
      </w:hyperlink>
      <w:r>
        <w:t xml:space="preserve"> </w:t>
      </w:r>
    </w:p>
    <w:p w14:paraId="09EAFDAC" w14:textId="77777777" w:rsidR="004C1235" w:rsidRPr="0069031B" w:rsidRDefault="004C1235" w:rsidP="004C1235">
      <w:pPr>
        <w:pStyle w:val="Default"/>
        <w:spacing w:line="276" w:lineRule="auto"/>
      </w:pPr>
    </w:p>
    <w:p w14:paraId="17125CAB" w14:textId="77777777" w:rsidR="004C1235" w:rsidRPr="0069031B" w:rsidRDefault="004C1235" w:rsidP="004C1235">
      <w:pPr>
        <w:pStyle w:val="Default"/>
        <w:spacing w:line="276" w:lineRule="auto"/>
      </w:pPr>
      <w:r w:rsidRPr="0069031B">
        <w:t xml:space="preserve">From 1 April 2008 the NHS Pension Scheme Regulations changed to allow a member who commenced a period of authorised leave on or after this date (including a career break where the contract of employment is retained), to choose to remain pensionable for a period of up to six months. </w:t>
      </w:r>
    </w:p>
    <w:p w14:paraId="3679D3E7" w14:textId="77777777" w:rsidR="004C1235" w:rsidRPr="0069031B" w:rsidRDefault="004C1235" w:rsidP="004C1235">
      <w:pPr>
        <w:pStyle w:val="Default"/>
        <w:spacing w:line="276" w:lineRule="auto"/>
      </w:pPr>
    </w:p>
    <w:p w14:paraId="7AC31F34" w14:textId="77777777" w:rsidR="004C1235" w:rsidRPr="0069031B" w:rsidRDefault="004C1235" w:rsidP="004C1235">
      <w:pPr>
        <w:pStyle w:val="Default"/>
        <w:spacing w:line="276" w:lineRule="auto"/>
      </w:pPr>
      <w:r w:rsidRPr="0069031B">
        <w:t>Where the authorised leave is to be pensionable</w:t>
      </w:r>
      <w:r>
        <w:t>,</w:t>
      </w:r>
      <w:r w:rsidRPr="0069031B">
        <w:t xml:space="preserve"> your employer must treat you as an active member of the Scheme and ensure that </w:t>
      </w:r>
      <w:r>
        <w:t>both member and employer</w:t>
      </w:r>
      <w:r w:rsidRPr="0069031B">
        <w:t xml:space="preserve"> contributions</w:t>
      </w:r>
      <w:r>
        <w:t xml:space="preserve"> are paid</w:t>
      </w:r>
      <w:r w:rsidRPr="0069031B">
        <w:t xml:space="preserve"> continuously throughout the six month period. </w:t>
      </w:r>
    </w:p>
    <w:p w14:paraId="2A910960" w14:textId="77777777" w:rsidR="004C1235" w:rsidRPr="0069031B" w:rsidRDefault="004C1235" w:rsidP="004C1235">
      <w:pPr>
        <w:pStyle w:val="Default"/>
        <w:spacing w:line="276" w:lineRule="auto"/>
      </w:pPr>
    </w:p>
    <w:p w14:paraId="1921688A" w14:textId="77777777" w:rsidR="004C1235" w:rsidRPr="0069031B" w:rsidRDefault="004C1235" w:rsidP="004C1235">
      <w:pPr>
        <w:pStyle w:val="Default"/>
        <w:spacing w:line="276" w:lineRule="auto"/>
      </w:pPr>
      <w:r w:rsidRPr="0069031B">
        <w:t xml:space="preserve">Before the leave begins, you and your employer must </w:t>
      </w:r>
      <w:proofErr w:type="gramStart"/>
      <w:r w:rsidRPr="0069031B">
        <w:t>make arrangements</w:t>
      </w:r>
      <w:proofErr w:type="gramEnd"/>
      <w:r w:rsidRPr="0069031B">
        <w:t xml:space="preserve"> to collect your </w:t>
      </w:r>
      <w:r>
        <w:t>member</w:t>
      </w:r>
      <w:r w:rsidRPr="0069031B">
        <w:t xml:space="preserve"> contributions throughout the break. Arrears </w:t>
      </w:r>
      <w:r w:rsidRPr="00594B11">
        <w:rPr>
          <w:bCs/>
        </w:rPr>
        <w:t>cannot</w:t>
      </w:r>
      <w:r w:rsidRPr="0069031B">
        <w:t xml:space="preserve"> be allowed to accumulate and paid upon your return to work. </w:t>
      </w:r>
    </w:p>
    <w:p w14:paraId="31B4469B" w14:textId="77777777" w:rsidR="004C1235" w:rsidRPr="0069031B" w:rsidRDefault="004C1235" w:rsidP="004C1235">
      <w:pPr>
        <w:pStyle w:val="Default"/>
        <w:spacing w:line="276" w:lineRule="auto"/>
      </w:pPr>
    </w:p>
    <w:p w14:paraId="6C05854B" w14:textId="77777777" w:rsidR="004C1235" w:rsidRPr="0069031B" w:rsidRDefault="004C1235" w:rsidP="004C1235">
      <w:pPr>
        <w:pStyle w:val="Default"/>
        <w:spacing w:line="276" w:lineRule="auto"/>
      </w:pPr>
      <w:r w:rsidRPr="0069031B">
        <w:t>Where pensionable pay is reduced or suspended</w:t>
      </w:r>
      <w:r>
        <w:t>,</w:t>
      </w:r>
      <w:r w:rsidRPr="0069031B">
        <w:t xml:space="preserve"> your contributions will be based on your pensionable pay immediately prior to the break starting. </w:t>
      </w:r>
    </w:p>
    <w:p w14:paraId="2AD7780C" w14:textId="77777777" w:rsidR="004C1235" w:rsidRPr="0069031B" w:rsidRDefault="004C1235" w:rsidP="004C1235">
      <w:pPr>
        <w:pStyle w:val="Default"/>
        <w:spacing w:line="276" w:lineRule="auto"/>
      </w:pPr>
    </w:p>
    <w:p w14:paraId="27252A1F" w14:textId="77777777" w:rsidR="004C1235" w:rsidRPr="0069031B" w:rsidRDefault="004C1235" w:rsidP="004C1235">
      <w:pPr>
        <w:spacing w:after="0"/>
        <w:rPr>
          <w:rFonts w:cs="Arial"/>
          <w:b/>
          <w:lang w:val="en-US"/>
        </w:rPr>
      </w:pPr>
      <w:r w:rsidRPr="0069031B">
        <w:rPr>
          <w:rFonts w:cs="Arial"/>
        </w:rPr>
        <w:lastRenderedPageBreak/>
        <w:t>It is not compulsory to pay pension contributions during a period of authorised leave or a career break. If you decide not to pay pension contributions</w:t>
      </w:r>
      <w:r>
        <w:rPr>
          <w:rFonts w:cs="Arial"/>
        </w:rPr>
        <w:t>,</w:t>
      </w:r>
      <w:r w:rsidRPr="0069031B">
        <w:rPr>
          <w:rFonts w:cs="Arial"/>
        </w:rPr>
        <w:t xml:space="preserve"> your last day of Scheme membership will be recorded as the day before the leave commences</w:t>
      </w:r>
    </w:p>
    <w:p w14:paraId="57CD9EDB" w14:textId="77777777" w:rsidR="004C1235" w:rsidRPr="0069031B" w:rsidRDefault="004C1235" w:rsidP="004C1235">
      <w:pPr>
        <w:pStyle w:val="Default"/>
        <w:spacing w:line="276" w:lineRule="auto"/>
      </w:pPr>
    </w:p>
    <w:p w14:paraId="06542F39" w14:textId="77777777" w:rsidR="004C1235" w:rsidRPr="0069031B" w:rsidRDefault="004C1235" w:rsidP="004C1235">
      <w:pPr>
        <w:pStyle w:val="Default"/>
        <w:spacing w:line="276" w:lineRule="auto"/>
      </w:pPr>
      <w:r>
        <w:t>From 1 October 2008, the Scheme Regulations again changed to allow a member who is on a leave of absence for reasons other than sick, maternity, paternity, shared parental or adoption leave, and who has already paid contributions continuously during the first six months, to continue to pension the leave for a further period of up to 18 months.</w:t>
      </w:r>
    </w:p>
    <w:p w14:paraId="66A45441" w14:textId="77777777" w:rsidR="004C1235" w:rsidRPr="0069031B" w:rsidRDefault="004C1235" w:rsidP="004C1235">
      <w:pPr>
        <w:pStyle w:val="Default"/>
        <w:spacing w:line="276" w:lineRule="auto"/>
        <w:rPr>
          <w:color w:val="auto"/>
        </w:rPr>
      </w:pPr>
      <w:r w:rsidRPr="0069031B">
        <w:t xml:space="preserve">Should </w:t>
      </w:r>
      <w:r>
        <w:t xml:space="preserve">a member </w:t>
      </w:r>
      <w:r w:rsidRPr="0069031B">
        <w:t xml:space="preserve"> wish to take up th</w:t>
      </w:r>
      <w:r>
        <w:t>e option to contribute for a period up to 18 months,</w:t>
      </w:r>
      <w:r w:rsidRPr="0069031B">
        <w:t xml:space="preserve"> </w:t>
      </w:r>
      <w:r>
        <w:t xml:space="preserve">the member is </w:t>
      </w:r>
      <w:r w:rsidRPr="0069031B">
        <w:t xml:space="preserve"> responsible for paying </w:t>
      </w:r>
      <w:r w:rsidRPr="00594B11">
        <w:t>both</w:t>
      </w:r>
      <w:r w:rsidRPr="0069031B">
        <w:rPr>
          <w:b/>
          <w:bCs/>
        </w:rPr>
        <w:t xml:space="preserve"> </w:t>
      </w:r>
      <w:r w:rsidRPr="0069031B">
        <w:t xml:space="preserve">the </w:t>
      </w:r>
      <w:r>
        <w:t>member</w:t>
      </w:r>
      <w:r w:rsidRPr="0069031B">
        <w:t xml:space="preserve"> and employer pension contributions</w:t>
      </w:r>
      <w:r>
        <w:t>. This is because employers do not have to pay any pension contributions when an authorised leave of absence exceeds six months.</w:t>
      </w:r>
    </w:p>
    <w:p w14:paraId="49412472" w14:textId="77777777" w:rsidR="004C1235" w:rsidRPr="0069031B" w:rsidRDefault="004C1235" w:rsidP="004C1235">
      <w:pPr>
        <w:pStyle w:val="Default"/>
        <w:spacing w:line="276" w:lineRule="auto"/>
        <w:rPr>
          <w:color w:val="auto"/>
        </w:rPr>
      </w:pPr>
    </w:p>
    <w:p w14:paraId="631FF34B" w14:textId="77777777" w:rsidR="004C1235" w:rsidRPr="0069031B" w:rsidRDefault="004C1235" w:rsidP="004C1235">
      <w:pPr>
        <w:pStyle w:val="Default"/>
        <w:spacing w:line="276" w:lineRule="auto"/>
        <w:rPr>
          <w:color w:val="auto"/>
        </w:rPr>
      </w:pPr>
      <w:r w:rsidRPr="0069031B">
        <w:rPr>
          <w:color w:val="auto"/>
        </w:rPr>
        <w:t xml:space="preserve">If pension contributions are not paid for the first six months, </w:t>
      </w:r>
      <w:r>
        <w:rPr>
          <w:color w:val="auto"/>
        </w:rPr>
        <w:t>a member</w:t>
      </w:r>
      <w:r w:rsidRPr="0069031B">
        <w:rPr>
          <w:color w:val="auto"/>
        </w:rPr>
        <w:t xml:space="preserve"> will not have the option to be pensionable for the further period of up to 18 months. </w:t>
      </w:r>
    </w:p>
    <w:p w14:paraId="5BC561D5" w14:textId="77777777" w:rsidR="004C1235" w:rsidRPr="0069031B" w:rsidRDefault="004C1235" w:rsidP="004C1235">
      <w:pPr>
        <w:pStyle w:val="Default"/>
        <w:spacing w:line="276" w:lineRule="auto"/>
        <w:rPr>
          <w:color w:val="auto"/>
        </w:rPr>
      </w:pPr>
    </w:p>
    <w:p w14:paraId="3E46FD33" w14:textId="77777777" w:rsidR="004C1235" w:rsidRPr="0069031B" w:rsidRDefault="004C1235" w:rsidP="004C1235">
      <w:pPr>
        <w:spacing w:after="0"/>
        <w:rPr>
          <w:rFonts w:cs="Arial"/>
        </w:rPr>
      </w:pPr>
      <w:r w:rsidRPr="0069031B">
        <w:rPr>
          <w:rFonts w:cs="Arial"/>
        </w:rPr>
        <w:t xml:space="preserve">The facility to pension authorised leave does not apply to </w:t>
      </w:r>
      <w:r>
        <w:rPr>
          <w:rFonts w:cs="Arial"/>
        </w:rPr>
        <w:t>L</w:t>
      </w:r>
      <w:r w:rsidRPr="0069031B">
        <w:rPr>
          <w:rFonts w:cs="Arial"/>
        </w:rPr>
        <w:t>ocum GPs</w:t>
      </w:r>
      <w:r>
        <w:rPr>
          <w:rFonts w:cs="Arial"/>
        </w:rPr>
        <w:t xml:space="preserve"> or bank staff</w:t>
      </w:r>
      <w:r w:rsidRPr="0069031B">
        <w:rPr>
          <w:rFonts w:cs="Arial"/>
        </w:rPr>
        <w:t>.</w:t>
      </w:r>
    </w:p>
    <w:p w14:paraId="555A9A0C" w14:textId="358564E5" w:rsidR="00D542DE" w:rsidRPr="00014416" w:rsidRDefault="004C1235" w:rsidP="00014416">
      <w:pPr>
        <w:pStyle w:val="Heading2"/>
      </w:pPr>
      <w:r w:rsidRPr="00014416">
        <w:br/>
      </w:r>
      <w:r w:rsidR="00FA393C" w:rsidRPr="00014416">
        <w:t>Granting an authorised leave of absence</w:t>
      </w:r>
    </w:p>
    <w:p w14:paraId="37D78F49" w14:textId="16F0BA73" w:rsidR="00012D8B" w:rsidRPr="0069031B" w:rsidRDefault="00012D8B" w:rsidP="00012D8B">
      <w:pPr>
        <w:spacing w:after="0"/>
        <w:rPr>
          <w:rFonts w:cs="Arial"/>
        </w:rPr>
      </w:pPr>
      <w:r w:rsidRPr="0069031B">
        <w:rPr>
          <w:rFonts w:cs="Arial"/>
        </w:rPr>
        <w:t>The decision on whether to agree an application for a career break is a contractual issue and therefore rests with the employer. The employer should refer to the employee</w:t>
      </w:r>
      <w:r>
        <w:rPr>
          <w:rFonts w:cs="Arial"/>
        </w:rPr>
        <w:t>’</w:t>
      </w:r>
      <w:r w:rsidRPr="0069031B">
        <w:rPr>
          <w:rFonts w:cs="Arial"/>
        </w:rPr>
        <w:t xml:space="preserve">s </w:t>
      </w:r>
      <w:r>
        <w:rPr>
          <w:rFonts w:cs="Arial"/>
        </w:rPr>
        <w:t>relevant terms and conditions.</w:t>
      </w:r>
      <w:r>
        <w:rPr>
          <w:rFonts w:cs="Arial"/>
        </w:rPr>
        <w:br/>
      </w:r>
    </w:p>
    <w:p w14:paraId="2B18CA1D" w14:textId="64F83FD5" w:rsidR="00014416" w:rsidRDefault="00014416" w:rsidP="00014416">
      <w:pPr>
        <w:pStyle w:val="Heading2"/>
      </w:pPr>
      <w:r w:rsidRPr="00594B11">
        <w:rPr>
          <w:lang w:val="en-US"/>
        </w:rPr>
        <w:t>Leave of absence exceeding two years</w:t>
      </w:r>
      <w:r w:rsidRPr="0069031B">
        <w:t xml:space="preserve"> </w:t>
      </w:r>
    </w:p>
    <w:p w14:paraId="1D3762C7" w14:textId="71687AEA" w:rsidR="00E97A21" w:rsidRPr="0079491B" w:rsidRDefault="00165D41" w:rsidP="003868A4">
      <w:r w:rsidRPr="0069031B">
        <w:rPr>
          <w:rFonts w:cs="Arial"/>
        </w:rPr>
        <w:t>Although under Agenda for Change terms and conditions you can be granted an employment break of up to five years, the NHS Pension Scheme Regulations only allow authorised leave periods (which includes career breaks where the contract of employment is retained) to be pensionable for the first two years. After this time your Scheme membership would end.</w:t>
      </w:r>
    </w:p>
    <w:p w14:paraId="7B797F07" w14:textId="14587FA7" w:rsidR="000A2B83" w:rsidRPr="00594B11" w:rsidRDefault="00311632" w:rsidP="000A2B83">
      <w:pPr>
        <w:pStyle w:val="Heading2"/>
        <w:rPr>
          <w:lang w:val="en-US"/>
        </w:rPr>
      </w:pPr>
      <w:r>
        <w:br/>
      </w:r>
      <w:r w:rsidR="000A2B83" w:rsidRPr="00594B11">
        <w:rPr>
          <w:lang w:val="en-US"/>
        </w:rPr>
        <w:t>For members who hold Mental Health Officer or Special Class status</w:t>
      </w:r>
    </w:p>
    <w:p w14:paraId="7F0B2B79" w14:textId="77777777" w:rsidR="000A2B83" w:rsidRPr="002A7425" w:rsidRDefault="000A2B83" w:rsidP="000A2B83">
      <w:pPr>
        <w:pStyle w:val="Default"/>
        <w:spacing w:line="276" w:lineRule="auto"/>
        <w:rPr>
          <w:b/>
          <w:color w:val="auto"/>
          <w:lang w:val="en-US"/>
        </w:rPr>
      </w:pPr>
      <w:r w:rsidRPr="0069031B">
        <w:rPr>
          <w:color w:val="auto"/>
        </w:rPr>
        <w:t xml:space="preserve">If </w:t>
      </w:r>
      <w:r>
        <w:rPr>
          <w:color w:val="auto"/>
        </w:rPr>
        <w:t>a member</w:t>
      </w:r>
      <w:r w:rsidRPr="0069031B">
        <w:rPr>
          <w:color w:val="auto"/>
        </w:rPr>
        <w:t xml:space="preserve"> decide</w:t>
      </w:r>
      <w:r>
        <w:rPr>
          <w:color w:val="auto"/>
        </w:rPr>
        <w:t>s</w:t>
      </w:r>
      <w:r w:rsidRPr="0069031B">
        <w:rPr>
          <w:color w:val="auto"/>
        </w:rPr>
        <w:t xml:space="preserve"> not to pay pension contributions during </w:t>
      </w:r>
      <w:r>
        <w:rPr>
          <w:color w:val="auto"/>
        </w:rPr>
        <w:t>any</w:t>
      </w:r>
      <w:r w:rsidRPr="0069031B">
        <w:rPr>
          <w:color w:val="auto"/>
        </w:rPr>
        <w:t xml:space="preserve"> period of authorised leave/career break the normal rules surrounding membership of the </w:t>
      </w:r>
      <w:r>
        <w:rPr>
          <w:color w:val="auto"/>
        </w:rPr>
        <w:t>S</w:t>
      </w:r>
      <w:r w:rsidRPr="0069031B">
        <w:rPr>
          <w:color w:val="auto"/>
        </w:rPr>
        <w:t>cheme and entitlement to M</w:t>
      </w:r>
      <w:r>
        <w:rPr>
          <w:color w:val="auto"/>
        </w:rPr>
        <w:t xml:space="preserve">ental </w:t>
      </w:r>
      <w:r w:rsidRPr="0069031B">
        <w:rPr>
          <w:color w:val="auto"/>
        </w:rPr>
        <w:t>H</w:t>
      </w:r>
      <w:r>
        <w:rPr>
          <w:color w:val="auto"/>
        </w:rPr>
        <w:t xml:space="preserve">ealth </w:t>
      </w:r>
      <w:r w:rsidRPr="0069031B">
        <w:rPr>
          <w:color w:val="auto"/>
        </w:rPr>
        <w:t>O</w:t>
      </w:r>
      <w:r>
        <w:rPr>
          <w:color w:val="auto"/>
        </w:rPr>
        <w:t>fficer</w:t>
      </w:r>
      <w:r w:rsidRPr="0069031B">
        <w:rPr>
          <w:color w:val="auto"/>
        </w:rPr>
        <w:t xml:space="preserve">/Special Class status will apply. You must return to pensionable NHS </w:t>
      </w:r>
      <w:r w:rsidRPr="002A7425">
        <w:rPr>
          <w:color w:val="auto"/>
        </w:rPr>
        <w:t>employment within five years to be eligible to be considered for Mental Health Officer /Special Class status on your return.</w:t>
      </w:r>
    </w:p>
    <w:p w14:paraId="6A8FAB94" w14:textId="77777777" w:rsidR="000A2B83" w:rsidRPr="002A7425" w:rsidRDefault="000A2B83" w:rsidP="000A2B83">
      <w:pPr>
        <w:spacing w:after="0"/>
        <w:rPr>
          <w:rFonts w:cs="Arial"/>
          <w:lang w:val="en-US"/>
        </w:rPr>
      </w:pPr>
    </w:p>
    <w:p w14:paraId="24B638E4" w14:textId="2225F5F2" w:rsidR="000A2B83" w:rsidRPr="00594B11" w:rsidRDefault="000A2B83" w:rsidP="000A2B83">
      <w:pPr>
        <w:pStyle w:val="Heading2"/>
        <w:rPr>
          <w:lang w:val="en-US"/>
        </w:rPr>
      </w:pPr>
      <w:r w:rsidRPr="00594B11">
        <w:rPr>
          <w:lang w:val="en-US"/>
        </w:rPr>
        <w:t xml:space="preserve">Life assurance and family benefit entitlements during an </w:t>
      </w:r>
      <w:proofErr w:type="spellStart"/>
      <w:r w:rsidRPr="00594B11">
        <w:rPr>
          <w:lang w:val="en-US"/>
        </w:rPr>
        <w:t>authorised</w:t>
      </w:r>
      <w:proofErr w:type="spellEnd"/>
      <w:r w:rsidRPr="00594B11">
        <w:rPr>
          <w:lang w:val="en-US"/>
        </w:rPr>
        <w:t xml:space="preserve"> leave of absence</w:t>
      </w:r>
    </w:p>
    <w:p w14:paraId="7DB13A6C" w14:textId="77777777" w:rsidR="000A2B83" w:rsidRPr="0069031B" w:rsidRDefault="000A2B83" w:rsidP="000A2B83">
      <w:pPr>
        <w:spacing w:after="0"/>
        <w:rPr>
          <w:rFonts w:cs="Arial"/>
          <w:b/>
          <w:lang w:val="en-US"/>
        </w:rPr>
      </w:pPr>
      <w:r w:rsidRPr="00F96C3B">
        <w:t>You will be entitled to death in service benefits during the pensionable authorised leave of absence providing that you continue to contribute to the Scheme.</w:t>
      </w:r>
      <w:r w:rsidRPr="002A7425">
        <w:t xml:space="preserve"> </w:t>
      </w:r>
      <w:r w:rsidRPr="002A7425">
        <w:rPr>
          <w:rFonts w:cs="Arial"/>
        </w:rPr>
        <w:t xml:space="preserve">For more information about life assurance and family benefits you can read our </w:t>
      </w:r>
      <w:r w:rsidRPr="00594B11">
        <w:t>Knowledge Base article</w:t>
      </w:r>
      <w:r>
        <w:rPr>
          <w:rFonts w:cs="Arial"/>
        </w:rPr>
        <w:t>:</w:t>
      </w:r>
      <w:r w:rsidRPr="002A7425">
        <w:rPr>
          <w:rFonts w:cs="Arial"/>
        </w:rPr>
        <w:t xml:space="preserve"> </w:t>
      </w:r>
      <w:hyperlink r:id="rId14" w:history="1">
        <w:r w:rsidRPr="002A7425">
          <w:rPr>
            <w:rStyle w:val="Hyperlink"/>
            <w:rFonts w:cs="Arial"/>
          </w:rPr>
          <w:t>When is a lump sum on death benefit payable?</w:t>
        </w:r>
      </w:hyperlink>
      <w:r>
        <w:rPr>
          <w:rFonts w:cs="Arial"/>
        </w:rPr>
        <w:t xml:space="preserve">  </w:t>
      </w:r>
    </w:p>
    <w:p w14:paraId="131B38E6" w14:textId="77777777" w:rsidR="000A2B83" w:rsidRPr="0069031B" w:rsidRDefault="000A2B83" w:rsidP="000A2B83">
      <w:pPr>
        <w:spacing w:after="0"/>
        <w:rPr>
          <w:rFonts w:cs="Arial"/>
          <w:lang w:val="en-US"/>
        </w:rPr>
      </w:pPr>
    </w:p>
    <w:p w14:paraId="1662862E" w14:textId="042F2BCF" w:rsidR="000A2B83" w:rsidRPr="00594B11" w:rsidRDefault="000A2B83" w:rsidP="000A2B83">
      <w:pPr>
        <w:pStyle w:val="Heading2"/>
        <w:rPr>
          <w:lang w:val="en-US"/>
        </w:rPr>
      </w:pPr>
      <w:r w:rsidRPr="00594B11">
        <w:rPr>
          <w:lang w:val="en-US"/>
        </w:rPr>
        <w:t>Added Years, Additional Pension and Early Retirement Reduction Buy Out (ERRBO) contracts</w:t>
      </w:r>
    </w:p>
    <w:p w14:paraId="5CC25625" w14:textId="77777777" w:rsidR="000A2B83" w:rsidRDefault="000A2B83" w:rsidP="000A2B83">
      <w:pPr>
        <w:pStyle w:val="Default"/>
        <w:spacing w:line="276" w:lineRule="auto"/>
        <w:rPr>
          <w:color w:val="auto"/>
        </w:rPr>
      </w:pPr>
      <w:r w:rsidRPr="0069031B">
        <w:rPr>
          <w:color w:val="auto"/>
        </w:rPr>
        <w:t xml:space="preserve">You </w:t>
      </w:r>
      <w:r>
        <w:rPr>
          <w:color w:val="auto"/>
        </w:rPr>
        <w:t>can choose to</w:t>
      </w:r>
      <w:r w:rsidRPr="0069031B">
        <w:rPr>
          <w:color w:val="auto"/>
        </w:rPr>
        <w:t xml:space="preserve"> pay </w:t>
      </w:r>
      <w:r>
        <w:rPr>
          <w:color w:val="auto"/>
        </w:rPr>
        <w:t xml:space="preserve">your normal tiered contributions plus </w:t>
      </w:r>
      <w:r w:rsidRPr="0069031B">
        <w:rPr>
          <w:color w:val="auto"/>
        </w:rPr>
        <w:t xml:space="preserve">the additional contributions </w:t>
      </w:r>
      <w:r>
        <w:rPr>
          <w:color w:val="auto"/>
        </w:rPr>
        <w:t xml:space="preserve">for two years </w:t>
      </w:r>
      <w:r w:rsidRPr="0069031B">
        <w:rPr>
          <w:color w:val="auto"/>
        </w:rPr>
        <w:t xml:space="preserve">during the </w:t>
      </w:r>
      <w:r>
        <w:rPr>
          <w:color w:val="auto"/>
        </w:rPr>
        <w:t>authorised leave of absence, or you can choose to only pay your normal tiered contributions</w:t>
      </w:r>
      <w:r w:rsidRPr="0069031B">
        <w:rPr>
          <w:color w:val="auto"/>
        </w:rPr>
        <w:t xml:space="preserve">. </w:t>
      </w:r>
    </w:p>
    <w:p w14:paraId="266FB591" w14:textId="77777777" w:rsidR="000A2B83" w:rsidRDefault="000A2B83" w:rsidP="000A2B83">
      <w:pPr>
        <w:pStyle w:val="Default"/>
        <w:spacing w:line="276" w:lineRule="auto"/>
        <w:rPr>
          <w:color w:val="auto"/>
        </w:rPr>
      </w:pPr>
    </w:p>
    <w:p w14:paraId="26953346" w14:textId="77777777" w:rsidR="000A2B83" w:rsidRPr="0069031B" w:rsidRDefault="000A2B83" w:rsidP="000A2B83">
      <w:pPr>
        <w:pStyle w:val="Default"/>
        <w:spacing w:line="276" w:lineRule="auto"/>
        <w:rPr>
          <w:color w:val="auto"/>
        </w:rPr>
      </w:pPr>
      <w:r>
        <w:rPr>
          <w:color w:val="auto"/>
        </w:rPr>
        <w:t xml:space="preserve">If you decide not to pay </w:t>
      </w:r>
      <w:proofErr w:type="gramStart"/>
      <w:r>
        <w:rPr>
          <w:color w:val="auto"/>
        </w:rPr>
        <w:t>contributions, or</w:t>
      </w:r>
      <w:proofErr w:type="gramEnd"/>
      <w:r>
        <w:rPr>
          <w:color w:val="auto"/>
        </w:rPr>
        <w:t xml:space="preserve"> remain on leave for longer than two years having paid contributions and want to restart your contract,</w:t>
      </w:r>
      <w:r w:rsidRPr="0069031B">
        <w:rPr>
          <w:color w:val="auto"/>
        </w:rPr>
        <w:t xml:space="preserve"> you must return to the Scheme within 12 months of the last day of contributing membership to enable the original Added Years</w:t>
      </w:r>
      <w:r>
        <w:rPr>
          <w:color w:val="auto"/>
        </w:rPr>
        <w:t>,</w:t>
      </w:r>
      <w:r w:rsidRPr="0069031B">
        <w:rPr>
          <w:color w:val="auto"/>
        </w:rPr>
        <w:t xml:space="preserve"> Additional Pension</w:t>
      </w:r>
      <w:r>
        <w:rPr>
          <w:color w:val="auto"/>
        </w:rPr>
        <w:t xml:space="preserve"> or ERRBO</w:t>
      </w:r>
      <w:r w:rsidRPr="0069031B">
        <w:rPr>
          <w:color w:val="auto"/>
        </w:rPr>
        <w:t xml:space="preserve"> </w:t>
      </w:r>
      <w:r>
        <w:rPr>
          <w:color w:val="auto"/>
        </w:rPr>
        <w:t>contract</w:t>
      </w:r>
      <w:r w:rsidRPr="0069031B">
        <w:rPr>
          <w:color w:val="auto"/>
        </w:rPr>
        <w:t xml:space="preserve"> to continue. </w:t>
      </w:r>
    </w:p>
    <w:p w14:paraId="44DCD5BA" w14:textId="77777777" w:rsidR="000A2B83" w:rsidRPr="0069031B" w:rsidRDefault="000A2B83" w:rsidP="000A2B83">
      <w:pPr>
        <w:pStyle w:val="Default"/>
        <w:spacing w:line="276" w:lineRule="auto"/>
        <w:rPr>
          <w:color w:val="auto"/>
        </w:rPr>
      </w:pPr>
    </w:p>
    <w:p w14:paraId="67001D7B" w14:textId="77777777" w:rsidR="000A2B83" w:rsidRDefault="000A2B83" w:rsidP="000A2B83">
      <w:pPr>
        <w:spacing w:after="0"/>
        <w:rPr>
          <w:rFonts w:cs="Arial"/>
        </w:rPr>
      </w:pPr>
      <w:r w:rsidRPr="00F96C3B">
        <w:rPr>
          <w:rFonts w:cs="Arial"/>
        </w:rPr>
        <w:t>If you do not return to the Scheme within 12 months the contract will end and an appropriate credit based on the contributions paid</w:t>
      </w:r>
      <w:r w:rsidRPr="00F96C3B">
        <w:t xml:space="preserve"> </w:t>
      </w:r>
      <w:r w:rsidRPr="00F96C3B">
        <w:rPr>
          <w:rFonts w:cs="Arial"/>
        </w:rPr>
        <w:t>will be given.</w:t>
      </w:r>
    </w:p>
    <w:p w14:paraId="0A77DA85" w14:textId="77777777" w:rsidR="000A2B83" w:rsidRDefault="000A2B83" w:rsidP="000A2B83">
      <w:pPr>
        <w:spacing w:after="0"/>
        <w:rPr>
          <w:rFonts w:cs="Arial"/>
        </w:rPr>
      </w:pPr>
    </w:p>
    <w:p w14:paraId="3306C3D5" w14:textId="77777777" w:rsidR="000A2B83" w:rsidRPr="0069031B" w:rsidRDefault="000A2B83" w:rsidP="000A2B83">
      <w:pPr>
        <w:spacing w:after="0"/>
        <w:rPr>
          <w:rFonts w:cs="Arial"/>
          <w:lang w:val="en-US"/>
        </w:rPr>
      </w:pPr>
    </w:p>
    <w:p w14:paraId="25939FF7" w14:textId="77777777" w:rsidR="000A2B83" w:rsidRPr="0069031B" w:rsidRDefault="000A2B83" w:rsidP="000A2B83">
      <w:pPr>
        <w:spacing w:after="0"/>
        <w:rPr>
          <w:rFonts w:cs="Arial"/>
          <w:lang w:val="en-US"/>
        </w:rPr>
      </w:pPr>
      <w:r w:rsidRPr="00822861">
        <w:rPr>
          <w:rFonts w:cs="Arial"/>
          <w:lang w:val="en-US"/>
        </w:rPr>
        <w:t>When you return to the NHS Pension Scheme you should reconsider your position and if there will be any shortfall in the intended purchase.</w:t>
      </w:r>
    </w:p>
    <w:p w14:paraId="6E349D31" w14:textId="1A305EC6" w:rsidR="005A4C4E" w:rsidRPr="00D43283" w:rsidRDefault="00DC2DFC" w:rsidP="00DC2DFC">
      <w:pPr>
        <w:rPr>
          <w:rFonts w:cs="Arial"/>
          <w:b/>
          <w:bCs/>
          <w:sz w:val="32"/>
          <w:szCs w:val="32"/>
        </w:rPr>
      </w:pPr>
      <w:bookmarkStart w:id="1" w:name="_Hlk163484771"/>
      <w:bookmarkStart w:id="2" w:name="_Hlk182487981"/>
      <w:bookmarkEnd w:id="0"/>
      <w:r>
        <w:rPr>
          <w:rFonts w:cs="Arial"/>
          <w:b/>
          <w:bCs/>
          <w:sz w:val="32"/>
          <w:szCs w:val="32"/>
        </w:rPr>
        <w:br/>
      </w:r>
      <w:r>
        <w:rPr>
          <w:rFonts w:cs="Arial"/>
          <w:b/>
          <w:bCs/>
          <w:sz w:val="32"/>
          <w:szCs w:val="32"/>
        </w:rPr>
        <w:br/>
      </w:r>
      <w:r>
        <w:rPr>
          <w:rFonts w:cs="Arial"/>
          <w:b/>
          <w:bCs/>
          <w:sz w:val="32"/>
          <w:szCs w:val="32"/>
        </w:rPr>
        <w:br/>
      </w:r>
      <w:r>
        <w:rPr>
          <w:rFonts w:cs="Arial"/>
          <w:b/>
          <w:bCs/>
          <w:sz w:val="32"/>
          <w:szCs w:val="32"/>
        </w:rPr>
        <w:br/>
      </w:r>
      <w:r>
        <w:rPr>
          <w:rFonts w:cs="Arial"/>
          <w:b/>
          <w:bCs/>
          <w:sz w:val="32"/>
          <w:szCs w:val="32"/>
        </w:rPr>
        <w:br/>
      </w:r>
      <w:r>
        <w:rPr>
          <w:rFonts w:cs="Arial"/>
          <w:b/>
          <w:bCs/>
          <w:sz w:val="32"/>
          <w:szCs w:val="32"/>
        </w:rPr>
        <w:br/>
      </w:r>
      <w:r>
        <w:rPr>
          <w:rFonts w:cs="Arial"/>
          <w:b/>
          <w:bCs/>
          <w:sz w:val="32"/>
          <w:szCs w:val="32"/>
        </w:rPr>
        <w:br/>
      </w:r>
      <w:r>
        <w:rPr>
          <w:rFonts w:cs="Arial"/>
          <w:b/>
          <w:bCs/>
          <w:sz w:val="32"/>
          <w:szCs w:val="32"/>
        </w:rPr>
        <w:br/>
      </w:r>
      <w:r>
        <w:rPr>
          <w:rFonts w:cs="Arial"/>
          <w:b/>
          <w:bCs/>
          <w:sz w:val="32"/>
          <w:szCs w:val="32"/>
        </w:rPr>
        <w:br/>
      </w:r>
      <w:r>
        <w:rPr>
          <w:rFonts w:cs="Arial"/>
          <w:b/>
          <w:bCs/>
          <w:sz w:val="32"/>
          <w:szCs w:val="32"/>
        </w:rPr>
        <w:br/>
      </w:r>
      <w:r>
        <w:rPr>
          <w:rFonts w:cs="Arial"/>
          <w:b/>
          <w:bCs/>
          <w:sz w:val="32"/>
          <w:szCs w:val="32"/>
        </w:rPr>
        <w:br/>
      </w:r>
      <w:r w:rsidR="005A4C4E" w:rsidRPr="00D43283">
        <w:rPr>
          <w:rFonts w:cs="Arial"/>
          <w:b/>
          <w:bCs/>
          <w:sz w:val="32"/>
          <w:szCs w:val="32"/>
        </w:rPr>
        <w:t>How we use your information</w:t>
      </w:r>
    </w:p>
    <w:bookmarkEnd w:id="1"/>
    <w:p w14:paraId="69DC0D35" w14:textId="7343090F" w:rsidR="00FE0C28" w:rsidRPr="00D542DE" w:rsidRDefault="005D00D4" w:rsidP="00C469FD">
      <w:pPr>
        <w:textAlignment w:val="baseline"/>
        <w:rPr>
          <w:rFonts w:cs="Arial"/>
          <w:sz w:val="28"/>
          <w:szCs w:val="28"/>
        </w:rPr>
      </w:pPr>
      <w:r w:rsidRPr="00D43283">
        <w:rPr>
          <w:rFonts w:cs="Arial"/>
          <w:sz w:val="28"/>
          <w:szCs w:val="28"/>
          <w:lang w:val="en-US"/>
        </w:rPr>
        <w:t xml:space="preserve">For more information about how the NHSBSA processes your personal data, please see our Privacy Notice - </w:t>
      </w:r>
      <w:r w:rsidR="00023E7B">
        <w:rPr>
          <w:rFonts w:cs="Arial"/>
          <w:sz w:val="28"/>
          <w:szCs w:val="28"/>
          <w:lang w:val="en-US"/>
        </w:rPr>
        <w:br/>
      </w:r>
      <w:hyperlink r:id="rId15" w:history="1">
        <w:r w:rsidR="00023E7B" w:rsidRPr="00466BF5">
          <w:rPr>
            <w:rStyle w:val="Hyperlink"/>
            <w:rFonts w:cs="Arial"/>
            <w:sz w:val="28"/>
            <w:szCs w:val="28"/>
            <w:lang w:val="en-US"/>
          </w:rPr>
          <w:t>www.nhsbsa.nhs.uk/our-policies/privacy/nhs-pensions-privacy-notice</w:t>
        </w:r>
      </w:hyperlink>
      <w:bookmarkEnd w:id="2"/>
    </w:p>
    <w:p w14:paraId="7E5C3256" w14:textId="1F1C9EF3" w:rsidR="00FE0C28" w:rsidRPr="00D43283" w:rsidRDefault="00586865" w:rsidP="00D542DE">
      <w:pPr>
        <w:spacing w:before="720"/>
        <w:textAlignment w:val="baseline"/>
        <w:rPr>
          <w:rFonts w:cs="Arial"/>
          <w:b/>
          <w:bCs/>
          <w:sz w:val="52"/>
          <w:szCs w:val="52"/>
        </w:rPr>
      </w:pPr>
      <w:r>
        <w:rPr>
          <w:rFonts w:cs="Arial"/>
          <w:b/>
          <w:bCs/>
          <w:noProof/>
          <w:color w:val="FFFFFF" w:themeColor="background1"/>
          <w:sz w:val="28"/>
          <w:szCs w:val="28"/>
        </w:rPr>
        <mc:AlternateContent>
          <mc:Choice Requires="wps">
            <w:drawing>
              <wp:anchor distT="0" distB="0" distL="114300" distR="114300" simplePos="0" relativeHeight="251662848" behindDoc="1" locked="0" layoutInCell="1" allowOverlap="1" wp14:anchorId="6E19F48E" wp14:editId="35F95118">
                <wp:simplePos x="0" y="0"/>
                <wp:positionH relativeFrom="margin">
                  <wp:align>left</wp:align>
                </wp:positionH>
                <wp:positionV relativeFrom="paragraph">
                  <wp:posOffset>721830</wp:posOffset>
                </wp:positionV>
                <wp:extent cx="4556632" cy="446405"/>
                <wp:effectExtent l="0" t="0" r="0"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56632" cy="446405"/>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4E659" id="Rectangle 6" o:spid="_x0000_s1026" alt="&quot;&quot;" style="position:absolute;margin-left:0;margin-top:56.85pt;width:358.8pt;height:35.1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" fillcolor="#006747" stroked="f" strokeweight="2pt">
                <w10:wrap anchorx="margin"/>
              </v:rect>
            </w:pict>
          </mc:Fallback>
        </mc:AlternateContent>
      </w:r>
      <w:r w:rsidR="00FE0C28" w:rsidRPr="00D43283">
        <w:rPr>
          <w:rFonts w:cs="Arial"/>
          <w:b/>
          <w:bCs/>
          <w:sz w:val="52"/>
          <w:szCs w:val="52"/>
        </w:rPr>
        <w:t>NHS Pensions</w:t>
      </w:r>
    </w:p>
    <w:p w14:paraId="5DE927C8" w14:textId="0A6B2AAA" w:rsidR="00827BC3" w:rsidRDefault="00D7509D" w:rsidP="00827BC3">
      <w:pPr>
        <w:textAlignment w:val="baseline"/>
        <w:rPr>
          <w:rFonts w:cs="Arial"/>
          <w:b/>
          <w:bCs/>
          <w:color w:val="FFFFFF" w:themeColor="background1"/>
          <w:sz w:val="28"/>
          <w:szCs w:val="28"/>
        </w:rPr>
      </w:pPr>
      <w:r>
        <w:rPr>
          <w:rFonts w:cs="Arial"/>
          <w:b/>
          <w:bCs/>
          <w:color w:val="FFFFFF" w:themeColor="background1"/>
          <w:sz w:val="28"/>
          <w:szCs w:val="28"/>
        </w:rPr>
        <w:t xml:space="preserve"> </w:t>
      </w:r>
      <w:r w:rsidR="0090199E">
        <w:rPr>
          <w:rFonts w:cs="Arial"/>
          <w:b/>
          <w:bCs/>
          <w:color w:val="FFFFFF" w:themeColor="background1"/>
          <w:sz w:val="28"/>
          <w:szCs w:val="28"/>
        </w:rPr>
        <w:t xml:space="preserve"> </w:t>
      </w:r>
      <w:r>
        <w:rPr>
          <w:rFonts w:cs="Arial"/>
          <w:b/>
          <w:bCs/>
          <w:color w:val="FFFFFF" w:themeColor="background1"/>
          <w:sz w:val="28"/>
          <w:szCs w:val="28"/>
        </w:rPr>
        <w:t xml:space="preserve">Authorised </w:t>
      </w:r>
      <w:r w:rsidR="0090199E">
        <w:rPr>
          <w:rFonts w:cs="Arial"/>
          <w:b/>
          <w:bCs/>
          <w:color w:val="FFFFFF" w:themeColor="background1"/>
          <w:sz w:val="28"/>
          <w:szCs w:val="28"/>
        </w:rPr>
        <w:t>l</w:t>
      </w:r>
      <w:r>
        <w:rPr>
          <w:rFonts w:cs="Arial"/>
          <w:b/>
          <w:bCs/>
          <w:color w:val="FFFFFF" w:themeColor="background1"/>
          <w:sz w:val="28"/>
          <w:szCs w:val="28"/>
        </w:rPr>
        <w:t>eave/</w:t>
      </w:r>
      <w:r w:rsidR="0090199E">
        <w:rPr>
          <w:rFonts w:cs="Arial"/>
          <w:b/>
          <w:bCs/>
          <w:color w:val="FFFFFF" w:themeColor="background1"/>
          <w:sz w:val="28"/>
          <w:szCs w:val="28"/>
        </w:rPr>
        <w:t>c</w:t>
      </w:r>
      <w:r w:rsidR="000D1847">
        <w:rPr>
          <w:rFonts w:cs="Arial"/>
          <w:b/>
          <w:bCs/>
          <w:color w:val="FFFFFF" w:themeColor="background1"/>
          <w:sz w:val="28"/>
          <w:szCs w:val="28"/>
        </w:rPr>
        <w:t>areer breaks</w:t>
      </w:r>
      <w:r w:rsidR="00FF77F2">
        <w:rPr>
          <w:rFonts w:cs="Arial"/>
          <w:b/>
          <w:bCs/>
          <w:color w:val="FFFFFF" w:themeColor="background1"/>
          <w:sz w:val="28"/>
          <w:szCs w:val="28"/>
        </w:rPr>
        <w:t xml:space="preserve"> member factsheet</w:t>
      </w:r>
    </w:p>
    <w:p w14:paraId="4C295D4B" w14:textId="690E88D9" w:rsidR="00FE0C28" w:rsidRPr="00D43283" w:rsidRDefault="008E4343" w:rsidP="00586865">
      <w:pPr>
        <w:spacing w:before="600"/>
        <w:textAlignment w:val="baseline"/>
        <w:rPr>
          <w:rFonts w:cs="Arial"/>
          <w:sz w:val="28"/>
          <w:szCs w:val="28"/>
          <w:u w:val="single"/>
        </w:rPr>
      </w:pPr>
      <w:hyperlink r:id="rId16" w:history="1">
        <w:r w:rsidRPr="00D43283">
          <w:rPr>
            <w:rStyle w:val="Hyperlink"/>
            <w:rFonts w:cs="Arial"/>
            <w:color w:val="auto"/>
            <w:sz w:val="28"/>
            <w:szCs w:val="28"/>
          </w:rPr>
          <w:t>www.nhsbsa.nhs.uk/nhs-pensions</w:t>
        </w:r>
      </w:hyperlink>
      <w:r w:rsidRPr="00D43283">
        <w:rPr>
          <w:rFonts w:cs="Arial"/>
          <w:sz w:val="28"/>
          <w:szCs w:val="28"/>
          <w:u w:val="single"/>
        </w:rPr>
        <w:t xml:space="preserve"> </w:t>
      </w:r>
    </w:p>
    <w:sectPr w:rsidR="00FE0C28" w:rsidRPr="00D43283" w:rsidSect="0010013D">
      <w:headerReference w:type="default" r:id="rId17"/>
      <w:footerReference w:type="default" r:id="rId18"/>
      <w:footerReference w:type="first" r:id="rId19"/>
      <w:pgSz w:w="11900" w:h="16840"/>
      <w:pgMar w:top="1134" w:right="1134" w:bottom="1077" w:left="1134" w:header="283"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7C55" w14:textId="77777777" w:rsidR="00A83F68" w:rsidRDefault="00A83F68" w:rsidP="00D023EC">
      <w:r>
        <w:separator/>
      </w:r>
    </w:p>
  </w:endnote>
  <w:endnote w:type="continuationSeparator" w:id="0">
    <w:p w14:paraId="03E96E48" w14:textId="77777777" w:rsidR="00A83F68" w:rsidRDefault="00A83F68"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Neue-Ligh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725944937"/>
      <w:docPartObj>
        <w:docPartGallery w:val="Page Numbers (Bottom of Page)"/>
        <w:docPartUnique/>
      </w:docPartObj>
    </w:sdtPr>
    <w:sdtEndPr>
      <w:rPr>
        <w:noProof/>
      </w:rPr>
    </w:sdtEndPr>
    <w:sdtContent>
      <w:p w14:paraId="1C8E9502" w14:textId="77777777" w:rsidR="00CE1F66" w:rsidRPr="00012431" w:rsidRDefault="00CE1F66" w:rsidP="00CE1F66">
        <w:pPr>
          <w:pStyle w:val="Footer"/>
          <w:jc w:val="right"/>
          <w:rPr>
            <w:rFonts w:cs="Arial"/>
            <w:sz w:val="18"/>
            <w:szCs w:val="18"/>
          </w:rPr>
        </w:pPr>
        <w:r w:rsidRPr="00012431">
          <w:rPr>
            <w:rFonts w:cs="Arial"/>
            <w:noProof/>
            <w:sz w:val="18"/>
            <w:szCs w:val="18"/>
          </w:rPr>
          <mc:AlternateContent>
            <mc:Choice Requires="wps">
              <w:drawing>
                <wp:anchor distT="0" distB="0" distL="114300" distR="114300" simplePos="0" relativeHeight="251659776" behindDoc="0" locked="0" layoutInCell="1" allowOverlap="1" wp14:anchorId="3996247C" wp14:editId="41545795">
                  <wp:simplePos x="0" y="0"/>
                  <wp:positionH relativeFrom="column">
                    <wp:posOffset>-27511</wp:posOffset>
                  </wp:positionH>
                  <wp:positionV relativeFrom="paragraph">
                    <wp:posOffset>30480</wp:posOffset>
                  </wp:positionV>
                  <wp:extent cx="617855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1CF4DE" id="Straight Connector 9"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15pt,2.4pt" to="48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" strokecolor="black [3213]"/>
              </w:pict>
            </mc:Fallback>
          </mc:AlternateContent>
        </w:r>
      </w:p>
      <w:p w14:paraId="4774D416" w14:textId="671A3471" w:rsidR="00BB411F" w:rsidRPr="002015E0" w:rsidRDefault="00BB411F" w:rsidP="00BB411F">
        <w:pPr>
          <w:pStyle w:val="Footer"/>
          <w:spacing w:after="0"/>
          <w:jc w:val="right"/>
          <w:rPr>
            <w:rFonts w:cs="Arial"/>
            <w:sz w:val="20"/>
            <w:szCs w:val="20"/>
          </w:rPr>
        </w:pPr>
        <w:r>
          <w:rPr>
            <w:rFonts w:cs="Arial"/>
            <w:sz w:val="20"/>
            <w:szCs w:val="20"/>
          </w:rPr>
          <w:t>Authorised leave career breaks member factsheet-20250</w:t>
        </w:r>
        <w:r w:rsidR="003868A4">
          <w:rPr>
            <w:rFonts w:cs="Arial"/>
            <w:sz w:val="20"/>
            <w:szCs w:val="20"/>
          </w:rPr>
          <w:t>818</w:t>
        </w:r>
        <w:r>
          <w:rPr>
            <w:rFonts w:cs="Arial"/>
            <w:sz w:val="20"/>
            <w:szCs w:val="20"/>
          </w:rPr>
          <w:t>-(V</w:t>
        </w:r>
        <w:r w:rsidR="003868A4">
          <w:rPr>
            <w:rFonts w:cs="Arial"/>
            <w:sz w:val="20"/>
            <w:szCs w:val="20"/>
          </w:rPr>
          <w:t>7</w:t>
        </w:r>
        <w:r>
          <w:rPr>
            <w:rFonts w:cs="Arial"/>
            <w:sz w:val="20"/>
            <w:szCs w:val="20"/>
          </w:rPr>
          <w:t>)</w:t>
        </w:r>
        <w:r w:rsidRPr="00A5260C">
          <w:rPr>
            <w:rFonts w:cs="Arial"/>
            <w:sz w:val="20"/>
            <w:szCs w:val="20"/>
          </w:rPr>
          <w:t xml:space="preserve">        </w:t>
        </w:r>
        <w:r w:rsidRPr="008552B4">
          <w:rPr>
            <w:rFonts w:cs="Arial"/>
            <w:sz w:val="20"/>
            <w:szCs w:val="20"/>
          </w:rPr>
          <w:fldChar w:fldCharType="begin"/>
        </w:r>
        <w:r w:rsidRPr="008552B4">
          <w:rPr>
            <w:rFonts w:cs="Arial"/>
            <w:sz w:val="20"/>
            <w:szCs w:val="20"/>
          </w:rPr>
          <w:instrText xml:space="preserve"> PAGE   \* MERGEFORMAT </w:instrText>
        </w:r>
        <w:r w:rsidRPr="008552B4">
          <w:rPr>
            <w:rFonts w:cs="Arial"/>
            <w:sz w:val="20"/>
            <w:szCs w:val="20"/>
          </w:rPr>
          <w:fldChar w:fldCharType="separate"/>
        </w:r>
        <w:r>
          <w:rPr>
            <w:rFonts w:cs="Arial"/>
            <w:sz w:val="20"/>
            <w:szCs w:val="20"/>
          </w:rPr>
          <w:t>1</w:t>
        </w:r>
        <w:r w:rsidRPr="008552B4">
          <w:rPr>
            <w:rFonts w:cs="Arial"/>
            <w:sz w:val="20"/>
            <w:szCs w:val="20"/>
          </w:rPr>
          <w:fldChar w:fldCharType="end"/>
        </w:r>
      </w:p>
      <w:p w14:paraId="329AA7AD" w14:textId="4968759D" w:rsidR="00437B3C" w:rsidRPr="00D542DE" w:rsidRDefault="00F71D57" w:rsidP="00BB411F">
        <w:pPr>
          <w:pStyle w:val="Footer"/>
          <w:spacing w:after="360"/>
          <w:jc w:val="right"/>
          <w:rPr>
            <w:rFonts w:cs="Arial"/>
            <w:noProof/>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2480" w14:textId="2E633489" w:rsidR="005E1D02" w:rsidRDefault="005E1D02">
    <w:pPr>
      <w:pStyle w:val="Footer"/>
      <w:jc w:val="right"/>
      <w:rPr>
        <w:rFonts w:cs="Arial"/>
        <w:color w:val="808080" w:themeColor="background1" w:themeShade="80"/>
        <w:sz w:val="18"/>
        <w:szCs w:val="18"/>
      </w:rPr>
    </w:pPr>
    <w:r>
      <w:rPr>
        <w:rFonts w:cs="Arial"/>
        <w:noProof/>
      </w:rPr>
      <mc:AlternateContent>
        <mc:Choice Requires="wps">
          <w:drawing>
            <wp:anchor distT="0" distB="0" distL="114300" distR="114300" simplePos="0" relativeHeight="251660288" behindDoc="0" locked="0" layoutInCell="1" allowOverlap="1" wp14:anchorId="0D47021B" wp14:editId="5BB0BA5B">
              <wp:simplePos x="0" y="0"/>
              <wp:positionH relativeFrom="column">
                <wp:posOffset>-21796</wp:posOffset>
              </wp:positionH>
              <wp:positionV relativeFrom="paragraph">
                <wp:posOffset>30480</wp:posOffset>
              </wp:positionV>
              <wp:extent cx="617855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6D584" id="Straight Connector 7"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pt,2.4pt" to="48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" strokecolor="black [3213]"/>
          </w:pict>
        </mc:Fallback>
      </mc:AlternateContent>
    </w:r>
  </w:p>
  <w:p w14:paraId="460484E7" w14:textId="7217C4DD" w:rsidR="00437B3C" w:rsidRPr="00CE2144" w:rsidRDefault="00124222" w:rsidP="00A42AA5">
    <w:pPr>
      <w:pStyle w:val="Footer"/>
      <w:jc w:val="right"/>
      <w:rPr>
        <w:rFonts w:cs="Arial"/>
        <w:color w:val="808080" w:themeColor="background1" w:themeShade="80"/>
        <w:sz w:val="18"/>
        <w:szCs w:val="18"/>
      </w:rPr>
    </w:pPr>
    <w:r w:rsidRPr="00124222">
      <w:rPr>
        <w:rFonts w:cs="Arial"/>
        <w:sz w:val="18"/>
        <w:szCs w:val="18"/>
      </w:rPr>
      <w:t xml:space="preserve">                                                     </w:t>
    </w:r>
    <w:r w:rsidR="00827BC3">
      <w:rPr>
        <w:rFonts w:cs="Arial"/>
        <w:sz w:val="18"/>
        <w:szCs w:val="18"/>
      </w:rPr>
      <w:t xml:space="preserve">                                           </w:t>
    </w:r>
    <w:r w:rsidRPr="00124222">
      <w:rPr>
        <w:rFonts w:cs="Arial"/>
        <w:sz w:val="18"/>
        <w:szCs w:val="18"/>
      </w:rPr>
      <w:t xml:space="preserve">  </w:t>
    </w:r>
    <w:r w:rsidR="00827BC3" w:rsidRPr="00827BC3">
      <w:rPr>
        <w:rFonts w:cs="Arial"/>
        <w:color w:val="A6A6A6" w:themeColor="background1" w:themeShade="A6"/>
        <w:sz w:val="18"/>
        <w:szCs w:val="18"/>
      </w:rPr>
      <w:t xml:space="preserve">Factsheet name - Date (V1)     </w:t>
    </w:r>
    <w:r w:rsidR="00827BC3" w:rsidRPr="00827BC3">
      <w:rPr>
        <w:rFonts w:cs="Arial"/>
        <w:color w:val="A6A6A6" w:themeColor="background1" w:themeShade="A6"/>
        <w:sz w:val="18"/>
        <w:szCs w:val="18"/>
      </w:rPr>
      <w:fldChar w:fldCharType="begin"/>
    </w:r>
    <w:r w:rsidR="00827BC3" w:rsidRPr="00827BC3">
      <w:rPr>
        <w:rFonts w:cs="Arial"/>
        <w:color w:val="A6A6A6" w:themeColor="background1" w:themeShade="A6"/>
        <w:sz w:val="18"/>
        <w:szCs w:val="18"/>
      </w:rPr>
      <w:instrText xml:space="preserve"> PAGE   \* MERGEFORMAT </w:instrText>
    </w:r>
    <w:r w:rsidR="00827BC3" w:rsidRPr="00827BC3">
      <w:rPr>
        <w:rFonts w:cs="Arial"/>
        <w:color w:val="A6A6A6" w:themeColor="background1" w:themeShade="A6"/>
        <w:sz w:val="18"/>
        <w:szCs w:val="18"/>
      </w:rPr>
      <w:fldChar w:fldCharType="separate"/>
    </w:r>
    <w:r w:rsidR="00827BC3" w:rsidRPr="00827BC3">
      <w:rPr>
        <w:rFonts w:cs="Arial"/>
        <w:color w:val="A6A6A6" w:themeColor="background1" w:themeShade="A6"/>
        <w:sz w:val="18"/>
        <w:szCs w:val="18"/>
      </w:rPr>
      <w:t>1</w:t>
    </w:r>
    <w:r w:rsidR="00827BC3" w:rsidRPr="00827BC3">
      <w:rPr>
        <w:rFonts w:cs="Arial"/>
        <w:color w:val="A6A6A6" w:themeColor="background1" w:themeShade="A6"/>
        <w:sz w:val="18"/>
        <w:szCs w:val="18"/>
      </w:rPr>
      <w:fldChar w:fldCharType="end"/>
    </w:r>
  </w:p>
  <w:p w14:paraId="11A3666B" w14:textId="77777777" w:rsidR="00437B3C" w:rsidRDefault="0043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9B7E" w14:textId="77777777" w:rsidR="00A83F68" w:rsidRDefault="00A83F68" w:rsidP="00D023EC">
      <w:r>
        <w:separator/>
      </w:r>
    </w:p>
  </w:footnote>
  <w:footnote w:type="continuationSeparator" w:id="0">
    <w:p w14:paraId="398DCE2A" w14:textId="77777777" w:rsidR="00A83F68" w:rsidRDefault="00A83F68"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63A6" w14:textId="77777777" w:rsidR="00080904" w:rsidRDefault="00080904" w:rsidP="0070180D">
    <w:pPr>
      <w:pStyle w:val="Header"/>
      <w:ind w:left="-964" w:right="-9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1571"/>
    <w:multiLevelType w:val="hybridMultilevel"/>
    <w:tmpl w:val="803E5C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CB7265"/>
    <w:multiLevelType w:val="multilevel"/>
    <w:tmpl w:val="A21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70E8B"/>
    <w:multiLevelType w:val="hybridMultilevel"/>
    <w:tmpl w:val="A0F459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F659A"/>
    <w:multiLevelType w:val="hybridMultilevel"/>
    <w:tmpl w:val="34284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D1042"/>
    <w:multiLevelType w:val="hybridMultilevel"/>
    <w:tmpl w:val="B6A0A202"/>
    <w:lvl w:ilvl="0" w:tplc="CFFEC22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12536C"/>
    <w:multiLevelType w:val="hybridMultilevel"/>
    <w:tmpl w:val="7238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D2187"/>
    <w:multiLevelType w:val="hybridMultilevel"/>
    <w:tmpl w:val="1E28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F20C3"/>
    <w:multiLevelType w:val="hybridMultilevel"/>
    <w:tmpl w:val="29946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A2297"/>
    <w:multiLevelType w:val="hybridMultilevel"/>
    <w:tmpl w:val="51A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94C10"/>
    <w:multiLevelType w:val="multilevel"/>
    <w:tmpl w:val="908CB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0063BEF"/>
    <w:multiLevelType w:val="hybridMultilevel"/>
    <w:tmpl w:val="F6B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935CD"/>
    <w:multiLevelType w:val="multilevel"/>
    <w:tmpl w:val="8EE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42747"/>
    <w:multiLevelType w:val="hybridMultilevel"/>
    <w:tmpl w:val="CEC4DD76"/>
    <w:lvl w:ilvl="0" w:tplc="5CD279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547F5B03"/>
    <w:multiLevelType w:val="hybridMultilevel"/>
    <w:tmpl w:val="84AC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E3384"/>
    <w:multiLevelType w:val="hybridMultilevel"/>
    <w:tmpl w:val="3E90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66C22"/>
    <w:multiLevelType w:val="hybridMultilevel"/>
    <w:tmpl w:val="5560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726DC"/>
    <w:multiLevelType w:val="hybridMultilevel"/>
    <w:tmpl w:val="76EA6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025A27"/>
    <w:multiLevelType w:val="hybridMultilevel"/>
    <w:tmpl w:val="A3CE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208430">
    <w:abstractNumId w:val="5"/>
  </w:num>
  <w:num w:numId="2" w16cid:durableId="1277449050">
    <w:abstractNumId w:val="15"/>
  </w:num>
  <w:num w:numId="3" w16cid:durableId="406804780">
    <w:abstractNumId w:val="6"/>
  </w:num>
  <w:num w:numId="4" w16cid:durableId="514464793">
    <w:abstractNumId w:val="12"/>
  </w:num>
  <w:num w:numId="5" w16cid:durableId="417019885">
    <w:abstractNumId w:val="2"/>
  </w:num>
  <w:num w:numId="6" w16cid:durableId="1795634554">
    <w:abstractNumId w:val="16"/>
  </w:num>
  <w:num w:numId="7" w16cid:durableId="2086681520">
    <w:abstractNumId w:val="0"/>
  </w:num>
  <w:num w:numId="8" w16cid:durableId="263807197">
    <w:abstractNumId w:val="1"/>
  </w:num>
  <w:num w:numId="9" w16cid:durableId="1644433188">
    <w:abstractNumId w:val="11"/>
  </w:num>
  <w:num w:numId="10" w16cid:durableId="1173569333">
    <w:abstractNumId w:val="3"/>
  </w:num>
  <w:num w:numId="11" w16cid:durableId="646282171">
    <w:abstractNumId w:val="13"/>
  </w:num>
  <w:num w:numId="12" w16cid:durableId="362485997">
    <w:abstractNumId w:val="17"/>
  </w:num>
  <w:num w:numId="13" w16cid:durableId="211692240">
    <w:abstractNumId w:val="4"/>
  </w:num>
  <w:num w:numId="14" w16cid:durableId="309946236">
    <w:abstractNumId w:val="7"/>
  </w:num>
  <w:num w:numId="15" w16cid:durableId="992637131">
    <w:abstractNumId w:val="14"/>
  </w:num>
  <w:num w:numId="16" w16cid:durableId="1976594794">
    <w:abstractNumId w:val="8"/>
  </w:num>
  <w:num w:numId="17" w16cid:durableId="325715937">
    <w:abstractNumId w:val="9"/>
  </w:num>
  <w:num w:numId="18" w16cid:durableId="1852597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046F4"/>
    <w:rsid w:val="00004EC1"/>
    <w:rsid w:val="00011238"/>
    <w:rsid w:val="00012431"/>
    <w:rsid w:val="00012D8B"/>
    <w:rsid w:val="00014416"/>
    <w:rsid w:val="00014BE4"/>
    <w:rsid w:val="00023E7B"/>
    <w:rsid w:val="0002552F"/>
    <w:rsid w:val="000257FF"/>
    <w:rsid w:val="00027EE8"/>
    <w:rsid w:val="000333F4"/>
    <w:rsid w:val="0003418B"/>
    <w:rsid w:val="00034BC0"/>
    <w:rsid w:val="000365DB"/>
    <w:rsid w:val="00041460"/>
    <w:rsid w:val="00041FE3"/>
    <w:rsid w:val="00046CF7"/>
    <w:rsid w:val="00052FEC"/>
    <w:rsid w:val="00055308"/>
    <w:rsid w:val="000602DB"/>
    <w:rsid w:val="00061888"/>
    <w:rsid w:val="00061FB8"/>
    <w:rsid w:val="00062CF5"/>
    <w:rsid w:val="000723FC"/>
    <w:rsid w:val="0007295B"/>
    <w:rsid w:val="000778B8"/>
    <w:rsid w:val="00080904"/>
    <w:rsid w:val="000823F3"/>
    <w:rsid w:val="00092F04"/>
    <w:rsid w:val="00096734"/>
    <w:rsid w:val="00096D09"/>
    <w:rsid w:val="000A1C68"/>
    <w:rsid w:val="000A249D"/>
    <w:rsid w:val="000A2B83"/>
    <w:rsid w:val="000B4E09"/>
    <w:rsid w:val="000B6F2A"/>
    <w:rsid w:val="000B7A05"/>
    <w:rsid w:val="000B7DD1"/>
    <w:rsid w:val="000C2BF6"/>
    <w:rsid w:val="000C69E6"/>
    <w:rsid w:val="000D1003"/>
    <w:rsid w:val="000D1847"/>
    <w:rsid w:val="000D24BE"/>
    <w:rsid w:val="000D6CD7"/>
    <w:rsid w:val="000D7320"/>
    <w:rsid w:val="000E0830"/>
    <w:rsid w:val="000E096F"/>
    <w:rsid w:val="000E26C7"/>
    <w:rsid w:val="000F3973"/>
    <w:rsid w:val="0010013D"/>
    <w:rsid w:val="00102BB9"/>
    <w:rsid w:val="00102EA7"/>
    <w:rsid w:val="001056AB"/>
    <w:rsid w:val="00107F7E"/>
    <w:rsid w:val="001129FE"/>
    <w:rsid w:val="00115A8A"/>
    <w:rsid w:val="00120B4E"/>
    <w:rsid w:val="00122D1C"/>
    <w:rsid w:val="00123B29"/>
    <w:rsid w:val="00124222"/>
    <w:rsid w:val="001249B0"/>
    <w:rsid w:val="001251CC"/>
    <w:rsid w:val="00131002"/>
    <w:rsid w:val="00136D79"/>
    <w:rsid w:val="00143684"/>
    <w:rsid w:val="00152427"/>
    <w:rsid w:val="0015548B"/>
    <w:rsid w:val="001558AF"/>
    <w:rsid w:val="001658E3"/>
    <w:rsid w:val="00165D41"/>
    <w:rsid w:val="0016671F"/>
    <w:rsid w:val="00166C5E"/>
    <w:rsid w:val="001673AE"/>
    <w:rsid w:val="001710C3"/>
    <w:rsid w:val="001727E9"/>
    <w:rsid w:val="00175A53"/>
    <w:rsid w:val="00175E7E"/>
    <w:rsid w:val="001841DE"/>
    <w:rsid w:val="00197760"/>
    <w:rsid w:val="001A098F"/>
    <w:rsid w:val="001A1447"/>
    <w:rsid w:val="001A5826"/>
    <w:rsid w:val="001B228D"/>
    <w:rsid w:val="001B7A12"/>
    <w:rsid w:val="001C6D3E"/>
    <w:rsid w:val="001D1DCE"/>
    <w:rsid w:val="001D3319"/>
    <w:rsid w:val="001D3D76"/>
    <w:rsid w:val="001D4AA7"/>
    <w:rsid w:val="001D6231"/>
    <w:rsid w:val="001E0412"/>
    <w:rsid w:val="001E26DB"/>
    <w:rsid w:val="001F2FBF"/>
    <w:rsid w:val="002058F1"/>
    <w:rsid w:val="00211601"/>
    <w:rsid w:val="002131AA"/>
    <w:rsid w:val="00220B66"/>
    <w:rsid w:val="002344A6"/>
    <w:rsid w:val="00234755"/>
    <w:rsid w:val="00234C02"/>
    <w:rsid w:val="0024717C"/>
    <w:rsid w:val="00250101"/>
    <w:rsid w:val="0025460F"/>
    <w:rsid w:val="00263A68"/>
    <w:rsid w:val="0026548F"/>
    <w:rsid w:val="00265788"/>
    <w:rsid w:val="002730B9"/>
    <w:rsid w:val="00284DD3"/>
    <w:rsid w:val="00291983"/>
    <w:rsid w:val="002A5083"/>
    <w:rsid w:val="002B0B1B"/>
    <w:rsid w:val="002B1FDF"/>
    <w:rsid w:val="002B5692"/>
    <w:rsid w:val="002C17A8"/>
    <w:rsid w:val="002D0D78"/>
    <w:rsid w:val="002D1110"/>
    <w:rsid w:val="002D4682"/>
    <w:rsid w:val="002D50D0"/>
    <w:rsid w:val="002D6BAB"/>
    <w:rsid w:val="002E101F"/>
    <w:rsid w:val="002E62E8"/>
    <w:rsid w:val="002E6C6B"/>
    <w:rsid w:val="002F1095"/>
    <w:rsid w:val="002F3E6F"/>
    <w:rsid w:val="00300E02"/>
    <w:rsid w:val="003060A2"/>
    <w:rsid w:val="00306F47"/>
    <w:rsid w:val="00311632"/>
    <w:rsid w:val="00312B4B"/>
    <w:rsid w:val="00322B63"/>
    <w:rsid w:val="00323489"/>
    <w:rsid w:val="00337CD3"/>
    <w:rsid w:val="00340461"/>
    <w:rsid w:val="00341C52"/>
    <w:rsid w:val="00350100"/>
    <w:rsid w:val="0035784D"/>
    <w:rsid w:val="003637DE"/>
    <w:rsid w:val="003771E9"/>
    <w:rsid w:val="00377D98"/>
    <w:rsid w:val="0038677B"/>
    <w:rsid w:val="003868A4"/>
    <w:rsid w:val="00386F12"/>
    <w:rsid w:val="00387AFF"/>
    <w:rsid w:val="00391C0B"/>
    <w:rsid w:val="00391EE2"/>
    <w:rsid w:val="003A49D5"/>
    <w:rsid w:val="003A66AB"/>
    <w:rsid w:val="003A6B98"/>
    <w:rsid w:val="003B14D6"/>
    <w:rsid w:val="003B1B63"/>
    <w:rsid w:val="003B4560"/>
    <w:rsid w:val="003B788F"/>
    <w:rsid w:val="003C2BA5"/>
    <w:rsid w:val="003C6BE8"/>
    <w:rsid w:val="003D5D43"/>
    <w:rsid w:val="003E16EC"/>
    <w:rsid w:val="003E7045"/>
    <w:rsid w:val="003F13AC"/>
    <w:rsid w:val="003F4851"/>
    <w:rsid w:val="004035A4"/>
    <w:rsid w:val="00405FFD"/>
    <w:rsid w:val="00406EBA"/>
    <w:rsid w:val="00406ED9"/>
    <w:rsid w:val="004074DA"/>
    <w:rsid w:val="004102C1"/>
    <w:rsid w:val="00421222"/>
    <w:rsid w:val="00421EAA"/>
    <w:rsid w:val="00426648"/>
    <w:rsid w:val="004340D4"/>
    <w:rsid w:val="004359DD"/>
    <w:rsid w:val="004375C5"/>
    <w:rsid w:val="00437723"/>
    <w:rsid w:val="00437B3C"/>
    <w:rsid w:val="00443C26"/>
    <w:rsid w:val="00447208"/>
    <w:rsid w:val="00457197"/>
    <w:rsid w:val="00461716"/>
    <w:rsid w:val="004619D2"/>
    <w:rsid w:val="00465B8A"/>
    <w:rsid w:val="00474227"/>
    <w:rsid w:val="00480706"/>
    <w:rsid w:val="00482571"/>
    <w:rsid w:val="00491E0A"/>
    <w:rsid w:val="004A234B"/>
    <w:rsid w:val="004A5843"/>
    <w:rsid w:val="004C0B59"/>
    <w:rsid w:val="004C1235"/>
    <w:rsid w:val="004D1566"/>
    <w:rsid w:val="004D357E"/>
    <w:rsid w:val="004D486D"/>
    <w:rsid w:val="004D653F"/>
    <w:rsid w:val="004D6939"/>
    <w:rsid w:val="004E4751"/>
    <w:rsid w:val="004E5545"/>
    <w:rsid w:val="004F4291"/>
    <w:rsid w:val="004F7882"/>
    <w:rsid w:val="00505F40"/>
    <w:rsid w:val="00507F2B"/>
    <w:rsid w:val="00511284"/>
    <w:rsid w:val="005132CA"/>
    <w:rsid w:val="00513351"/>
    <w:rsid w:val="005209BC"/>
    <w:rsid w:val="00522E90"/>
    <w:rsid w:val="00523CD5"/>
    <w:rsid w:val="00525B16"/>
    <w:rsid w:val="00526AE4"/>
    <w:rsid w:val="00527F40"/>
    <w:rsid w:val="005440A2"/>
    <w:rsid w:val="0054760F"/>
    <w:rsid w:val="0055363D"/>
    <w:rsid w:val="00555AC0"/>
    <w:rsid w:val="00563B98"/>
    <w:rsid w:val="00567EF9"/>
    <w:rsid w:val="0057696F"/>
    <w:rsid w:val="00580C9D"/>
    <w:rsid w:val="00580CCC"/>
    <w:rsid w:val="0058499C"/>
    <w:rsid w:val="005856C3"/>
    <w:rsid w:val="00586865"/>
    <w:rsid w:val="00587A35"/>
    <w:rsid w:val="0059241C"/>
    <w:rsid w:val="00593715"/>
    <w:rsid w:val="005939AB"/>
    <w:rsid w:val="00595A75"/>
    <w:rsid w:val="005A0ADD"/>
    <w:rsid w:val="005A2462"/>
    <w:rsid w:val="005A4C4E"/>
    <w:rsid w:val="005B3272"/>
    <w:rsid w:val="005B5DF7"/>
    <w:rsid w:val="005B650A"/>
    <w:rsid w:val="005B6CC1"/>
    <w:rsid w:val="005C213F"/>
    <w:rsid w:val="005C2BB6"/>
    <w:rsid w:val="005D00D4"/>
    <w:rsid w:val="005D03FC"/>
    <w:rsid w:val="005D710D"/>
    <w:rsid w:val="005E1C82"/>
    <w:rsid w:val="005E1D02"/>
    <w:rsid w:val="005E1EC6"/>
    <w:rsid w:val="005E5C34"/>
    <w:rsid w:val="005E65A0"/>
    <w:rsid w:val="005F43BB"/>
    <w:rsid w:val="005F4BCC"/>
    <w:rsid w:val="006016EB"/>
    <w:rsid w:val="0060463C"/>
    <w:rsid w:val="00605393"/>
    <w:rsid w:val="00605DB4"/>
    <w:rsid w:val="00606890"/>
    <w:rsid w:val="00607236"/>
    <w:rsid w:val="00612AC6"/>
    <w:rsid w:val="006212A1"/>
    <w:rsid w:val="00621535"/>
    <w:rsid w:val="0062409B"/>
    <w:rsid w:val="00626FEB"/>
    <w:rsid w:val="0062784B"/>
    <w:rsid w:val="00627A65"/>
    <w:rsid w:val="00631557"/>
    <w:rsid w:val="00632440"/>
    <w:rsid w:val="0063459D"/>
    <w:rsid w:val="00636FB9"/>
    <w:rsid w:val="00640525"/>
    <w:rsid w:val="00643DEF"/>
    <w:rsid w:val="006469C4"/>
    <w:rsid w:val="0065035D"/>
    <w:rsid w:val="00652837"/>
    <w:rsid w:val="006725BC"/>
    <w:rsid w:val="006749B6"/>
    <w:rsid w:val="00680598"/>
    <w:rsid w:val="00692C61"/>
    <w:rsid w:val="006939E9"/>
    <w:rsid w:val="00694EE0"/>
    <w:rsid w:val="006A38DD"/>
    <w:rsid w:val="006A4779"/>
    <w:rsid w:val="006A5C1A"/>
    <w:rsid w:val="006A73A5"/>
    <w:rsid w:val="006A7CEF"/>
    <w:rsid w:val="006B2E4F"/>
    <w:rsid w:val="006C4110"/>
    <w:rsid w:val="006C4429"/>
    <w:rsid w:val="006C4471"/>
    <w:rsid w:val="006D1015"/>
    <w:rsid w:val="006D14F5"/>
    <w:rsid w:val="006D15CD"/>
    <w:rsid w:val="006D194E"/>
    <w:rsid w:val="006D4193"/>
    <w:rsid w:val="006D43C7"/>
    <w:rsid w:val="006E087E"/>
    <w:rsid w:val="006E66FC"/>
    <w:rsid w:val="006F0DAC"/>
    <w:rsid w:val="0070180D"/>
    <w:rsid w:val="00707697"/>
    <w:rsid w:val="00713ABB"/>
    <w:rsid w:val="007239EC"/>
    <w:rsid w:val="007325D5"/>
    <w:rsid w:val="007327D2"/>
    <w:rsid w:val="00733C22"/>
    <w:rsid w:val="00736D3B"/>
    <w:rsid w:val="007377DD"/>
    <w:rsid w:val="00740227"/>
    <w:rsid w:val="00745534"/>
    <w:rsid w:val="007466DC"/>
    <w:rsid w:val="007561AB"/>
    <w:rsid w:val="00761C10"/>
    <w:rsid w:val="00764412"/>
    <w:rsid w:val="00781589"/>
    <w:rsid w:val="00796384"/>
    <w:rsid w:val="007A02D8"/>
    <w:rsid w:val="007A030E"/>
    <w:rsid w:val="007A2028"/>
    <w:rsid w:val="007A2E5D"/>
    <w:rsid w:val="007A3565"/>
    <w:rsid w:val="007A5688"/>
    <w:rsid w:val="007A5D29"/>
    <w:rsid w:val="007A6444"/>
    <w:rsid w:val="007A700D"/>
    <w:rsid w:val="007A7958"/>
    <w:rsid w:val="007B413B"/>
    <w:rsid w:val="007D54A9"/>
    <w:rsid w:val="007D642C"/>
    <w:rsid w:val="007D6D36"/>
    <w:rsid w:val="007E54B4"/>
    <w:rsid w:val="007E77A0"/>
    <w:rsid w:val="0080622F"/>
    <w:rsid w:val="00806602"/>
    <w:rsid w:val="00806E49"/>
    <w:rsid w:val="00807CD8"/>
    <w:rsid w:val="00812999"/>
    <w:rsid w:val="00813180"/>
    <w:rsid w:val="00816A83"/>
    <w:rsid w:val="008221CC"/>
    <w:rsid w:val="00826385"/>
    <w:rsid w:val="00827BC3"/>
    <w:rsid w:val="00827E80"/>
    <w:rsid w:val="008304CD"/>
    <w:rsid w:val="0084691B"/>
    <w:rsid w:val="00850307"/>
    <w:rsid w:val="00857465"/>
    <w:rsid w:val="008626E4"/>
    <w:rsid w:val="00862954"/>
    <w:rsid w:val="00864164"/>
    <w:rsid w:val="008674C6"/>
    <w:rsid w:val="00875284"/>
    <w:rsid w:val="00876FEA"/>
    <w:rsid w:val="00883651"/>
    <w:rsid w:val="0088621E"/>
    <w:rsid w:val="0088664D"/>
    <w:rsid w:val="00893173"/>
    <w:rsid w:val="00893312"/>
    <w:rsid w:val="008A4F37"/>
    <w:rsid w:val="008A6CBF"/>
    <w:rsid w:val="008C3303"/>
    <w:rsid w:val="008C36B1"/>
    <w:rsid w:val="008C67C2"/>
    <w:rsid w:val="008C7713"/>
    <w:rsid w:val="008D065E"/>
    <w:rsid w:val="008D30C5"/>
    <w:rsid w:val="008E26CB"/>
    <w:rsid w:val="008E4343"/>
    <w:rsid w:val="008E64B0"/>
    <w:rsid w:val="008F5838"/>
    <w:rsid w:val="008F5CB3"/>
    <w:rsid w:val="009006D5"/>
    <w:rsid w:val="0090199E"/>
    <w:rsid w:val="00901BBA"/>
    <w:rsid w:val="00902F19"/>
    <w:rsid w:val="00910691"/>
    <w:rsid w:val="00910718"/>
    <w:rsid w:val="00912ED9"/>
    <w:rsid w:val="00913EB8"/>
    <w:rsid w:val="00914626"/>
    <w:rsid w:val="009239F7"/>
    <w:rsid w:val="00927214"/>
    <w:rsid w:val="00933DE2"/>
    <w:rsid w:val="00935379"/>
    <w:rsid w:val="00935DEA"/>
    <w:rsid w:val="009367A3"/>
    <w:rsid w:val="00950492"/>
    <w:rsid w:val="00950A21"/>
    <w:rsid w:val="00954CE1"/>
    <w:rsid w:val="009562C7"/>
    <w:rsid w:val="00957895"/>
    <w:rsid w:val="00961477"/>
    <w:rsid w:val="009619F4"/>
    <w:rsid w:val="00964A9F"/>
    <w:rsid w:val="0096622B"/>
    <w:rsid w:val="0097280F"/>
    <w:rsid w:val="00982437"/>
    <w:rsid w:val="0098546E"/>
    <w:rsid w:val="009875B3"/>
    <w:rsid w:val="009966B6"/>
    <w:rsid w:val="009A1EEE"/>
    <w:rsid w:val="009A5A5A"/>
    <w:rsid w:val="009B1108"/>
    <w:rsid w:val="009B22A7"/>
    <w:rsid w:val="009B4C79"/>
    <w:rsid w:val="009C2FF1"/>
    <w:rsid w:val="009C37BD"/>
    <w:rsid w:val="009C432B"/>
    <w:rsid w:val="009C7AEC"/>
    <w:rsid w:val="009D0309"/>
    <w:rsid w:val="009D0665"/>
    <w:rsid w:val="009D3035"/>
    <w:rsid w:val="009D36DD"/>
    <w:rsid w:val="009E2B80"/>
    <w:rsid w:val="009E4AFC"/>
    <w:rsid w:val="009E6BBF"/>
    <w:rsid w:val="009F1AC1"/>
    <w:rsid w:val="009F6080"/>
    <w:rsid w:val="00A00383"/>
    <w:rsid w:val="00A135A7"/>
    <w:rsid w:val="00A173BC"/>
    <w:rsid w:val="00A17B5D"/>
    <w:rsid w:val="00A2272D"/>
    <w:rsid w:val="00A22D8F"/>
    <w:rsid w:val="00A26892"/>
    <w:rsid w:val="00A2796B"/>
    <w:rsid w:val="00A310C3"/>
    <w:rsid w:val="00A35F91"/>
    <w:rsid w:val="00A41D48"/>
    <w:rsid w:val="00A42AA5"/>
    <w:rsid w:val="00A51ACF"/>
    <w:rsid w:val="00A52954"/>
    <w:rsid w:val="00A52A71"/>
    <w:rsid w:val="00A73C3E"/>
    <w:rsid w:val="00A82201"/>
    <w:rsid w:val="00A83315"/>
    <w:rsid w:val="00A83353"/>
    <w:rsid w:val="00A83F68"/>
    <w:rsid w:val="00A87769"/>
    <w:rsid w:val="00AA3459"/>
    <w:rsid w:val="00AB1B09"/>
    <w:rsid w:val="00AB424F"/>
    <w:rsid w:val="00AB6DD2"/>
    <w:rsid w:val="00AC018D"/>
    <w:rsid w:val="00AC46E4"/>
    <w:rsid w:val="00AD1B42"/>
    <w:rsid w:val="00AD2917"/>
    <w:rsid w:val="00AD7499"/>
    <w:rsid w:val="00AD7A3C"/>
    <w:rsid w:val="00AE1D77"/>
    <w:rsid w:val="00AE2B1C"/>
    <w:rsid w:val="00AE4DEA"/>
    <w:rsid w:val="00AF1611"/>
    <w:rsid w:val="00AF2C96"/>
    <w:rsid w:val="00AF5E9D"/>
    <w:rsid w:val="00AF5EC2"/>
    <w:rsid w:val="00AF694A"/>
    <w:rsid w:val="00B00215"/>
    <w:rsid w:val="00B01267"/>
    <w:rsid w:val="00B021D2"/>
    <w:rsid w:val="00B043F5"/>
    <w:rsid w:val="00B12F3E"/>
    <w:rsid w:val="00B16CC7"/>
    <w:rsid w:val="00B17589"/>
    <w:rsid w:val="00B24953"/>
    <w:rsid w:val="00B52AC1"/>
    <w:rsid w:val="00B6018A"/>
    <w:rsid w:val="00B62AD2"/>
    <w:rsid w:val="00B6701C"/>
    <w:rsid w:val="00B67C44"/>
    <w:rsid w:val="00B71180"/>
    <w:rsid w:val="00B74BAF"/>
    <w:rsid w:val="00B76958"/>
    <w:rsid w:val="00B84129"/>
    <w:rsid w:val="00B95405"/>
    <w:rsid w:val="00B96D4D"/>
    <w:rsid w:val="00BA3718"/>
    <w:rsid w:val="00BA3DB0"/>
    <w:rsid w:val="00BA755B"/>
    <w:rsid w:val="00BB411F"/>
    <w:rsid w:val="00BC335E"/>
    <w:rsid w:val="00BD5FF9"/>
    <w:rsid w:val="00BE34BC"/>
    <w:rsid w:val="00BE6D85"/>
    <w:rsid w:val="00BE734C"/>
    <w:rsid w:val="00BF1A55"/>
    <w:rsid w:val="00BF49A5"/>
    <w:rsid w:val="00C018AC"/>
    <w:rsid w:val="00C019BD"/>
    <w:rsid w:val="00C06015"/>
    <w:rsid w:val="00C13172"/>
    <w:rsid w:val="00C14651"/>
    <w:rsid w:val="00C151BB"/>
    <w:rsid w:val="00C15435"/>
    <w:rsid w:val="00C160D6"/>
    <w:rsid w:val="00C33941"/>
    <w:rsid w:val="00C46460"/>
    <w:rsid w:val="00C469FD"/>
    <w:rsid w:val="00C50AEE"/>
    <w:rsid w:val="00C62D62"/>
    <w:rsid w:val="00C65736"/>
    <w:rsid w:val="00C66B75"/>
    <w:rsid w:val="00C816F8"/>
    <w:rsid w:val="00C85E3F"/>
    <w:rsid w:val="00C90E59"/>
    <w:rsid w:val="00C92680"/>
    <w:rsid w:val="00CB01C1"/>
    <w:rsid w:val="00CB4291"/>
    <w:rsid w:val="00CC2969"/>
    <w:rsid w:val="00CD244F"/>
    <w:rsid w:val="00CD321E"/>
    <w:rsid w:val="00CD4D9B"/>
    <w:rsid w:val="00CD5A2D"/>
    <w:rsid w:val="00CD7B20"/>
    <w:rsid w:val="00CE1F66"/>
    <w:rsid w:val="00CE2144"/>
    <w:rsid w:val="00CE2A2F"/>
    <w:rsid w:val="00CE39DE"/>
    <w:rsid w:val="00CE516C"/>
    <w:rsid w:val="00CE687A"/>
    <w:rsid w:val="00CF0A89"/>
    <w:rsid w:val="00CF0FD0"/>
    <w:rsid w:val="00CF2C5D"/>
    <w:rsid w:val="00CF4F77"/>
    <w:rsid w:val="00CF58DE"/>
    <w:rsid w:val="00CF6062"/>
    <w:rsid w:val="00D023EC"/>
    <w:rsid w:val="00D06521"/>
    <w:rsid w:val="00D07561"/>
    <w:rsid w:val="00D075FE"/>
    <w:rsid w:val="00D1318B"/>
    <w:rsid w:val="00D236E9"/>
    <w:rsid w:val="00D26DC9"/>
    <w:rsid w:val="00D3584F"/>
    <w:rsid w:val="00D36932"/>
    <w:rsid w:val="00D42241"/>
    <w:rsid w:val="00D43283"/>
    <w:rsid w:val="00D53B17"/>
    <w:rsid w:val="00D542DE"/>
    <w:rsid w:val="00D6478F"/>
    <w:rsid w:val="00D71197"/>
    <w:rsid w:val="00D7297A"/>
    <w:rsid w:val="00D7509D"/>
    <w:rsid w:val="00D771B3"/>
    <w:rsid w:val="00D902BB"/>
    <w:rsid w:val="00D90868"/>
    <w:rsid w:val="00D9282B"/>
    <w:rsid w:val="00D94DCE"/>
    <w:rsid w:val="00D971E7"/>
    <w:rsid w:val="00DA0B96"/>
    <w:rsid w:val="00DA2BBD"/>
    <w:rsid w:val="00DB36B7"/>
    <w:rsid w:val="00DB3E61"/>
    <w:rsid w:val="00DC2DFC"/>
    <w:rsid w:val="00DD0255"/>
    <w:rsid w:val="00DD6403"/>
    <w:rsid w:val="00DE354F"/>
    <w:rsid w:val="00DE5AB1"/>
    <w:rsid w:val="00DF0559"/>
    <w:rsid w:val="00DF59EE"/>
    <w:rsid w:val="00DF7B0E"/>
    <w:rsid w:val="00E15860"/>
    <w:rsid w:val="00E17064"/>
    <w:rsid w:val="00E17602"/>
    <w:rsid w:val="00E21177"/>
    <w:rsid w:val="00E23569"/>
    <w:rsid w:val="00E30D4B"/>
    <w:rsid w:val="00E42CF2"/>
    <w:rsid w:val="00E44BF7"/>
    <w:rsid w:val="00E5043B"/>
    <w:rsid w:val="00E5616B"/>
    <w:rsid w:val="00E56AF2"/>
    <w:rsid w:val="00E602DA"/>
    <w:rsid w:val="00E61D3E"/>
    <w:rsid w:val="00E63945"/>
    <w:rsid w:val="00E71FFB"/>
    <w:rsid w:val="00E74936"/>
    <w:rsid w:val="00E804EC"/>
    <w:rsid w:val="00E85294"/>
    <w:rsid w:val="00E86C53"/>
    <w:rsid w:val="00E87C09"/>
    <w:rsid w:val="00E87F9F"/>
    <w:rsid w:val="00E9044F"/>
    <w:rsid w:val="00E92238"/>
    <w:rsid w:val="00E93D71"/>
    <w:rsid w:val="00E967CC"/>
    <w:rsid w:val="00E97A21"/>
    <w:rsid w:val="00EA444F"/>
    <w:rsid w:val="00EA5D2A"/>
    <w:rsid w:val="00EA777B"/>
    <w:rsid w:val="00EB0386"/>
    <w:rsid w:val="00EB3B5C"/>
    <w:rsid w:val="00EB42A2"/>
    <w:rsid w:val="00EC1A28"/>
    <w:rsid w:val="00EC41A9"/>
    <w:rsid w:val="00EC6742"/>
    <w:rsid w:val="00EE57C3"/>
    <w:rsid w:val="00EE6EBA"/>
    <w:rsid w:val="00EE7FA0"/>
    <w:rsid w:val="00EF7BA3"/>
    <w:rsid w:val="00F05A73"/>
    <w:rsid w:val="00F11975"/>
    <w:rsid w:val="00F17384"/>
    <w:rsid w:val="00F24933"/>
    <w:rsid w:val="00F25892"/>
    <w:rsid w:val="00F31F0B"/>
    <w:rsid w:val="00F344A3"/>
    <w:rsid w:val="00F451BD"/>
    <w:rsid w:val="00F47E4C"/>
    <w:rsid w:val="00F52206"/>
    <w:rsid w:val="00F65DFB"/>
    <w:rsid w:val="00F71D57"/>
    <w:rsid w:val="00F75387"/>
    <w:rsid w:val="00F80AAF"/>
    <w:rsid w:val="00F80D2E"/>
    <w:rsid w:val="00F91878"/>
    <w:rsid w:val="00F93F3D"/>
    <w:rsid w:val="00FA393C"/>
    <w:rsid w:val="00FA4CB1"/>
    <w:rsid w:val="00FB25C0"/>
    <w:rsid w:val="00FB364E"/>
    <w:rsid w:val="00FC2584"/>
    <w:rsid w:val="00FC2966"/>
    <w:rsid w:val="00FC5091"/>
    <w:rsid w:val="00FD2E19"/>
    <w:rsid w:val="00FD4C60"/>
    <w:rsid w:val="00FE06E7"/>
    <w:rsid w:val="00FE0C28"/>
    <w:rsid w:val="00FE170F"/>
    <w:rsid w:val="00FE3329"/>
    <w:rsid w:val="00FE3604"/>
    <w:rsid w:val="00FE3C39"/>
    <w:rsid w:val="00FE765B"/>
    <w:rsid w:val="00FF6886"/>
    <w:rsid w:val="00FF77F2"/>
    <w:rsid w:val="57B9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F06134"/>
  <w15:docId w15:val="{C3AE3AF6-213F-4CB0-9A02-3617AE66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DE"/>
    <w:pPr>
      <w:spacing w:after="240"/>
    </w:pPr>
    <w:rPr>
      <w:rFonts w:ascii="Arial" w:hAnsi="Arial"/>
      <w:sz w:val="24"/>
      <w:szCs w:val="24"/>
      <w:lang w:eastAsia="en-US"/>
    </w:rPr>
  </w:style>
  <w:style w:type="paragraph" w:styleId="Heading1">
    <w:name w:val="heading 1"/>
    <w:basedOn w:val="Normal"/>
    <w:next w:val="Normal"/>
    <w:link w:val="Heading1Char"/>
    <w:uiPriority w:val="9"/>
    <w:qFormat/>
    <w:rsid w:val="006469C4"/>
    <w:pPr>
      <w:keepNext/>
      <w:keepLines/>
      <w:outlineLvl w:val="0"/>
    </w:pPr>
    <w:rPr>
      <w:rFonts w:eastAsia="Times New Roman"/>
      <w:b/>
      <w:bCs/>
      <w:color w:val="005EB8"/>
      <w:sz w:val="32"/>
      <w:szCs w:val="28"/>
      <w:lang w:eastAsia="en-GB"/>
    </w:rPr>
  </w:style>
  <w:style w:type="paragraph" w:styleId="Heading2">
    <w:name w:val="heading 2"/>
    <w:basedOn w:val="Normal"/>
    <w:next w:val="Normal"/>
    <w:link w:val="Heading2Char"/>
    <w:uiPriority w:val="9"/>
    <w:unhideWhenUsed/>
    <w:qFormat/>
    <w:rsid w:val="00291983"/>
    <w:pPr>
      <w:keepNext/>
      <w:keepLines/>
      <w:spacing w:before="40"/>
      <w:outlineLvl w:val="1"/>
    </w:pPr>
    <w:rPr>
      <w:rFonts w:eastAsiaTheme="majorEastAsia" w:cstheme="majorBidi"/>
      <w:b/>
      <w:color w:val="005EB8"/>
      <w:sz w:val="28"/>
      <w:szCs w:val="26"/>
    </w:rPr>
  </w:style>
  <w:style w:type="paragraph" w:styleId="Heading3">
    <w:name w:val="heading 3"/>
    <w:basedOn w:val="Normal"/>
    <w:next w:val="Normal"/>
    <w:link w:val="Heading3Char"/>
    <w:uiPriority w:val="9"/>
    <w:unhideWhenUsed/>
    <w:qFormat/>
    <w:rsid w:val="000C2BF6"/>
    <w:pPr>
      <w:keepNext/>
      <w:keepLines/>
      <w:spacing w:line="259" w:lineRule="auto"/>
      <w:outlineLvl w:val="2"/>
    </w:pPr>
    <w:rPr>
      <w:rFonts w:eastAsiaTheme="majorEastAsia" w:cstheme="majorBidi"/>
      <w:b/>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69C4"/>
    <w:rPr>
      <w:rFonts w:ascii="Arial" w:eastAsia="Times New Roman" w:hAnsi="Arial"/>
      <w:b/>
      <w:bCs/>
      <w:color w:val="005EB8"/>
      <w:sz w:val="32"/>
      <w:szCs w:val="28"/>
    </w:rPr>
  </w:style>
  <w:style w:type="character" w:styleId="CommentReference">
    <w:name w:val="annotation reference"/>
    <w:basedOn w:val="DefaultParagraphFont"/>
    <w:uiPriority w:val="99"/>
    <w:semiHidden/>
    <w:unhideWhenUsed/>
    <w:rsid w:val="00F25892"/>
    <w:rPr>
      <w:sz w:val="16"/>
      <w:szCs w:val="16"/>
    </w:rPr>
  </w:style>
  <w:style w:type="paragraph" w:styleId="CommentText">
    <w:name w:val="annotation text"/>
    <w:basedOn w:val="Normal"/>
    <w:link w:val="CommentTextChar"/>
    <w:uiPriority w:val="99"/>
    <w:unhideWhenUsed/>
    <w:rsid w:val="00F25892"/>
    <w:rPr>
      <w:sz w:val="20"/>
      <w:szCs w:val="20"/>
    </w:rPr>
  </w:style>
  <w:style w:type="character" w:customStyle="1" w:styleId="CommentTextChar">
    <w:name w:val="Comment Text Char"/>
    <w:basedOn w:val="DefaultParagraphFont"/>
    <w:link w:val="CommentText"/>
    <w:uiPriority w:val="99"/>
    <w:rsid w:val="00F25892"/>
    <w:rPr>
      <w:lang w:eastAsia="en-US"/>
    </w:rPr>
  </w:style>
  <w:style w:type="paragraph" w:styleId="CommentSubject">
    <w:name w:val="annotation subject"/>
    <w:basedOn w:val="CommentText"/>
    <w:next w:val="CommentText"/>
    <w:link w:val="CommentSubjectChar"/>
    <w:uiPriority w:val="99"/>
    <w:semiHidden/>
    <w:unhideWhenUsed/>
    <w:rsid w:val="00F25892"/>
    <w:rPr>
      <w:b/>
      <w:bCs/>
    </w:rPr>
  </w:style>
  <w:style w:type="character" w:customStyle="1" w:styleId="CommentSubjectChar">
    <w:name w:val="Comment Subject Char"/>
    <w:basedOn w:val="CommentTextChar"/>
    <w:link w:val="CommentSubject"/>
    <w:uiPriority w:val="99"/>
    <w:semiHidden/>
    <w:rsid w:val="00F25892"/>
    <w:rPr>
      <w:b/>
      <w:bCs/>
      <w:lang w:eastAsia="en-US"/>
    </w:rPr>
  </w:style>
  <w:style w:type="paragraph" w:styleId="Revision">
    <w:name w:val="Revision"/>
    <w:hidden/>
    <w:uiPriority w:val="99"/>
    <w:semiHidden/>
    <w:rsid w:val="00806E49"/>
    <w:rPr>
      <w:sz w:val="24"/>
      <w:szCs w:val="24"/>
      <w:lang w:eastAsia="en-US"/>
    </w:rPr>
  </w:style>
  <w:style w:type="paragraph" w:styleId="ListParagraph">
    <w:name w:val="List Paragraph"/>
    <w:basedOn w:val="Normal"/>
    <w:uiPriority w:val="34"/>
    <w:qFormat/>
    <w:rsid w:val="00806E49"/>
    <w:pPr>
      <w:ind w:left="720"/>
      <w:contextualSpacing/>
    </w:pPr>
  </w:style>
  <w:style w:type="character" w:customStyle="1" w:styleId="c-accordioninitial-text">
    <w:name w:val="c-accordion__initial-text"/>
    <w:basedOn w:val="DefaultParagraphFont"/>
    <w:rsid w:val="00FC5091"/>
  </w:style>
  <w:style w:type="paragraph" w:styleId="NormalWeb">
    <w:name w:val="Normal (Web)"/>
    <w:basedOn w:val="Normal"/>
    <w:uiPriority w:val="99"/>
    <w:unhideWhenUsed/>
    <w:rsid w:val="00FC5091"/>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052FEC"/>
    <w:rPr>
      <w:color w:val="605E5C"/>
      <w:shd w:val="clear" w:color="auto" w:fill="E1DFDD"/>
    </w:rPr>
  </w:style>
  <w:style w:type="character" w:customStyle="1" w:styleId="cf01">
    <w:name w:val="cf01"/>
    <w:basedOn w:val="DefaultParagraphFont"/>
    <w:rsid w:val="007A3565"/>
    <w:rPr>
      <w:rFonts w:ascii="Segoe UI" w:hAnsi="Segoe UI" w:cs="Segoe UI" w:hint="default"/>
      <w:sz w:val="18"/>
      <w:szCs w:val="18"/>
    </w:rPr>
  </w:style>
  <w:style w:type="character" w:customStyle="1" w:styleId="ui-provider">
    <w:name w:val="ui-provider"/>
    <w:basedOn w:val="DefaultParagraphFont"/>
    <w:rsid w:val="00E23569"/>
  </w:style>
  <w:style w:type="character" w:customStyle="1" w:styleId="Heading2Char">
    <w:name w:val="Heading 2 Char"/>
    <w:basedOn w:val="DefaultParagraphFont"/>
    <w:link w:val="Heading2"/>
    <w:uiPriority w:val="9"/>
    <w:rsid w:val="00291983"/>
    <w:rPr>
      <w:rFonts w:ascii="Arial" w:eastAsiaTheme="majorEastAsia" w:hAnsi="Arial" w:cstheme="majorBidi"/>
      <w:b/>
      <w:color w:val="005EB8"/>
      <w:sz w:val="28"/>
      <w:szCs w:val="26"/>
      <w:lang w:eastAsia="en-US"/>
    </w:rPr>
  </w:style>
  <w:style w:type="character" w:styleId="FollowedHyperlink">
    <w:name w:val="FollowedHyperlink"/>
    <w:basedOn w:val="DefaultParagraphFont"/>
    <w:uiPriority w:val="99"/>
    <w:semiHidden/>
    <w:unhideWhenUsed/>
    <w:rsid w:val="00A135A7"/>
    <w:rPr>
      <w:color w:val="800080" w:themeColor="followedHyperlink"/>
      <w:u w:val="single"/>
    </w:rPr>
  </w:style>
  <w:style w:type="character" w:styleId="Strong">
    <w:name w:val="Strong"/>
    <w:basedOn w:val="DefaultParagraphFont"/>
    <w:uiPriority w:val="22"/>
    <w:qFormat/>
    <w:rsid w:val="00480706"/>
    <w:rPr>
      <w:b/>
      <w:bCs/>
    </w:rPr>
  </w:style>
  <w:style w:type="paragraph" w:styleId="NoSpacing">
    <w:name w:val="No Spacing"/>
    <w:uiPriority w:val="1"/>
    <w:qFormat/>
    <w:rsid w:val="009A5A5A"/>
    <w:rPr>
      <w:sz w:val="24"/>
      <w:szCs w:val="24"/>
      <w:lang w:eastAsia="en-US"/>
    </w:rPr>
  </w:style>
  <w:style w:type="character" w:customStyle="1" w:styleId="Heading3Char">
    <w:name w:val="Heading 3 Char"/>
    <w:basedOn w:val="DefaultParagraphFont"/>
    <w:link w:val="Heading3"/>
    <w:uiPriority w:val="9"/>
    <w:rsid w:val="000C2BF6"/>
    <w:rPr>
      <w:rFonts w:ascii="Arial" w:eastAsiaTheme="majorEastAsia" w:hAnsi="Arial" w:cstheme="majorBidi"/>
      <w:b/>
      <w:kern w:val="2"/>
      <w:sz w:val="24"/>
      <w:szCs w:val="24"/>
      <w:lang w:eastAsia="en-US"/>
      <w14:ligatures w14:val="standardContextual"/>
    </w:rPr>
  </w:style>
  <w:style w:type="paragraph" w:customStyle="1" w:styleId="Default">
    <w:name w:val="Default"/>
    <w:rsid w:val="004C123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828">
      <w:bodyDiv w:val="1"/>
      <w:marLeft w:val="0"/>
      <w:marRight w:val="0"/>
      <w:marTop w:val="0"/>
      <w:marBottom w:val="0"/>
      <w:divBdr>
        <w:top w:val="none" w:sz="0" w:space="0" w:color="auto"/>
        <w:left w:val="none" w:sz="0" w:space="0" w:color="auto"/>
        <w:bottom w:val="none" w:sz="0" w:space="0" w:color="auto"/>
        <w:right w:val="none" w:sz="0" w:space="0" w:color="auto"/>
      </w:divBdr>
    </w:div>
    <w:div w:id="164134799">
      <w:bodyDiv w:val="1"/>
      <w:marLeft w:val="0"/>
      <w:marRight w:val="0"/>
      <w:marTop w:val="0"/>
      <w:marBottom w:val="0"/>
      <w:divBdr>
        <w:top w:val="none" w:sz="0" w:space="0" w:color="auto"/>
        <w:left w:val="none" w:sz="0" w:space="0" w:color="auto"/>
        <w:bottom w:val="none" w:sz="0" w:space="0" w:color="auto"/>
        <w:right w:val="none" w:sz="0" w:space="0" w:color="auto"/>
      </w:divBdr>
    </w:div>
    <w:div w:id="190731888">
      <w:bodyDiv w:val="1"/>
      <w:marLeft w:val="0"/>
      <w:marRight w:val="0"/>
      <w:marTop w:val="0"/>
      <w:marBottom w:val="0"/>
      <w:divBdr>
        <w:top w:val="none" w:sz="0" w:space="0" w:color="auto"/>
        <w:left w:val="none" w:sz="0" w:space="0" w:color="auto"/>
        <w:bottom w:val="none" w:sz="0" w:space="0" w:color="auto"/>
        <w:right w:val="none" w:sz="0" w:space="0" w:color="auto"/>
      </w:divBdr>
    </w:div>
    <w:div w:id="309671399">
      <w:bodyDiv w:val="1"/>
      <w:marLeft w:val="0"/>
      <w:marRight w:val="0"/>
      <w:marTop w:val="0"/>
      <w:marBottom w:val="0"/>
      <w:divBdr>
        <w:top w:val="none" w:sz="0" w:space="0" w:color="auto"/>
        <w:left w:val="none" w:sz="0" w:space="0" w:color="auto"/>
        <w:bottom w:val="none" w:sz="0" w:space="0" w:color="auto"/>
        <w:right w:val="none" w:sz="0" w:space="0" w:color="auto"/>
      </w:divBdr>
    </w:div>
    <w:div w:id="339165140">
      <w:bodyDiv w:val="1"/>
      <w:marLeft w:val="0"/>
      <w:marRight w:val="0"/>
      <w:marTop w:val="0"/>
      <w:marBottom w:val="0"/>
      <w:divBdr>
        <w:top w:val="none" w:sz="0" w:space="0" w:color="auto"/>
        <w:left w:val="none" w:sz="0" w:space="0" w:color="auto"/>
        <w:bottom w:val="none" w:sz="0" w:space="0" w:color="auto"/>
        <w:right w:val="none" w:sz="0" w:space="0" w:color="auto"/>
      </w:divBdr>
    </w:div>
    <w:div w:id="362247833">
      <w:bodyDiv w:val="1"/>
      <w:marLeft w:val="0"/>
      <w:marRight w:val="0"/>
      <w:marTop w:val="0"/>
      <w:marBottom w:val="0"/>
      <w:divBdr>
        <w:top w:val="none" w:sz="0" w:space="0" w:color="auto"/>
        <w:left w:val="none" w:sz="0" w:space="0" w:color="auto"/>
        <w:bottom w:val="none" w:sz="0" w:space="0" w:color="auto"/>
        <w:right w:val="none" w:sz="0" w:space="0" w:color="auto"/>
      </w:divBdr>
    </w:div>
    <w:div w:id="385297524">
      <w:bodyDiv w:val="1"/>
      <w:marLeft w:val="0"/>
      <w:marRight w:val="0"/>
      <w:marTop w:val="0"/>
      <w:marBottom w:val="0"/>
      <w:divBdr>
        <w:top w:val="none" w:sz="0" w:space="0" w:color="auto"/>
        <w:left w:val="none" w:sz="0" w:space="0" w:color="auto"/>
        <w:bottom w:val="none" w:sz="0" w:space="0" w:color="auto"/>
        <w:right w:val="none" w:sz="0" w:space="0" w:color="auto"/>
      </w:divBdr>
    </w:div>
    <w:div w:id="479004817">
      <w:bodyDiv w:val="1"/>
      <w:marLeft w:val="0"/>
      <w:marRight w:val="0"/>
      <w:marTop w:val="0"/>
      <w:marBottom w:val="0"/>
      <w:divBdr>
        <w:top w:val="none" w:sz="0" w:space="0" w:color="auto"/>
        <w:left w:val="none" w:sz="0" w:space="0" w:color="auto"/>
        <w:bottom w:val="none" w:sz="0" w:space="0" w:color="auto"/>
        <w:right w:val="none" w:sz="0" w:space="0" w:color="auto"/>
      </w:divBdr>
    </w:div>
    <w:div w:id="492644707">
      <w:bodyDiv w:val="1"/>
      <w:marLeft w:val="0"/>
      <w:marRight w:val="0"/>
      <w:marTop w:val="0"/>
      <w:marBottom w:val="0"/>
      <w:divBdr>
        <w:top w:val="none" w:sz="0" w:space="0" w:color="auto"/>
        <w:left w:val="none" w:sz="0" w:space="0" w:color="auto"/>
        <w:bottom w:val="none" w:sz="0" w:space="0" w:color="auto"/>
        <w:right w:val="none" w:sz="0" w:space="0" w:color="auto"/>
      </w:divBdr>
    </w:div>
    <w:div w:id="557013877">
      <w:bodyDiv w:val="1"/>
      <w:marLeft w:val="0"/>
      <w:marRight w:val="0"/>
      <w:marTop w:val="0"/>
      <w:marBottom w:val="0"/>
      <w:divBdr>
        <w:top w:val="none" w:sz="0" w:space="0" w:color="auto"/>
        <w:left w:val="none" w:sz="0" w:space="0" w:color="auto"/>
        <w:bottom w:val="none" w:sz="0" w:space="0" w:color="auto"/>
        <w:right w:val="none" w:sz="0" w:space="0" w:color="auto"/>
      </w:divBdr>
    </w:div>
    <w:div w:id="650908920">
      <w:bodyDiv w:val="1"/>
      <w:marLeft w:val="0"/>
      <w:marRight w:val="0"/>
      <w:marTop w:val="0"/>
      <w:marBottom w:val="0"/>
      <w:divBdr>
        <w:top w:val="none" w:sz="0" w:space="0" w:color="auto"/>
        <w:left w:val="none" w:sz="0" w:space="0" w:color="auto"/>
        <w:bottom w:val="none" w:sz="0" w:space="0" w:color="auto"/>
        <w:right w:val="none" w:sz="0" w:space="0" w:color="auto"/>
      </w:divBdr>
    </w:div>
    <w:div w:id="826365863">
      <w:bodyDiv w:val="1"/>
      <w:marLeft w:val="0"/>
      <w:marRight w:val="0"/>
      <w:marTop w:val="0"/>
      <w:marBottom w:val="0"/>
      <w:divBdr>
        <w:top w:val="none" w:sz="0" w:space="0" w:color="auto"/>
        <w:left w:val="none" w:sz="0" w:space="0" w:color="auto"/>
        <w:bottom w:val="none" w:sz="0" w:space="0" w:color="auto"/>
        <w:right w:val="none" w:sz="0" w:space="0" w:color="auto"/>
      </w:divBdr>
    </w:div>
    <w:div w:id="1201555755">
      <w:bodyDiv w:val="1"/>
      <w:marLeft w:val="0"/>
      <w:marRight w:val="0"/>
      <w:marTop w:val="0"/>
      <w:marBottom w:val="0"/>
      <w:divBdr>
        <w:top w:val="none" w:sz="0" w:space="0" w:color="auto"/>
        <w:left w:val="none" w:sz="0" w:space="0" w:color="auto"/>
        <w:bottom w:val="none" w:sz="0" w:space="0" w:color="auto"/>
        <w:right w:val="none" w:sz="0" w:space="0" w:color="auto"/>
      </w:divBdr>
    </w:div>
    <w:div w:id="1336224500">
      <w:bodyDiv w:val="1"/>
      <w:marLeft w:val="0"/>
      <w:marRight w:val="0"/>
      <w:marTop w:val="0"/>
      <w:marBottom w:val="0"/>
      <w:divBdr>
        <w:top w:val="none" w:sz="0" w:space="0" w:color="auto"/>
        <w:left w:val="none" w:sz="0" w:space="0" w:color="auto"/>
        <w:bottom w:val="none" w:sz="0" w:space="0" w:color="auto"/>
        <w:right w:val="none" w:sz="0" w:space="0" w:color="auto"/>
      </w:divBdr>
    </w:div>
    <w:div w:id="1357005609">
      <w:bodyDiv w:val="1"/>
      <w:marLeft w:val="0"/>
      <w:marRight w:val="0"/>
      <w:marTop w:val="0"/>
      <w:marBottom w:val="0"/>
      <w:divBdr>
        <w:top w:val="none" w:sz="0" w:space="0" w:color="auto"/>
        <w:left w:val="none" w:sz="0" w:space="0" w:color="auto"/>
        <w:bottom w:val="none" w:sz="0" w:space="0" w:color="auto"/>
        <w:right w:val="none" w:sz="0" w:space="0" w:color="auto"/>
      </w:divBdr>
    </w:div>
    <w:div w:id="1459301804">
      <w:bodyDiv w:val="1"/>
      <w:marLeft w:val="0"/>
      <w:marRight w:val="0"/>
      <w:marTop w:val="0"/>
      <w:marBottom w:val="0"/>
      <w:divBdr>
        <w:top w:val="none" w:sz="0" w:space="0" w:color="auto"/>
        <w:left w:val="none" w:sz="0" w:space="0" w:color="auto"/>
        <w:bottom w:val="none" w:sz="0" w:space="0" w:color="auto"/>
        <w:right w:val="none" w:sz="0" w:space="0" w:color="auto"/>
      </w:divBdr>
    </w:div>
    <w:div w:id="1504517566">
      <w:bodyDiv w:val="1"/>
      <w:marLeft w:val="0"/>
      <w:marRight w:val="0"/>
      <w:marTop w:val="0"/>
      <w:marBottom w:val="0"/>
      <w:divBdr>
        <w:top w:val="none" w:sz="0" w:space="0" w:color="auto"/>
        <w:left w:val="none" w:sz="0" w:space="0" w:color="auto"/>
        <w:bottom w:val="none" w:sz="0" w:space="0" w:color="auto"/>
        <w:right w:val="none" w:sz="0" w:space="0" w:color="auto"/>
      </w:divBdr>
    </w:div>
    <w:div w:id="197086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q.nhsbsa.nhs.uk/knowledgebase/article/KA-04487/en-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bsa.nhs.uk/member-hub/membership-nhs-pension-sche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hsbsa.nhs.uk/nhs-pens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nhsbsa.nhs.uk/our-policies/privacy/nhs-pensions-privacy-no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q.nhsbsa.nhs.uk/knowledgebase/article/KA-28612/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29a14d6a24b16d36dbe6268b736c8770">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697966e2c567b00e487afef8925db036"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A9E4A-BDCA-4668-9822-625EA575BD5B}">
  <ds:schemaRef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eede4106-cd7d-483e-b9ea-54a8c446956c"/>
    <ds:schemaRef ds:uri="9c395806-f6fc-4c4c-8f7e-33fb8178eadb"/>
  </ds:schemaRefs>
</ds:datastoreItem>
</file>

<file path=customXml/itemProps2.xml><?xml version="1.0" encoding="utf-8"?>
<ds:datastoreItem xmlns:ds="http://schemas.openxmlformats.org/officeDocument/2006/customXml" ds:itemID="{C31E08F6-B100-476D-9EBB-03FC7103481A}">
  <ds:schemaRefs>
    <ds:schemaRef ds:uri="http://schemas.openxmlformats.org/officeDocument/2006/bibliography"/>
  </ds:schemaRefs>
</ds:datastoreItem>
</file>

<file path=customXml/itemProps3.xml><?xml version="1.0" encoding="utf-8"?>
<ds:datastoreItem xmlns:ds="http://schemas.openxmlformats.org/officeDocument/2006/customXml" ds:itemID="{E27FE138-3745-4121-9A7E-BD6004E08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2E1E2-6061-46B3-AC41-6C4609C7D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879</Words>
  <Characters>5042</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Authorised leave career breaks member factsheet</vt:lpstr>
    </vt:vector>
  </TitlesOfParts>
  <Company>CDS</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Authorised leave career breaks member factsheet</dc:title>
  <dc:creator>Claire Anderson</dc:creator>
  <cp:keywords/>
  <cp:lastModifiedBy>Beverley Battersby</cp:lastModifiedBy>
  <cp:revision>3</cp:revision>
  <cp:lastPrinted>2023-08-14T17:47:00Z</cp:lastPrinted>
  <dcterms:created xsi:type="dcterms:W3CDTF">2025-08-18T10:29:00Z</dcterms:created>
  <dcterms:modified xsi:type="dcterms:W3CDTF">2025-08-18T11:49:00Z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y fmtid="{D5CDD505-2E9C-101B-9397-08002B2CF9AE}" pid="9" name="MediaServiceImageTags">
    <vt:lpwstr/>
  </property>
  <property fmtid="{D5CDD505-2E9C-101B-9397-08002B2CF9AE}" pid="10" name="MSIP_Label_f52d287b-af50-4fcf-9040-106ecb50d969_Enabled">
    <vt:lpwstr>true</vt:lpwstr>
  </property>
  <property fmtid="{D5CDD505-2E9C-101B-9397-08002B2CF9AE}" pid="11" name="MSIP_Label_f52d287b-af50-4fcf-9040-106ecb50d969_SetDate">
    <vt:lpwstr>2024-12-05T14:11:20Z</vt:lpwstr>
  </property>
  <property fmtid="{D5CDD505-2E9C-101B-9397-08002B2CF9AE}" pid="12" name="MSIP_Label_f52d287b-af50-4fcf-9040-106ecb50d969_Method">
    <vt:lpwstr>Standard</vt:lpwstr>
  </property>
  <property fmtid="{D5CDD505-2E9C-101B-9397-08002B2CF9AE}" pid="13" name="MSIP_Label_f52d287b-af50-4fcf-9040-106ecb50d969_Name">
    <vt:lpwstr>f52d287b-af50-4fcf-9040-106ecb50d969</vt:lpwstr>
  </property>
  <property fmtid="{D5CDD505-2E9C-101B-9397-08002B2CF9AE}" pid="14" name="MSIP_Label_f52d287b-af50-4fcf-9040-106ecb50d969_SiteId">
    <vt:lpwstr>cf6d0482-86b1-4f88-8c0c-3b4de4cb402c</vt:lpwstr>
  </property>
  <property fmtid="{D5CDD505-2E9C-101B-9397-08002B2CF9AE}" pid="15" name="MSIP_Label_f52d287b-af50-4fcf-9040-106ecb50d969_ActionId">
    <vt:lpwstr>2ffa4a44-711e-44f0-9791-95495e5d7472</vt:lpwstr>
  </property>
  <property fmtid="{D5CDD505-2E9C-101B-9397-08002B2CF9AE}" pid="16" name="MSIP_Label_f52d287b-af50-4fcf-9040-106ecb50d969_ContentBits">
    <vt:lpwstr>0</vt:lpwstr>
  </property>
</Properties>
</file>