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0EB21B56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524F3F">
              <w:rPr>
                <w:rFonts w:ascii="Arial" w:hAnsi="Arial" w:cs="Arial"/>
              </w:rPr>
              <w:t>05</w:t>
            </w:r>
            <w:r w:rsidR="006378EC">
              <w:rPr>
                <w:rFonts w:ascii="Arial" w:hAnsi="Arial" w:cs="Arial"/>
              </w:rPr>
              <w:t xml:space="preserve"> </w:t>
            </w:r>
            <w:r w:rsidR="00524F3F">
              <w:rPr>
                <w:rFonts w:ascii="Arial" w:hAnsi="Arial" w:cs="Arial"/>
              </w:rPr>
              <w:t>January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07B66E12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524F3F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1F086CF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137089E5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release a user survey and accompanying </w:t>
      </w:r>
      <w:proofErr w:type="spellStart"/>
      <w:r w:rsidRPr="003C0F08">
        <w:rPr>
          <w:rFonts w:ascii="Arial" w:eastAsia="Times New Roman" w:hAnsi="Arial" w:cs="Arial"/>
          <w:lang w:val="en-GB"/>
        </w:rPr>
        <w:t>test</w:t>
      </w:r>
      <w:proofErr w:type="spellEnd"/>
      <w:r w:rsidRPr="003C0F08">
        <w:rPr>
          <w:rFonts w:ascii="Arial" w:eastAsia="Times New Roman" w:hAnsi="Arial" w:cs="Arial"/>
          <w:lang w:val="en-GB"/>
        </w:rPr>
        <w:t xml:space="preserve"> files in 2026 for the 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3 (AMP)</w:t>
        </w:r>
      </w:hyperlink>
      <w:r w:rsidRPr="003C0F08">
        <w:rPr>
          <w:rFonts w:ascii="Arial" w:eastAsia="Times New Roman" w:hAnsi="Arial" w:cs="Arial"/>
          <w:lang w:val="en-GB"/>
        </w:rPr>
        <w:t xml:space="preserve"> and 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4 (AMPP)</w:t>
        </w:r>
      </w:hyperlink>
      <w:r w:rsidRPr="003C0F08">
        <w:rPr>
          <w:rFonts w:ascii="Arial" w:eastAsia="Times New Roman" w:hAnsi="Arial" w:cs="Arial"/>
          <w:lang w:val="en-GB"/>
        </w:rPr>
        <w:t xml:space="preserve"> changes to understand user impacts. The plan is to go live with the Phase 3 and Phase 4 changes together in a joint release. If users anticipate any issues with this approach, please contact NHS England </w:t>
      </w:r>
      <w:r w:rsidRPr="003C0F08">
        <w:rPr>
          <w:rFonts w:ascii="Arial" w:eastAsia="Times New Roman" w:hAnsi="Arial" w:cs="Arial"/>
          <w:b/>
          <w:bCs/>
          <w:lang w:val="en-GB"/>
        </w:rPr>
        <w:t>by 15 January 2026</w:t>
      </w:r>
      <w:r w:rsidRPr="003C0F08">
        <w:rPr>
          <w:rFonts w:ascii="Arial" w:eastAsia="Times New Roman" w:hAnsi="Arial" w:cs="Arial"/>
          <w:lang w:val="en-GB"/>
        </w:rPr>
        <w:t> via </w:t>
      </w:r>
      <w:hyperlink r:id="rId1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F66CFBC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0568858" w14:textId="77777777" w:rsidR="006A3EF6" w:rsidRDefault="006A3EF6" w:rsidP="00261DE8">
      <w:pPr>
        <w:rPr>
          <w:rFonts w:ascii="Arial" w:eastAsia="Times New Roman" w:hAnsi="Arial" w:cs="Arial"/>
        </w:rPr>
      </w:pPr>
    </w:p>
    <w:p w14:paraId="53F8CE33" w14:textId="77777777" w:rsidR="006A3EF6" w:rsidRDefault="006A3EF6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lastRenderedPageBreak/>
        <w:t xml:space="preserve">Addition of aflibercept biosimilars to </w:t>
      </w:r>
      <w:proofErr w:type="spellStart"/>
      <w:r w:rsidRPr="003C4E87">
        <w:rPr>
          <w:rFonts w:ascii="Arial" w:hAnsi="Arial" w:cs="Arial"/>
          <w:b/>
          <w:bCs/>
          <w:u w:val="single"/>
        </w:rPr>
        <w:t>dm+d</w:t>
      </w:r>
      <w:proofErr w:type="spellEnd"/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 xml:space="preserve">now available in the </w:t>
      </w:r>
      <w:proofErr w:type="spellStart"/>
      <w:r w:rsidR="007E02C0">
        <w:rPr>
          <w:rFonts w:ascii="Arial" w:hAnsi="Arial" w:cs="Arial"/>
        </w:rPr>
        <w:t>dm+d</w:t>
      </w:r>
      <w:proofErr w:type="spellEnd"/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Eydenzelt</w:t>
      </w:r>
      <w:proofErr w:type="spellEnd"/>
      <w:r w:rsidRPr="003C4E87">
        <w:rPr>
          <w:rFonts w:ascii="Arial" w:hAnsi="Arial" w:cs="Arial"/>
        </w:rPr>
        <w:t xml:space="preserve">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Afqlir</w:t>
      </w:r>
      <w:proofErr w:type="spellEnd"/>
      <w:r w:rsidRPr="003C4E87">
        <w:rPr>
          <w:rFonts w:ascii="Arial" w:hAnsi="Arial" w:cs="Arial"/>
        </w:rPr>
        <w:t xml:space="preserve">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Vgenfli</w:t>
      </w:r>
      <w:proofErr w:type="spellEnd"/>
      <w:r>
        <w:rPr>
          <w:rFonts w:ascii="Arial" w:hAnsi="Arial" w:cs="Arial"/>
        </w:rPr>
        <w:t xml:space="preserve"> 6.6mg/165microlitres solution for injection pre-filled syringes (MDBiologics Ltd)</w:t>
      </w:r>
    </w:p>
    <w:p w14:paraId="0570701B" w14:textId="2E7BF931" w:rsidR="00DB40C4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Mynzepli</w:t>
      </w:r>
      <w:proofErr w:type="spellEnd"/>
      <w:r>
        <w:rPr>
          <w:rFonts w:ascii="Arial" w:hAnsi="Arial" w:cs="Arial"/>
        </w:rPr>
        <w:t xml:space="preserve"> 3.6mg/90microlitres solution for injection pre-filled syringes (Advanz Pharma)</w:t>
      </w:r>
    </w:p>
    <w:p w14:paraId="1F577862" w14:textId="517EFE2B" w:rsidR="00484969" w:rsidRPr="003C4E87" w:rsidRDefault="0006409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064097">
        <w:rPr>
          <w:rFonts w:ascii="Arial" w:hAnsi="Arial" w:cs="Arial"/>
        </w:rPr>
        <w:t>Yesafili</w:t>
      </w:r>
      <w:proofErr w:type="spellEnd"/>
      <w:r w:rsidRPr="00064097">
        <w:rPr>
          <w:rFonts w:ascii="Arial" w:hAnsi="Arial" w:cs="Arial"/>
        </w:rPr>
        <w:t xml:space="preserve"> 3.6mg/90microlitres solution for injection pre-filled syringes</w:t>
      </w:r>
      <w:r w:rsidR="009168F2">
        <w:rPr>
          <w:rFonts w:ascii="Arial" w:hAnsi="Arial" w:cs="Arial"/>
        </w:rPr>
        <w:t xml:space="preserve"> (</w:t>
      </w:r>
      <w:r w:rsidR="009168F2" w:rsidRPr="009168F2">
        <w:rPr>
          <w:rFonts w:ascii="Arial" w:hAnsi="Arial" w:cs="Arial"/>
        </w:rPr>
        <w:t>Biosimilar Collaborations Ireland Ltd</w:t>
      </w:r>
      <w:r w:rsidR="009168F2">
        <w:rPr>
          <w:rFonts w:ascii="Arial" w:hAnsi="Arial" w:cs="Arial"/>
        </w:rPr>
        <w:t>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bookmarkStart w:id="0" w:name="_Hlk213314231"/>
    </w:p>
    <w:p w14:paraId="5AF5EA03" w14:textId="77777777" w:rsidR="003C0F08" w:rsidRDefault="003C0F08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21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77772E61" w14:textId="77777777" w:rsidR="003C0F08" w:rsidRDefault="003C0F08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42CC4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735376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E55E70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0ED8F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8798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F49B99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97CDA7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334C5D4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3D478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801E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20B2A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A09D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7436B9D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4ABA11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E6CEC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7BB9951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7AA6A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</w:tbl>
    <w:p w14:paraId="6EDBFBC5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7B799C5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F4F0F60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4CCDDA0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746997A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5F58DB25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4487E261" w14:textId="144E116B" w:rsidR="007633B6" w:rsidRDefault="006A3EF6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None</w:t>
      </w:r>
    </w:p>
    <w:p w14:paraId="7CFE591E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C1AED6D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67A0A2D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49BF435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72B487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9AA0BE8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AEAB6B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6A4D2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626B05A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292B2BF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6548489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3F8C4A0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570F7DE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9488E3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B69BE58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6428BF2E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977956E" w14:textId="77777777" w:rsidR="003C0F08" w:rsidRDefault="003C0F08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52809325" w14:textId="77777777" w:rsidR="0009316E" w:rsidRDefault="0009316E" w:rsidP="00B408B7"/>
    <w:p w14:paraId="68CBC94E" w14:textId="77777777" w:rsidR="00A31515" w:rsidRDefault="00A31515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4EF8CC4" w14:textId="77777777" w:rsidR="0009316E" w:rsidRDefault="0009316E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p w14:paraId="7A61C45B" w14:textId="77777777" w:rsidR="0009316E" w:rsidRDefault="0009316E" w:rsidP="00B408B7"/>
    <w:p w14:paraId="0D91CDCC" w14:textId="77777777" w:rsidR="0009316E" w:rsidRDefault="0009316E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3A75831E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9A55" w14:textId="77777777" w:rsidR="00B07766" w:rsidRDefault="00B07766">
      <w:r>
        <w:separator/>
      </w:r>
    </w:p>
  </w:endnote>
  <w:endnote w:type="continuationSeparator" w:id="0">
    <w:p w14:paraId="2070946C" w14:textId="77777777" w:rsidR="00B07766" w:rsidRDefault="00B07766">
      <w:r>
        <w:continuationSeparator/>
      </w:r>
    </w:p>
  </w:endnote>
  <w:endnote w:type="continuationNotice" w:id="1">
    <w:p w14:paraId="43FC3632" w14:textId="77777777" w:rsidR="00B07766" w:rsidRDefault="00B077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4A34" w14:textId="77777777" w:rsidR="00B07766" w:rsidRDefault="00B07766">
      <w:r>
        <w:separator/>
      </w:r>
    </w:p>
  </w:footnote>
  <w:footnote w:type="continuationSeparator" w:id="0">
    <w:p w14:paraId="303DD15C" w14:textId="77777777" w:rsidR="00B07766" w:rsidRDefault="00B07766">
      <w:r>
        <w:continuationSeparator/>
      </w:r>
    </w:p>
  </w:footnote>
  <w:footnote w:type="continuationNotice" w:id="1">
    <w:p w14:paraId="5870872B" w14:textId="77777777" w:rsidR="00B07766" w:rsidRDefault="00B077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957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338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hyperlink" Target="mailto:medicinestandards@nhs.n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8</TotalTime>
  <Pages>9</Pages>
  <Words>1498</Words>
  <Characters>9701</Characters>
  <Application>Microsoft Office Word</Application>
  <DocSecurity>0</DocSecurity>
  <Lines>886</Lines>
  <Paragraphs>532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10813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13</cp:revision>
  <cp:lastPrinted>2025-12-22T10:52:00Z</cp:lastPrinted>
  <dcterms:created xsi:type="dcterms:W3CDTF">2025-12-29T07:18:00Z</dcterms:created>
  <dcterms:modified xsi:type="dcterms:W3CDTF">2026-01-02T10:11:00Z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