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DC02" w14:textId="43F681CA" w:rsidR="00032A7E" w:rsidRDefault="00032A7E" w:rsidP="002354F3">
      <w:r>
        <w:rPr>
          <w:noProof/>
        </w:rPr>
        <w:drawing>
          <wp:anchor distT="0" distB="0" distL="114300" distR="114300" simplePos="0" relativeHeight="251658240" behindDoc="1" locked="0" layoutInCell="1" allowOverlap="1" wp14:anchorId="62DDF10E" wp14:editId="3A56C851">
            <wp:simplePos x="0" y="0"/>
            <wp:positionH relativeFrom="page">
              <wp:align>left</wp:align>
            </wp:positionH>
            <wp:positionV relativeFrom="paragraph">
              <wp:posOffset>-723966</wp:posOffset>
            </wp:positionV>
            <wp:extent cx="7560000" cy="1700569"/>
            <wp:effectExtent l="0" t="0" r="3175" b="0"/>
            <wp:wrapNone/>
            <wp:docPr id="1777252435" name="Picture 1" descr="NHS Business Services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52435" name="Picture 1" descr="NHS Business Services Authority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700569"/>
                    </a:xfrm>
                    <a:prstGeom prst="rect">
                      <a:avLst/>
                    </a:prstGeom>
                  </pic:spPr>
                </pic:pic>
              </a:graphicData>
            </a:graphic>
            <wp14:sizeRelH relativeFrom="page">
              <wp14:pctWidth>0</wp14:pctWidth>
            </wp14:sizeRelH>
            <wp14:sizeRelV relativeFrom="page">
              <wp14:pctHeight>0</wp14:pctHeight>
            </wp14:sizeRelV>
          </wp:anchor>
        </w:drawing>
      </w:r>
    </w:p>
    <w:p w14:paraId="449FDD38" w14:textId="77777777" w:rsidR="00032A7E" w:rsidRDefault="00032A7E" w:rsidP="002354F3"/>
    <w:p w14:paraId="6F37912D" w14:textId="77777777" w:rsidR="00560D93" w:rsidRDefault="00560D93" w:rsidP="002354F3"/>
    <w:p w14:paraId="62FFB936" w14:textId="77777777" w:rsidR="00560D93" w:rsidRDefault="00560D93" w:rsidP="002354F3"/>
    <w:p w14:paraId="1AE0080D" w14:textId="77777777" w:rsidR="00560D93" w:rsidRDefault="00560D93" w:rsidP="002354F3"/>
    <w:p w14:paraId="1329B417" w14:textId="77777777" w:rsidR="00560D93" w:rsidRDefault="00560D93" w:rsidP="002354F3"/>
    <w:p w14:paraId="7A46BE39" w14:textId="77777777" w:rsidR="00560D93" w:rsidRDefault="00560D93" w:rsidP="002354F3"/>
    <w:p w14:paraId="6CFEC1D0" w14:textId="24339A33" w:rsidR="00032A7E" w:rsidRDefault="00560D93" w:rsidP="002354F3">
      <w:r w:rsidRPr="00270C99">
        <w:rPr>
          <w:noProof/>
        </w:rPr>
        <mc:AlternateContent>
          <mc:Choice Requires="wps">
            <w:drawing>
              <wp:anchor distT="0" distB="0" distL="114300" distR="114300" simplePos="0" relativeHeight="251658241" behindDoc="1" locked="0" layoutInCell="1" allowOverlap="1" wp14:anchorId="1F3484DF" wp14:editId="00DF3301">
                <wp:simplePos x="0" y="0"/>
                <wp:positionH relativeFrom="column">
                  <wp:posOffset>-132715</wp:posOffset>
                </wp:positionH>
                <wp:positionV relativeFrom="paragraph">
                  <wp:posOffset>168910</wp:posOffset>
                </wp:positionV>
                <wp:extent cx="2783840" cy="491490"/>
                <wp:effectExtent l="0" t="0" r="0" b="3810"/>
                <wp:wrapNone/>
                <wp:docPr id="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83840" cy="491490"/>
                        </a:xfrm>
                        <a:prstGeom prst="rect">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4196E8" id="Rectangle 1" o:spid="_x0000_s1026" alt="&quot;&quot;" style="position:absolute;margin-left:-10.45pt;margin-top:13.3pt;width:219.2pt;height:38.7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" fillcolor="#005eb8" stroked="f" strokeweight="1pt"/>
            </w:pict>
          </mc:Fallback>
        </mc:AlternateContent>
      </w:r>
    </w:p>
    <w:p w14:paraId="6F4B7FEA" w14:textId="03A8141E" w:rsidR="005A6B75" w:rsidRPr="00C76428" w:rsidRDefault="00270C99" w:rsidP="005A6B75">
      <w:pPr>
        <w:pStyle w:val="Heading1"/>
      </w:pPr>
      <w:r w:rsidRPr="00B9214D">
        <w:t xml:space="preserve"> </w:t>
      </w:r>
      <w:bookmarkStart w:id="0" w:name="_Toc221795656"/>
      <w:r w:rsidR="005A6B75" w:rsidRPr="00B9214D">
        <w:rPr>
          <w:bCs/>
          <w:color w:val="FFFFFF" w:themeColor="background1"/>
          <w:sz w:val="56"/>
          <w:szCs w:val="56"/>
        </w:rPr>
        <w:t>NHS Pensions</w:t>
      </w:r>
      <w:bookmarkEnd w:id="0"/>
    </w:p>
    <w:p w14:paraId="0028CECD" w14:textId="3E7733B0" w:rsidR="00011FEB" w:rsidRPr="00C76428" w:rsidRDefault="00011FEB" w:rsidP="00A2075A"/>
    <w:p w14:paraId="76679843" w14:textId="77777777" w:rsidR="008B5C39" w:rsidRDefault="008B5C39" w:rsidP="002354F3"/>
    <w:p w14:paraId="68F57FFC" w14:textId="5CF6E528" w:rsidR="00B037FA" w:rsidRDefault="0092772C" w:rsidP="00B037FA">
      <w:pPr>
        <w:pStyle w:val="Heading1"/>
        <w:rPr>
          <w:rFonts w:eastAsia="Calibri"/>
          <w:lang w:eastAsia="en-GB"/>
        </w:rPr>
      </w:pPr>
      <w:bookmarkStart w:id="1" w:name="_Toc221795657"/>
      <w:bookmarkStart w:id="2" w:name="_Hlk182487981"/>
      <w:r w:rsidRPr="00967114">
        <w:rPr>
          <w:rFonts w:eastAsia="Calibri"/>
          <w:lang w:eastAsia="en-GB"/>
        </w:rPr>
        <w:t>Limited company annual certificate of pensionable income 202</w:t>
      </w:r>
      <w:r>
        <w:rPr>
          <w:rFonts w:eastAsia="Calibri"/>
          <w:lang w:eastAsia="en-GB"/>
        </w:rPr>
        <w:t>4/25</w:t>
      </w:r>
      <w:r w:rsidR="00B037FA">
        <w:rPr>
          <w:rFonts w:eastAsia="Calibri"/>
          <w:lang w:eastAsia="en-GB"/>
        </w:rPr>
        <w:t xml:space="preserve"> - </w:t>
      </w:r>
      <w:r w:rsidR="00B037FA" w:rsidRPr="00967114">
        <w:rPr>
          <w:rFonts w:eastAsia="Calibri"/>
          <w:lang w:eastAsia="en-GB"/>
        </w:rPr>
        <w:t>Guidance notes for the completion of the certificate</w:t>
      </w:r>
      <w:bookmarkEnd w:id="1"/>
      <w:r w:rsidR="00B037FA" w:rsidRPr="00967114">
        <w:rPr>
          <w:rFonts w:eastAsia="Calibri"/>
          <w:lang w:eastAsia="en-GB"/>
        </w:rPr>
        <w:t xml:space="preserve"> </w:t>
      </w:r>
    </w:p>
    <w:p w14:paraId="6125D902" w14:textId="77777777" w:rsidR="001B0FC8" w:rsidRDefault="001B0FC8" w:rsidP="001B0FC8">
      <w:pPr>
        <w:rPr>
          <w:lang w:eastAsia="en-GB"/>
        </w:rPr>
      </w:pPr>
    </w:p>
    <w:p w14:paraId="030C293F" w14:textId="0497076B" w:rsidR="001B0FC8" w:rsidRDefault="001B0FC8">
      <w:pPr>
        <w:widowControl/>
        <w:autoSpaceDE/>
        <w:autoSpaceDN/>
        <w:spacing w:after="160" w:line="259" w:lineRule="auto"/>
        <w:rPr>
          <w:lang w:eastAsia="en-GB"/>
        </w:rPr>
      </w:pPr>
      <w:r>
        <w:rPr>
          <w:lang w:eastAsia="en-GB"/>
        </w:rPr>
        <w:br w:type="page"/>
      </w:r>
    </w:p>
    <w:sdt>
      <w:sdtPr>
        <w:rPr>
          <w:rFonts w:ascii="Arial" w:eastAsia="Arial" w:hAnsi="Arial" w:cs="Arial"/>
          <w:color w:val="auto"/>
          <w:sz w:val="24"/>
          <w:szCs w:val="22"/>
          <w:lang w:eastAsia="en-US"/>
        </w:rPr>
        <w:id w:val="-1764762223"/>
        <w:docPartObj>
          <w:docPartGallery w:val="Table of Contents"/>
          <w:docPartUnique/>
        </w:docPartObj>
      </w:sdtPr>
      <w:sdtEndPr>
        <w:rPr>
          <w:b/>
          <w:bCs/>
        </w:rPr>
      </w:sdtEndPr>
      <w:sdtContent>
        <w:p w14:paraId="31A81A47" w14:textId="03FE3C9D" w:rsidR="00267F5F" w:rsidRPr="0052351F" w:rsidRDefault="00267F5F">
          <w:pPr>
            <w:pStyle w:val="TOCHeading"/>
            <w:rPr>
              <w:rStyle w:val="Heading2Char"/>
            </w:rPr>
          </w:pPr>
          <w:r w:rsidRPr="0052351F">
            <w:rPr>
              <w:rStyle w:val="Heading2Char"/>
            </w:rPr>
            <w:t>Contents</w:t>
          </w:r>
        </w:p>
        <w:p w14:paraId="12EBC160" w14:textId="7139DB3D" w:rsidR="000B5C17" w:rsidRDefault="00267F5F">
          <w:pPr>
            <w:pStyle w:val="TOC1"/>
            <w:tabs>
              <w:tab w:val="right" w:leader="dot" w:pos="9628"/>
            </w:tabs>
            <w:rPr>
              <w:rFonts w:asciiTheme="minorHAnsi" w:eastAsiaTheme="minorEastAsia" w:hAnsiTheme="minorHAnsi" w:cstheme="minorBidi"/>
              <w:noProof/>
              <w:kern w:val="2"/>
              <w:szCs w:val="24"/>
              <w:lang w:eastAsia="en-GB"/>
              <w14:ligatures w14:val="standardContextual"/>
            </w:rPr>
          </w:pPr>
          <w:r>
            <w:fldChar w:fldCharType="begin"/>
          </w:r>
          <w:r>
            <w:instrText xml:space="preserve"> TOC \o "1-3" \h \z \u </w:instrText>
          </w:r>
          <w:r>
            <w:fldChar w:fldCharType="separate"/>
          </w:r>
          <w:hyperlink w:anchor="_Toc221795656" w:history="1">
            <w:r w:rsidR="000B5C17" w:rsidRPr="009F5B85">
              <w:rPr>
                <w:rStyle w:val="Hyperlink"/>
                <w:bCs/>
                <w:noProof/>
              </w:rPr>
              <w:t>NHS Pensions</w:t>
            </w:r>
            <w:r w:rsidR="000B5C17">
              <w:rPr>
                <w:noProof/>
                <w:webHidden/>
              </w:rPr>
              <w:tab/>
            </w:r>
            <w:r w:rsidR="000B5C17">
              <w:rPr>
                <w:noProof/>
                <w:webHidden/>
              </w:rPr>
              <w:fldChar w:fldCharType="begin"/>
            </w:r>
            <w:r w:rsidR="000B5C17">
              <w:rPr>
                <w:noProof/>
                <w:webHidden/>
              </w:rPr>
              <w:instrText xml:space="preserve"> PAGEREF _Toc221795656 \h </w:instrText>
            </w:r>
            <w:r w:rsidR="000B5C17">
              <w:rPr>
                <w:noProof/>
                <w:webHidden/>
              </w:rPr>
            </w:r>
            <w:r w:rsidR="000B5C17">
              <w:rPr>
                <w:noProof/>
                <w:webHidden/>
              </w:rPr>
              <w:fldChar w:fldCharType="separate"/>
            </w:r>
            <w:r w:rsidR="000B5C17">
              <w:rPr>
                <w:noProof/>
                <w:webHidden/>
              </w:rPr>
              <w:t>1</w:t>
            </w:r>
            <w:r w:rsidR="000B5C17">
              <w:rPr>
                <w:noProof/>
                <w:webHidden/>
              </w:rPr>
              <w:fldChar w:fldCharType="end"/>
            </w:r>
          </w:hyperlink>
        </w:p>
        <w:p w14:paraId="79664242" w14:textId="3D2C8D72" w:rsidR="000B5C17" w:rsidRDefault="000B5C17">
          <w:pPr>
            <w:pStyle w:val="TOC1"/>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57" w:history="1">
            <w:r w:rsidRPr="009F5B85">
              <w:rPr>
                <w:rStyle w:val="Hyperlink"/>
                <w:rFonts w:eastAsia="Calibri"/>
                <w:noProof/>
                <w:lang w:eastAsia="en-GB"/>
              </w:rPr>
              <w:t>Limited company annual certificate of pensionable income 2024/25 - Guidance notes for the completion of the certificate</w:t>
            </w:r>
            <w:r>
              <w:rPr>
                <w:noProof/>
                <w:webHidden/>
              </w:rPr>
              <w:tab/>
            </w:r>
            <w:r>
              <w:rPr>
                <w:noProof/>
                <w:webHidden/>
              </w:rPr>
              <w:fldChar w:fldCharType="begin"/>
            </w:r>
            <w:r>
              <w:rPr>
                <w:noProof/>
                <w:webHidden/>
              </w:rPr>
              <w:instrText xml:space="preserve"> PAGEREF _Toc221795657 \h </w:instrText>
            </w:r>
            <w:r>
              <w:rPr>
                <w:noProof/>
                <w:webHidden/>
              </w:rPr>
            </w:r>
            <w:r>
              <w:rPr>
                <w:noProof/>
                <w:webHidden/>
              </w:rPr>
              <w:fldChar w:fldCharType="separate"/>
            </w:r>
            <w:r>
              <w:rPr>
                <w:noProof/>
                <w:webHidden/>
              </w:rPr>
              <w:t>1</w:t>
            </w:r>
            <w:r>
              <w:rPr>
                <w:noProof/>
                <w:webHidden/>
              </w:rPr>
              <w:fldChar w:fldCharType="end"/>
            </w:r>
          </w:hyperlink>
        </w:p>
        <w:p w14:paraId="6308DBA1" w14:textId="06F6E69B" w:rsidR="000B5C17" w:rsidRDefault="000B5C17">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58" w:history="1">
            <w:r w:rsidRPr="009F5B85">
              <w:rPr>
                <w:rStyle w:val="Hyperlink"/>
                <w:noProof/>
              </w:rPr>
              <w:t>Introduction</w:t>
            </w:r>
            <w:r>
              <w:rPr>
                <w:noProof/>
                <w:webHidden/>
              </w:rPr>
              <w:tab/>
            </w:r>
            <w:r>
              <w:rPr>
                <w:noProof/>
                <w:webHidden/>
              </w:rPr>
              <w:fldChar w:fldCharType="begin"/>
            </w:r>
            <w:r>
              <w:rPr>
                <w:noProof/>
                <w:webHidden/>
              </w:rPr>
              <w:instrText xml:space="preserve"> PAGEREF _Toc221795658 \h </w:instrText>
            </w:r>
            <w:r>
              <w:rPr>
                <w:noProof/>
                <w:webHidden/>
              </w:rPr>
            </w:r>
            <w:r>
              <w:rPr>
                <w:noProof/>
                <w:webHidden/>
              </w:rPr>
              <w:fldChar w:fldCharType="separate"/>
            </w:r>
            <w:r>
              <w:rPr>
                <w:noProof/>
                <w:webHidden/>
              </w:rPr>
              <w:t>7</w:t>
            </w:r>
            <w:r>
              <w:rPr>
                <w:noProof/>
                <w:webHidden/>
              </w:rPr>
              <w:fldChar w:fldCharType="end"/>
            </w:r>
          </w:hyperlink>
        </w:p>
        <w:p w14:paraId="65DEA0DA" w14:textId="26D216E6" w:rsidR="000B5C17" w:rsidRDefault="000B5C17">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59" w:history="1">
            <w:r w:rsidRPr="009F5B85">
              <w:rPr>
                <w:rStyle w:val="Hyperlink"/>
                <w:rFonts w:eastAsia="Times New Roman"/>
                <w:noProof/>
              </w:rPr>
              <w:t>Purpose of the Certificate and levels of contributions</w:t>
            </w:r>
            <w:r>
              <w:rPr>
                <w:noProof/>
                <w:webHidden/>
              </w:rPr>
              <w:tab/>
            </w:r>
            <w:r>
              <w:rPr>
                <w:noProof/>
                <w:webHidden/>
              </w:rPr>
              <w:fldChar w:fldCharType="begin"/>
            </w:r>
            <w:r>
              <w:rPr>
                <w:noProof/>
                <w:webHidden/>
              </w:rPr>
              <w:instrText xml:space="preserve"> PAGEREF _Toc221795659 \h </w:instrText>
            </w:r>
            <w:r>
              <w:rPr>
                <w:noProof/>
                <w:webHidden/>
              </w:rPr>
            </w:r>
            <w:r>
              <w:rPr>
                <w:noProof/>
                <w:webHidden/>
              </w:rPr>
              <w:fldChar w:fldCharType="separate"/>
            </w:r>
            <w:r>
              <w:rPr>
                <w:noProof/>
                <w:webHidden/>
              </w:rPr>
              <w:t>8</w:t>
            </w:r>
            <w:r>
              <w:rPr>
                <w:noProof/>
                <w:webHidden/>
              </w:rPr>
              <w:fldChar w:fldCharType="end"/>
            </w:r>
          </w:hyperlink>
        </w:p>
        <w:p w14:paraId="28CDC495" w14:textId="7EB1FC4F" w:rsidR="000B5C17" w:rsidRDefault="000B5C17">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60" w:history="1">
            <w:r w:rsidRPr="009F5B85">
              <w:rPr>
                <w:rStyle w:val="Hyperlink"/>
                <w:rFonts w:eastAsia="Times New Roman"/>
                <w:noProof/>
              </w:rPr>
              <w:t>Who should complete the Certificate?</w:t>
            </w:r>
            <w:r>
              <w:rPr>
                <w:noProof/>
                <w:webHidden/>
              </w:rPr>
              <w:tab/>
            </w:r>
            <w:r>
              <w:rPr>
                <w:noProof/>
                <w:webHidden/>
              </w:rPr>
              <w:fldChar w:fldCharType="begin"/>
            </w:r>
            <w:r>
              <w:rPr>
                <w:noProof/>
                <w:webHidden/>
              </w:rPr>
              <w:instrText xml:space="preserve"> PAGEREF _Toc221795660 \h </w:instrText>
            </w:r>
            <w:r>
              <w:rPr>
                <w:noProof/>
                <w:webHidden/>
              </w:rPr>
            </w:r>
            <w:r>
              <w:rPr>
                <w:noProof/>
                <w:webHidden/>
              </w:rPr>
              <w:fldChar w:fldCharType="separate"/>
            </w:r>
            <w:r>
              <w:rPr>
                <w:noProof/>
                <w:webHidden/>
              </w:rPr>
              <w:t>8</w:t>
            </w:r>
            <w:r>
              <w:rPr>
                <w:noProof/>
                <w:webHidden/>
              </w:rPr>
              <w:fldChar w:fldCharType="end"/>
            </w:r>
          </w:hyperlink>
        </w:p>
        <w:p w14:paraId="78FB457E" w14:textId="0A02EFCE" w:rsidR="000B5C17" w:rsidRDefault="000B5C17">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61" w:history="1">
            <w:r w:rsidRPr="009F5B85">
              <w:rPr>
                <w:rStyle w:val="Hyperlink"/>
                <w:rFonts w:eastAsia="Times New Roman"/>
                <w:noProof/>
              </w:rPr>
              <w:t>What happens after I have completed the Certificate?</w:t>
            </w:r>
            <w:r>
              <w:rPr>
                <w:noProof/>
                <w:webHidden/>
              </w:rPr>
              <w:tab/>
            </w:r>
            <w:r>
              <w:rPr>
                <w:noProof/>
                <w:webHidden/>
              </w:rPr>
              <w:fldChar w:fldCharType="begin"/>
            </w:r>
            <w:r>
              <w:rPr>
                <w:noProof/>
                <w:webHidden/>
              </w:rPr>
              <w:instrText xml:space="preserve"> PAGEREF _Toc221795661 \h </w:instrText>
            </w:r>
            <w:r>
              <w:rPr>
                <w:noProof/>
                <w:webHidden/>
              </w:rPr>
            </w:r>
            <w:r>
              <w:rPr>
                <w:noProof/>
                <w:webHidden/>
              </w:rPr>
              <w:fldChar w:fldCharType="separate"/>
            </w:r>
            <w:r>
              <w:rPr>
                <w:noProof/>
                <w:webHidden/>
              </w:rPr>
              <w:t>9</w:t>
            </w:r>
            <w:r>
              <w:rPr>
                <w:noProof/>
                <w:webHidden/>
              </w:rPr>
              <w:fldChar w:fldCharType="end"/>
            </w:r>
          </w:hyperlink>
        </w:p>
        <w:p w14:paraId="5AA5E9E8" w14:textId="478AB48E" w:rsidR="000B5C17" w:rsidRDefault="000B5C17">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62" w:history="1">
            <w:r w:rsidRPr="009F5B85">
              <w:rPr>
                <w:rStyle w:val="Hyperlink"/>
                <w:rFonts w:eastAsia="Times New Roman"/>
                <w:noProof/>
              </w:rPr>
              <w:t>Completing the certificate: Boxes A - P</w:t>
            </w:r>
            <w:r>
              <w:rPr>
                <w:noProof/>
                <w:webHidden/>
              </w:rPr>
              <w:tab/>
            </w:r>
            <w:r>
              <w:rPr>
                <w:noProof/>
                <w:webHidden/>
              </w:rPr>
              <w:fldChar w:fldCharType="begin"/>
            </w:r>
            <w:r>
              <w:rPr>
                <w:noProof/>
                <w:webHidden/>
              </w:rPr>
              <w:instrText xml:space="preserve"> PAGEREF _Toc221795662 \h </w:instrText>
            </w:r>
            <w:r>
              <w:rPr>
                <w:noProof/>
                <w:webHidden/>
              </w:rPr>
            </w:r>
            <w:r>
              <w:rPr>
                <w:noProof/>
                <w:webHidden/>
              </w:rPr>
              <w:fldChar w:fldCharType="separate"/>
            </w:r>
            <w:r>
              <w:rPr>
                <w:noProof/>
                <w:webHidden/>
              </w:rPr>
              <w:t>10</w:t>
            </w:r>
            <w:r>
              <w:rPr>
                <w:noProof/>
                <w:webHidden/>
              </w:rPr>
              <w:fldChar w:fldCharType="end"/>
            </w:r>
          </w:hyperlink>
        </w:p>
        <w:p w14:paraId="2A0B624B" w14:textId="67D54584"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63" w:history="1">
            <w:r w:rsidRPr="009F5B85">
              <w:rPr>
                <w:rStyle w:val="Hyperlink"/>
                <w:rFonts w:eastAsia="MS Mincho"/>
                <w:noProof/>
              </w:rPr>
              <w:t>Box A: Your name</w:t>
            </w:r>
            <w:r>
              <w:rPr>
                <w:noProof/>
                <w:webHidden/>
              </w:rPr>
              <w:tab/>
            </w:r>
            <w:r>
              <w:rPr>
                <w:noProof/>
                <w:webHidden/>
              </w:rPr>
              <w:fldChar w:fldCharType="begin"/>
            </w:r>
            <w:r>
              <w:rPr>
                <w:noProof/>
                <w:webHidden/>
              </w:rPr>
              <w:instrText xml:space="preserve"> PAGEREF _Toc221795663 \h </w:instrText>
            </w:r>
            <w:r>
              <w:rPr>
                <w:noProof/>
                <w:webHidden/>
              </w:rPr>
            </w:r>
            <w:r>
              <w:rPr>
                <w:noProof/>
                <w:webHidden/>
              </w:rPr>
              <w:fldChar w:fldCharType="separate"/>
            </w:r>
            <w:r>
              <w:rPr>
                <w:noProof/>
                <w:webHidden/>
              </w:rPr>
              <w:t>10</w:t>
            </w:r>
            <w:r>
              <w:rPr>
                <w:noProof/>
                <w:webHidden/>
              </w:rPr>
              <w:fldChar w:fldCharType="end"/>
            </w:r>
          </w:hyperlink>
        </w:p>
        <w:p w14:paraId="11C69823" w14:textId="45AE6C21"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64" w:history="1">
            <w:r w:rsidRPr="009F5B85">
              <w:rPr>
                <w:rStyle w:val="Hyperlink"/>
                <w:rFonts w:eastAsia="Times New Roman"/>
                <w:noProof/>
              </w:rPr>
              <w:t>Box A1: Email address</w:t>
            </w:r>
            <w:r>
              <w:rPr>
                <w:noProof/>
                <w:webHidden/>
              </w:rPr>
              <w:tab/>
            </w:r>
            <w:r>
              <w:rPr>
                <w:noProof/>
                <w:webHidden/>
              </w:rPr>
              <w:fldChar w:fldCharType="begin"/>
            </w:r>
            <w:r>
              <w:rPr>
                <w:noProof/>
                <w:webHidden/>
              </w:rPr>
              <w:instrText xml:space="preserve"> PAGEREF _Toc221795664 \h </w:instrText>
            </w:r>
            <w:r>
              <w:rPr>
                <w:noProof/>
                <w:webHidden/>
              </w:rPr>
            </w:r>
            <w:r>
              <w:rPr>
                <w:noProof/>
                <w:webHidden/>
              </w:rPr>
              <w:fldChar w:fldCharType="separate"/>
            </w:r>
            <w:r>
              <w:rPr>
                <w:noProof/>
                <w:webHidden/>
              </w:rPr>
              <w:t>10</w:t>
            </w:r>
            <w:r>
              <w:rPr>
                <w:noProof/>
                <w:webHidden/>
              </w:rPr>
              <w:fldChar w:fldCharType="end"/>
            </w:r>
          </w:hyperlink>
        </w:p>
        <w:p w14:paraId="0AC735BC" w14:textId="26514C39"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65" w:history="1">
            <w:r w:rsidRPr="009F5B85">
              <w:rPr>
                <w:rStyle w:val="Hyperlink"/>
                <w:rFonts w:eastAsia="MS Mincho"/>
                <w:noProof/>
              </w:rPr>
              <w:t>Box B: National Insurance number (B1), NHS Pension Scheme membership number (B2) and GMC registration number (B3)</w:t>
            </w:r>
            <w:r>
              <w:rPr>
                <w:noProof/>
                <w:webHidden/>
              </w:rPr>
              <w:tab/>
            </w:r>
            <w:r>
              <w:rPr>
                <w:noProof/>
                <w:webHidden/>
              </w:rPr>
              <w:fldChar w:fldCharType="begin"/>
            </w:r>
            <w:r>
              <w:rPr>
                <w:noProof/>
                <w:webHidden/>
              </w:rPr>
              <w:instrText xml:space="preserve"> PAGEREF _Toc221795665 \h </w:instrText>
            </w:r>
            <w:r>
              <w:rPr>
                <w:noProof/>
                <w:webHidden/>
              </w:rPr>
            </w:r>
            <w:r>
              <w:rPr>
                <w:noProof/>
                <w:webHidden/>
              </w:rPr>
              <w:fldChar w:fldCharType="separate"/>
            </w:r>
            <w:r>
              <w:rPr>
                <w:noProof/>
                <w:webHidden/>
              </w:rPr>
              <w:t>10</w:t>
            </w:r>
            <w:r>
              <w:rPr>
                <w:noProof/>
                <w:webHidden/>
              </w:rPr>
              <w:fldChar w:fldCharType="end"/>
            </w:r>
          </w:hyperlink>
        </w:p>
        <w:p w14:paraId="1765178F" w14:textId="68D60466"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66" w:history="1">
            <w:r w:rsidRPr="009F5B85">
              <w:rPr>
                <w:rStyle w:val="Hyperlink"/>
                <w:rFonts w:eastAsia="MS Mincho"/>
                <w:noProof/>
              </w:rPr>
              <w:t>Box C: Company’s full name</w:t>
            </w:r>
            <w:r>
              <w:rPr>
                <w:noProof/>
                <w:webHidden/>
              </w:rPr>
              <w:tab/>
            </w:r>
            <w:r>
              <w:rPr>
                <w:noProof/>
                <w:webHidden/>
              </w:rPr>
              <w:fldChar w:fldCharType="begin"/>
            </w:r>
            <w:r>
              <w:rPr>
                <w:noProof/>
                <w:webHidden/>
              </w:rPr>
              <w:instrText xml:space="preserve"> PAGEREF _Toc221795666 \h </w:instrText>
            </w:r>
            <w:r>
              <w:rPr>
                <w:noProof/>
                <w:webHidden/>
              </w:rPr>
            </w:r>
            <w:r>
              <w:rPr>
                <w:noProof/>
                <w:webHidden/>
              </w:rPr>
              <w:fldChar w:fldCharType="separate"/>
            </w:r>
            <w:r>
              <w:rPr>
                <w:noProof/>
                <w:webHidden/>
              </w:rPr>
              <w:t>10</w:t>
            </w:r>
            <w:r>
              <w:rPr>
                <w:noProof/>
                <w:webHidden/>
              </w:rPr>
              <w:fldChar w:fldCharType="end"/>
            </w:r>
          </w:hyperlink>
        </w:p>
        <w:p w14:paraId="1C458D83" w14:textId="70B546BD"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67" w:history="1">
            <w:r w:rsidRPr="009F5B85">
              <w:rPr>
                <w:rStyle w:val="Hyperlink"/>
                <w:rFonts w:eastAsia="MS Mincho"/>
                <w:noProof/>
              </w:rPr>
              <w:t>Box D: Company’s employing authority code</w:t>
            </w:r>
            <w:r>
              <w:rPr>
                <w:noProof/>
                <w:webHidden/>
              </w:rPr>
              <w:tab/>
            </w:r>
            <w:r>
              <w:rPr>
                <w:noProof/>
                <w:webHidden/>
              </w:rPr>
              <w:fldChar w:fldCharType="begin"/>
            </w:r>
            <w:r>
              <w:rPr>
                <w:noProof/>
                <w:webHidden/>
              </w:rPr>
              <w:instrText xml:space="preserve"> PAGEREF _Toc221795667 \h </w:instrText>
            </w:r>
            <w:r>
              <w:rPr>
                <w:noProof/>
                <w:webHidden/>
              </w:rPr>
            </w:r>
            <w:r>
              <w:rPr>
                <w:noProof/>
                <w:webHidden/>
              </w:rPr>
              <w:fldChar w:fldCharType="separate"/>
            </w:r>
            <w:r>
              <w:rPr>
                <w:noProof/>
                <w:webHidden/>
              </w:rPr>
              <w:t>10</w:t>
            </w:r>
            <w:r>
              <w:rPr>
                <w:noProof/>
                <w:webHidden/>
              </w:rPr>
              <w:fldChar w:fldCharType="end"/>
            </w:r>
          </w:hyperlink>
        </w:p>
        <w:p w14:paraId="335295C9" w14:textId="24485F1C"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68" w:history="1">
            <w:r w:rsidRPr="009F5B85">
              <w:rPr>
                <w:rStyle w:val="Hyperlink"/>
                <w:rFonts w:eastAsia="MS Mincho"/>
                <w:noProof/>
              </w:rPr>
              <w:t>Box E: Company’s registered number</w:t>
            </w:r>
            <w:r>
              <w:rPr>
                <w:noProof/>
                <w:webHidden/>
              </w:rPr>
              <w:tab/>
            </w:r>
            <w:r>
              <w:rPr>
                <w:noProof/>
                <w:webHidden/>
              </w:rPr>
              <w:fldChar w:fldCharType="begin"/>
            </w:r>
            <w:r>
              <w:rPr>
                <w:noProof/>
                <w:webHidden/>
              </w:rPr>
              <w:instrText xml:space="preserve"> PAGEREF _Toc221795668 \h </w:instrText>
            </w:r>
            <w:r>
              <w:rPr>
                <w:noProof/>
                <w:webHidden/>
              </w:rPr>
            </w:r>
            <w:r>
              <w:rPr>
                <w:noProof/>
                <w:webHidden/>
              </w:rPr>
              <w:fldChar w:fldCharType="separate"/>
            </w:r>
            <w:r>
              <w:rPr>
                <w:noProof/>
                <w:webHidden/>
              </w:rPr>
              <w:t>10</w:t>
            </w:r>
            <w:r>
              <w:rPr>
                <w:noProof/>
                <w:webHidden/>
              </w:rPr>
              <w:fldChar w:fldCharType="end"/>
            </w:r>
          </w:hyperlink>
        </w:p>
        <w:p w14:paraId="02490688" w14:textId="3FCEE7DF"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69" w:history="1">
            <w:r w:rsidRPr="009F5B85">
              <w:rPr>
                <w:rStyle w:val="Hyperlink"/>
                <w:rFonts w:eastAsia="MS Mincho"/>
                <w:noProof/>
              </w:rPr>
              <w:t>Box F: Type Of contract</w:t>
            </w:r>
            <w:r>
              <w:rPr>
                <w:noProof/>
                <w:webHidden/>
              </w:rPr>
              <w:tab/>
            </w:r>
            <w:r>
              <w:rPr>
                <w:noProof/>
                <w:webHidden/>
              </w:rPr>
              <w:fldChar w:fldCharType="begin"/>
            </w:r>
            <w:r>
              <w:rPr>
                <w:noProof/>
                <w:webHidden/>
              </w:rPr>
              <w:instrText xml:space="preserve"> PAGEREF _Toc221795669 \h </w:instrText>
            </w:r>
            <w:r>
              <w:rPr>
                <w:noProof/>
                <w:webHidden/>
              </w:rPr>
            </w:r>
            <w:r>
              <w:rPr>
                <w:noProof/>
                <w:webHidden/>
              </w:rPr>
              <w:fldChar w:fldCharType="separate"/>
            </w:r>
            <w:r>
              <w:rPr>
                <w:noProof/>
                <w:webHidden/>
              </w:rPr>
              <w:t>10</w:t>
            </w:r>
            <w:r>
              <w:rPr>
                <w:noProof/>
                <w:webHidden/>
              </w:rPr>
              <w:fldChar w:fldCharType="end"/>
            </w:r>
          </w:hyperlink>
        </w:p>
        <w:p w14:paraId="468C3FF6" w14:textId="0BC7D33C"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70" w:history="1">
            <w:r w:rsidRPr="009F5B85">
              <w:rPr>
                <w:rStyle w:val="Hyperlink"/>
                <w:rFonts w:eastAsia="MS Mincho"/>
                <w:noProof/>
              </w:rPr>
              <w:t>Box G: Host PCSE Or LHB</w:t>
            </w:r>
            <w:r>
              <w:rPr>
                <w:noProof/>
                <w:webHidden/>
              </w:rPr>
              <w:tab/>
            </w:r>
            <w:r>
              <w:rPr>
                <w:noProof/>
                <w:webHidden/>
              </w:rPr>
              <w:fldChar w:fldCharType="begin"/>
            </w:r>
            <w:r>
              <w:rPr>
                <w:noProof/>
                <w:webHidden/>
              </w:rPr>
              <w:instrText xml:space="preserve"> PAGEREF _Toc221795670 \h </w:instrText>
            </w:r>
            <w:r>
              <w:rPr>
                <w:noProof/>
                <w:webHidden/>
              </w:rPr>
            </w:r>
            <w:r>
              <w:rPr>
                <w:noProof/>
                <w:webHidden/>
              </w:rPr>
              <w:fldChar w:fldCharType="separate"/>
            </w:r>
            <w:r>
              <w:rPr>
                <w:noProof/>
                <w:webHidden/>
              </w:rPr>
              <w:t>11</w:t>
            </w:r>
            <w:r>
              <w:rPr>
                <w:noProof/>
                <w:webHidden/>
              </w:rPr>
              <w:fldChar w:fldCharType="end"/>
            </w:r>
          </w:hyperlink>
        </w:p>
        <w:p w14:paraId="0D7E8ED3" w14:textId="5CA85596"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71" w:history="1">
            <w:r w:rsidRPr="009F5B85">
              <w:rPr>
                <w:rStyle w:val="Hyperlink"/>
                <w:rFonts w:eastAsia="MS Mincho"/>
                <w:noProof/>
              </w:rPr>
              <w:t>Box H: Tax and NHS Pensions Scheme year end</w:t>
            </w:r>
            <w:r>
              <w:rPr>
                <w:noProof/>
                <w:webHidden/>
              </w:rPr>
              <w:tab/>
            </w:r>
            <w:r>
              <w:rPr>
                <w:noProof/>
                <w:webHidden/>
              </w:rPr>
              <w:fldChar w:fldCharType="begin"/>
            </w:r>
            <w:r>
              <w:rPr>
                <w:noProof/>
                <w:webHidden/>
              </w:rPr>
              <w:instrText xml:space="preserve"> PAGEREF _Toc221795671 \h </w:instrText>
            </w:r>
            <w:r>
              <w:rPr>
                <w:noProof/>
                <w:webHidden/>
              </w:rPr>
            </w:r>
            <w:r>
              <w:rPr>
                <w:noProof/>
                <w:webHidden/>
              </w:rPr>
              <w:fldChar w:fldCharType="separate"/>
            </w:r>
            <w:r>
              <w:rPr>
                <w:noProof/>
                <w:webHidden/>
              </w:rPr>
              <w:t>12</w:t>
            </w:r>
            <w:r>
              <w:rPr>
                <w:noProof/>
                <w:webHidden/>
              </w:rPr>
              <w:fldChar w:fldCharType="end"/>
            </w:r>
          </w:hyperlink>
        </w:p>
        <w:p w14:paraId="4B39DF96" w14:textId="276F8E42"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72" w:history="1">
            <w:r w:rsidRPr="009F5B85">
              <w:rPr>
                <w:rStyle w:val="Hyperlink"/>
                <w:rFonts w:eastAsia="MS Mincho"/>
                <w:noProof/>
              </w:rPr>
              <w:t>Box I: Date you became a shareholder</w:t>
            </w:r>
            <w:r>
              <w:rPr>
                <w:noProof/>
                <w:webHidden/>
              </w:rPr>
              <w:tab/>
            </w:r>
            <w:r>
              <w:rPr>
                <w:noProof/>
                <w:webHidden/>
              </w:rPr>
              <w:fldChar w:fldCharType="begin"/>
            </w:r>
            <w:r>
              <w:rPr>
                <w:noProof/>
                <w:webHidden/>
              </w:rPr>
              <w:instrText xml:space="preserve"> PAGEREF _Toc221795672 \h </w:instrText>
            </w:r>
            <w:r>
              <w:rPr>
                <w:noProof/>
                <w:webHidden/>
              </w:rPr>
            </w:r>
            <w:r>
              <w:rPr>
                <w:noProof/>
                <w:webHidden/>
              </w:rPr>
              <w:fldChar w:fldCharType="separate"/>
            </w:r>
            <w:r>
              <w:rPr>
                <w:noProof/>
                <w:webHidden/>
              </w:rPr>
              <w:t>12</w:t>
            </w:r>
            <w:r>
              <w:rPr>
                <w:noProof/>
                <w:webHidden/>
              </w:rPr>
              <w:fldChar w:fldCharType="end"/>
            </w:r>
          </w:hyperlink>
        </w:p>
        <w:p w14:paraId="06435A68" w14:textId="166AD04A"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73" w:history="1">
            <w:r w:rsidRPr="009F5B85">
              <w:rPr>
                <w:rStyle w:val="Hyperlink"/>
                <w:rFonts w:eastAsia="MS Mincho"/>
                <w:noProof/>
              </w:rPr>
              <w:t>Box J: Date you ceased to be a shareholder</w:t>
            </w:r>
            <w:r>
              <w:rPr>
                <w:noProof/>
                <w:webHidden/>
              </w:rPr>
              <w:tab/>
            </w:r>
            <w:r>
              <w:rPr>
                <w:noProof/>
                <w:webHidden/>
              </w:rPr>
              <w:fldChar w:fldCharType="begin"/>
            </w:r>
            <w:r>
              <w:rPr>
                <w:noProof/>
                <w:webHidden/>
              </w:rPr>
              <w:instrText xml:space="preserve"> PAGEREF _Toc221795673 \h </w:instrText>
            </w:r>
            <w:r>
              <w:rPr>
                <w:noProof/>
                <w:webHidden/>
              </w:rPr>
            </w:r>
            <w:r>
              <w:rPr>
                <w:noProof/>
                <w:webHidden/>
              </w:rPr>
              <w:fldChar w:fldCharType="separate"/>
            </w:r>
            <w:r>
              <w:rPr>
                <w:noProof/>
                <w:webHidden/>
              </w:rPr>
              <w:t>12</w:t>
            </w:r>
            <w:r>
              <w:rPr>
                <w:noProof/>
                <w:webHidden/>
              </w:rPr>
              <w:fldChar w:fldCharType="end"/>
            </w:r>
          </w:hyperlink>
        </w:p>
        <w:p w14:paraId="60F0043F" w14:textId="244A1D81"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74" w:history="1">
            <w:r w:rsidRPr="009F5B85">
              <w:rPr>
                <w:rStyle w:val="Hyperlink"/>
                <w:rFonts w:eastAsia="MS Mincho"/>
                <w:noProof/>
              </w:rPr>
              <w:t>Box K: Added years cap</w:t>
            </w:r>
            <w:r>
              <w:rPr>
                <w:noProof/>
                <w:webHidden/>
              </w:rPr>
              <w:tab/>
            </w:r>
            <w:r>
              <w:rPr>
                <w:noProof/>
                <w:webHidden/>
              </w:rPr>
              <w:fldChar w:fldCharType="begin"/>
            </w:r>
            <w:r>
              <w:rPr>
                <w:noProof/>
                <w:webHidden/>
              </w:rPr>
              <w:instrText xml:space="preserve"> PAGEREF _Toc221795674 \h </w:instrText>
            </w:r>
            <w:r>
              <w:rPr>
                <w:noProof/>
                <w:webHidden/>
              </w:rPr>
            </w:r>
            <w:r>
              <w:rPr>
                <w:noProof/>
                <w:webHidden/>
              </w:rPr>
              <w:fldChar w:fldCharType="separate"/>
            </w:r>
            <w:r>
              <w:rPr>
                <w:noProof/>
                <w:webHidden/>
              </w:rPr>
              <w:t>12</w:t>
            </w:r>
            <w:r>
              <w:rPr>
                <w:noProof/>
                <w:webHidden/>
              </w:rPr>
              <w:fldChar w:fldCharType="end"/>
            </w:r>
          </w:hyperlink>
        </w:p>
        <w:p w14:paraId="72DFD520" w14:textId="12272A05"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75" w:history="1">
            <w:r w:rsidRPr="009F5B85">
              <w:rPr>
                <w:rStyle w:val="Hyperlink"/>
                <w:rFonts w:eastAsia="MS Mincho"/>
                <w:noProof/>
              </w:rPr>
              <w:t>Box L: Provisional accounts</w:t>
            </w:r>
            <w:r>
              <w:rPr>
                <w:noProof/>
                <w:webHidden/>
              </w:rPr>
              <w:tab/>
            </w:r>
            <w:r>
              <w:rPr>
                <w:noProof/>
                <w:webHidden/>
              </w:rPr>
              <w:fldChar w:fldCharType="begin"/>
            </w:r>
            <w:r>
              <w:rPr>
                <w:noProof/>
                <w:webHidden/>
              </w:rPr>
              <w:instrText xml:space="preserve"> PAGEREF _Toc221795675 \h </w:instrText>
            </w:r>
            <w:r>
              <w:rPr>
                <w:noProof/>
                <w:webHidden/>
              </w:rPr>
            </w:r>
            <w:r>
              <w:rPr>
                <w:noProof/>
                <w:webHidden/>
              </w:rPr>
              <w:fldChar w:fldCharType="separate"/>
            </w:r>
            <w:r>
              <w:rPr>
                <w:noProof/>
                <w:webHidden/>
              </w:rPr>
              <w:t>13</w:t>
            </w:r>
            <w:r>
              <w:rPr>
                <w:noProof/>
                <w:webHidden/>
              </w:rPr>
              <w:fldChar w:fldCharType="end"/>
            </w:r>
          </w:hyperlink>
        </w:p>
        <w:p w14:paraId="10003094" w14:textId="6DF459BF"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76" w:history="1">
            <w:r w:rsidRPr="009F5B85">
              <w:rPr>
                <w:rStyle w:val="Hyperlink"/>
                <w:rFonts w:eastAsia="MS Mincho"/>
                <w:noProof/>
              </w:rPr>
              <w:t>Box M: Amended Certificate</w:t>
            </w:r>
            <w:r>
              <w:rPr>
                <w:noProof/>
                <w:webHidden/>
              </w:rPr>
              <w:tab/>
            </w:r>
            <w:r>
              <w:rPr>
                <w:noProof/>
                <w:webHidden/>
              </w:rPr>
              <w:fldChar w:fldCharType="begin"/>
            </w:r>
            <w:r>
              <w:rPr>
                <w:noProof/>
                <w:webHidden/>
              </w:rPr>
              <w:instrText xml:space="preserve"> PAGEREF _Toc221795676 \h </w:instrText>
            </w:r>
            <w:r>
              <w:rPr>
                <w:noProof/>
                <w:webHidden/>
              </w:rPr>
            </w:r>
            <w:r>
              <w:rPr>
                <w:noProof/>
                <w:webHidden/>
              </w:rPr>
              <w:fldChar w:fldCharType="separate"/>
            </w:r>
            <w:r>
              <w:rPr>
                <w:noProof/>
                <w:webHidden/>
              </w:rPr>
              <w:t>13</w:t>
            </w:r>
            <w:r>
              <w:rPr>
                <w:noProof/>
                <w:webHidden/>
              </w:rPr>
              <w:fldChar w:fldCharType="end"/>
            </w:r>
          </w:hyperlink>
        </w:p>
        <w:p w14:paraId="72544C4B" w14:textId="438B8EBB"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77" w:history="1">
            <w:r w:rsidRPr="009F5B85">
              <w:rPr>
                <w:rStyle w:val="Hyperlink"/>
                <w:rFonts w:eastAsia="MS Mincho"/>
                <w:noProof/>
              </w:rPr>
              <w:t xml:space="preserve">Box N: Partial Retirement </w:t>
            </w:r>
            <w:r>
              <w:rPr>
                <w:noProof/>
                <w:webHidden/>
              </w:rPr>
              <w:tab/>
            </w:r>
            <w:r>
              <w:rPr>
                <w:noProof/>
                <w:webHidden/>
              </w:rPr>
              <w:fldChar w:fldCharType="begin"/>
            </w:r>
            <w:r>
              <w:rPr>
                <w:noProof/>
                <w:webHidden/>
              </w:rPr>
              <w:instrText xml:space="preserve"> PAGEREF _Toc221795677 \h </w:instrText>
            </w:r>
            <w:r>
              <w:rPr>
                <w:noProof/>
                <w:webHidden/>
              </w:rPr>
            </w:r>
            <w:r>
              <w:rPr>
                <w:noProof/>
                <w:webHidden/>
              </w:rPr>
              <w:fldChar w:fldCharType="separate"/>
            </w:r>
            <w:r>
              <w:rPr>
                <w:noProof/>
                <w:webHidden/>
              </w:rPr>
              <w:t>13</w:t>
            </w:r>
            <w:r>
              <w:rPr>
                <w:noProof/>
                <w:webHidden/>
              </w:rPr>
              <w:fldChar w:fldCharType="end"/>
            </w:r>
          </w:hyperlink>
        </w:p>
        <w:p w14:paraId="26FFD1BC" w14:textId="0B526C71"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78" w:history="1">
            <w:r w:rsidRPr="009F5B85">
              <w:rPr>
                <w:rStyle w:val="Hyperlink"/>
                <w:rFonts w:eastAsia="MS Mincho"/>
                <w:noProof/>
              </w:rPr>
              <w:t>Boxes O and P</w:t>
            </w:r>
            <w:r>
              <w:rPr>
                <w:noProof/>
                <w:webHidden/>
              </w:rPr>
              <w:tab/>
            </w:r>
            <w:r>
              <w:rPr>
                <w:noProof/>
                <w:webHidden/>
              </w:rPr>
              <w:fldChar w:fldCharType="begin"/>
            </w:r>
            <w:r>
              <w:rPr>
                <w:noProof/>
                <w:webHidden/>
              </w:rPr>
              <w:instrText xml:space="preserve"> PAGEREF _Toc221795678 \h </w:instrText>
            </w:r>
            <w:r>
              <w:rPr>
                <w:noProof/>
                <w:webHidden/>
              </w:rPr>
            </w:r>
            <w:r>
              <w:rPr>
                <w:noProof/>
                <w:webHidden/>
              </w:rPr>
              <w:fldChar w:fldCharType="separate"/>
            </w:r>
            <w:r>
              <w:rPr>
                <w:noProof/>
                <w:webHidden/>
              </w:rPr>
              <w:t>13</w:t>
            </w:r>
            <w:r>
              <w:rPr>
                <w:noProof/>
                <w:webHidden/>
              </w:rPr>
              <w:fldChar w:fldCharType="end"/>
            </w:r>
          </w:hyperlink>
        </w:p>
        <w:p w14:paraId="3F1DCFC5" w14:textId="2F29B2C6" w:rsidR="000B5C17" w:rsidRDefault="000B5C17">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79" w:history="1">
            <w:r w:rsidRPr="009F5B85">
              <w:rPr>
                <w:rStyle w:val="Hyperlink"/>
                <w:rFonts w:eastAsia="Times New Roman"/>
                <w:noProof/>
              </w:rPr>
              <w:t>Calculating your pensionable pay: Boxes 1 - 91</w:t>
            </w:r>
            <w:r>
              <w:rPr>
                <w:noProof/>
                <w:webHidden/>
              </w:rPr>
              <w:tab/>
            </w:r>
            <w:r>
              <w:rPr>
                <w:noProof/>
                <w:webHidden/>
              </w:rPr>
              <w:fldChar w:fldCharType="begin"/>
            </w:r>
            <w:r>
              <w:rPr>
                <w:noProof/>
                <w:webHidden/>
              </w:rPr>
              <w:instrText xml:space="preserve"> PAGEREF _Toc221795679 \h </w:instrText>
            </w:r>
            <w:r>
              <w:rPr>
                <w:noProof/>
                <w:webHidden/>
              </w:rPr>
            </w:r>
            <w:r>
              <w:rPr>
                <w:noProof/>
                <w:webHidden/>
              </w:rPr>
              <w:fldChar w:fldCharType="separate"/>
            </w:r>
            <w:r>
              <w:rPr>
                <w:noProof/>
                <w:webHidden/>
              </w:rPr>
              <w:t>15</w:t>
            </w:r>
            <w:r>
              <w:rPr>
                <w:noProof/>
                <w:webHidden/>
              </w:rPr>
              <w:fldChar w:fldCharType="end"/>
            </w:r>
          </w:hyperlink>
        </w:p>
        <w:p w14:paraId="75B8946D" w14:textId="64624E30"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80" w:history="1">
            <w:r w:rsidRPr="009F5B85">
              <w:rPr>
                <w:rStyle w:val="Hyperlink"/>
                <w:rFonts w:eastAsia="MS Mincho"/>
                <w:noProof/>
              </w:rPr>
              <w:t>Important notes regarding the following guidance:</w:t>
            </w:r>
            <w:r>
              <w:rPr>
                <w:noProof/>
                <w:webHidden/>
              </w:rPr>
              <w:tab/>
            </w:r>
            <w:r>
              <w:rPr>
                <w:noProof/>
                <w:webHidden/>
              </w:rPr>
              <w:fldChar w:fldCharType="begin"/>
            </w:r>
            <w:r>
              <w:rPr>
                <w:noProof/>
                <w:webHidden/>
              </w:rPr>
              <w:instrText xml:space="preserve"> PAGEREF _Toc221795680 \h </w:instrText>
            </w:r>
            <w:r>
              <w:rPr>
                <w:noProof/>
                <w:webHidden/>
              </w:rPr>
            </w:r>
            <w:r>
              <w:rPr>
                <w:noProof/>
                <w:webHidden/>
              </w:rPr>
              <w:fldChar w:fldCharType="separate"/>
            </w:r>
            <w:r>
              <w:rPr>
                <w:noProof/>
                <w:webHidden/>
              </w:rPr>
              <w:t>15</w:t>
            </w:r>
            <w:r>
              <w:rPr>
                <w:noProof/>
                <w:webHidden/>
              </w:rPr>
              <w:fldChar w:fldCharType="end"/>
            </w:r>
          </w:hyperlink>
        </w:p>
        <w:p w14:paraId="45230DF6" w14:textId="06ABFA15"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81" w:history="1">
            <w:r w:rsidRPr="009F5B85">
              <w:rPr>
                <w:rStyle w:val="Hyperlink"/>
                <w:rFonts w:eastAsia="MS Mincho"/>
                <w:noProof/>
              </w:rPr>
              <w:t>Box 1: Accounting year end</w:t>
            </w:r>
            <w:r>
              <w:rPr>
                <w:noProof/>
                <w:webHidden/>
              </w:rPr>
              <w:tab/>
            </w:r>
            <w:r>
              <w:rPr>
                <w:noProof/>
                <w:webHidden/>
              </w:rPr>
              <w:fldChar w:fldCharType="begin"/>
            </w:r>
            <w:r>
              <w:rPr>
                <w:noProof/>
                <w:webHidden/>
              </w:rPr>
              <w:instrText xml:space="preserve"> PAGEREF _Toc221795681 \h </w:instrText>
            </w:r>
            <w:r>
              <w:rPr>
                <w:noProof/>
                <w:webHidden/>
              </w:rPr>
            </w:r>
            <w:r>
              <w:rPr>
                <w:noProof/>
                <w:webHidden/>
              </w:rPr>
              <w:fldChar w:fldCharType="separate"/>
            </w:r>
            <w:r>
              <w:rPr>
                <w:noProof/>
                <w:webHidden/>
              </w:rPr>
              <w:t>16</w:t>
            </w:r>
            <w:r>
              <w:rPr>
                <w:noProof/>
                <w:webHidden/>
              </w:rPr>
              <w:fldChar w:fldCharType="end"/>
            </w:r>
          </w:hyperlink>
        </w:p>
        <w:p w14:paraId="6CDB73A7" w14:textId="05823266"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82" w:history="1">
            <w:r w:rsidRPr="009F5B85">
              <w:rPr>
                <w:rStyle w:val="Hyperlink"/>
                <w:rFonts w:eastAsia="MS Mincho"/>
                <w:noProof/>
              </w:rPr>
              <w:t>Box 2: Share of total income</w:t>
            </w:r>
            <w:r>
              <w:rPr>
                <w:noProof/>
                <w:webHidden/>
              </w:rPr>
              <w:tab/>
            </w:r>
            <w:r>
              <w:rPr>
                <w:noProof/>
                <w:webHidden/>
              </w:rPr>
              <w:fldChar w:fldCharType="begin"/>
            </w:r>
            <w:r>
              <w:rPr>
                <w:noProof/>
                <w:webHidden/>
              </w:rPr>
              <w:instrText xml:space="preserve"> PAGEREF _Toc221795682 \h </w:instrText>
            </w:r>
            <w:r>
              <w:rPr>
                <w:noProof/>
                <w:webHidden/>
              </w:rPr>
            </w:r>
            <w:r>
              <w:rPr>
                <w:noProof/>
                <w:webHidden/>
              </w:rPr>
              <w:fldChar w:fldCharType="separate"/>
            </w:r>
            <w:r>
              <w:rPr>
                <w:noProof/>
                <w:webHidden/>
              </w:rPr>
              <w:t>16</w:t>
            </w:r>
            <w:r>
              <w:rPr>
                <w:noProof/>
                <w:webHidden/>
              </w:rPr>
              <w:fldChar w:fldCharType="end"/>
            </w:r>
          </w:hyperlink>
        </w:p>
        <w:p w14:paraId="39F0ACFA" w14:textId="59981AF1"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83" w:history="1">
            <w:r w:rsidRPr="009F5B85">
              <w:rPr>
                <w:rStyle w:val="Hyperlink"/>
                <w:rFonts w:eastAsia="MS Mincho"/>
                <w:noProof/>
              </w:rPr>
              <w:t>Box 3: Non-NHS income</w:t>
            </w:r>
            <w:r>
              <w:rPr>
                <w:noProof/>
                <w:webHidden/>
              </w:rPr>
              <w:tab/>
            </w:r>
            <w:r>
              <w:rPr>
                <w:noProof/>
                <w:webHidden/>
              </w:rPr>
              <w:fldChar w:fldCharType="begin"/>
            </w:r>
            <w:r>
              <w:rPr>
                <w:noProof/>
                <w:webHidden/>
              </w:rPr>
              <w:instrText xml:space="preserve"> PAGEREF _Toc221795683 \h </w:instrText>
            </w:r>
            <w:r>
              <w:rPr>
                <w:noProof/>
                <w:webHidden/>
              </w:rPr>
            </w:r>
            <w:r>
              <w:rPr>
                <w:noProof/>
                <w:webHidden/>
              </w:rPr>
              <w:fldChar w:fldCharType="separate"/>
            </w:r>
            <w:r>
              <w:rPr>
                <w:noProof/>
                <w:webHidden/>
              </w:rPr>
              <w:t>17</w:t>
            </w:r>
            <w:r>
              <w:rPr>
                <w:noProof/>
                <w:webHidden/>
              </w:rPr>
              <w:fldChar w:fldCharType="end"/>
            </w:r>
          </w:hyperlink>
        </w:p>
        <w:p w14:paraId="6128CE75" w14:textId="4CEB5372"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84" w:history="1">
            <w:r w:rsidRPr="009F5B85">
              <w:rPr>
                <w:rStyle w:val="Hyperlink"/>
                <w:rFonts w:eastAsia="MS Mincho"/>
                <w:noProof/>
              </w:rPr>
              <w:t>Box 4: NHS income</w:t>
            </w:r>
            <w:r>
              <w:rPr>
                <w:noProof/>
                <w:webHidden/>
              </w:rPr>
              <w:tab/>
            </w:r>
            <w:r>
              <w:rPr>
                <w:noProof/>
                <w:webHidden/>
              </w:rPr>
              <w:fldChar w:fldCharType="begin"/>
            </w:r>
            <w:r>
              <w:rPr>
                <w:noProof/>
                <w:webHidden/>
              </w:rPr>
              <w:instrText xml:space="preserve"> PAGEREF _Toc221795684 \h </w:instrText>
            </w:r>
            <w:r>
              <w:rPr>
                <w:noProof/>
                <w:webHidden/>
              </w:rPr>
            </w:r>
            <w:r>
              <w:rPr>
                <w:noProof/>
                <w:webHidden/>
              </w:rPr>
              <w:fldChar w:fldCharType="separate"/>
            </w:r>
            <w:r>
              <w:rPr>
                <w:noProof/>
                <w:webHidden/>
              </w:rPr>
              <w:t>17</w:t>
            </w:r>
            <w:r>
              <w:rPr>
                <w:noProof/>
                <w:webHidden/>
              </w:rPr>
              <w:fldChar w:fldCharType="end"/>
            </w:r>
          </w:hyperlink>
        </w:p>
        <w:p w14:paraId="75853DF6" w14:textId="7333DC07"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85" w:history="1">
            <w:r w:rsidRPr="009F5B85">
              <w:rPr>
                <w:rStyle w:val="Hyperlink"/>
                <w:rFonts w:eastAsia="MS Mincho"/>
                <w:noProof/>
              </w:rPr>
              <w:t>Box 5: NHS income ratio</w:t>
            </w:r>
            <w:r>
              <w:rPr>
                <w:noProof/>
                <w:webHidden/>
              </w:rPr>
              <w:tab/>
            </w:r>
            <w:r>
              <w:rPr>
                <w:noProof/>
                <w:webHidden/>
              </w:rPr>
              <w:fldChar w:fldCharType="begin"/>
            </w:r>
            <w:r>
              <w:rPr>
                <w:noProof/>
                <w:webHidden/>
              </w:rPr>
              <w:instrText xml:space="preserve"> PAGEREF _Toc221795685 \h </w:instrText>
            </w:r>
            <w:r>
              <w:rPr>
                <w:noProof/>
                <w:webHidden/>
              </w:rPr>
            </w:r>
            <w:r>
              <w:rPr>
                <w:noProof/>
                <w:webHidden/>
              </w:rPr>
              <w:fldChar w:fldCharType="separate"/>
            </w:r>
            <w:r>
              <w:rPr>
                <w:noProof/>
                <w:webHidden/>
              </w:rPr>
              <w:t>17</w:t>
            </w:r>
            <w:r>
              <w:rPr>
                <w:noProof/>
                <w:webHidden/>
              </w:rPr>
              <w:fldChar w:fldCharType="end"/>
            </w:r>
          </w:hyperlink>
        </w:p>
        <w:p w14:paraId="13A6EFF2" w14:textId="61C8BBD4"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86" w:history="1">
            <w:r w:rsidRPr="009F5B85">
              <w:rPr>
                <w:rStyle w:val="Hyperlink"/>
                <w:rFonts w:eastAsia="MS Mincho"/>
                <w:noProof/>
              </w:rPr>
              <w:t>Box 6: Accounting year end</w:t>
            </w:r>
            <w:r>
              <w:rPr>
                <w:noProof/>
                <w:webHidden/>
              </w:rPr>
              <w:tab/>
            </w:r>
            <w:r>
              <w:rPr>
                <w:noProof/>
                <w:webHidden/>
              </w:rPr>
              <w:fldChar w:fldCharType="begin"/>
            </w:r>
            <w:r>
              <w:rPr>
                <w:noProof/>
                <w:webHidden/>
              </w:rPr>
              <w:instrText xml:space="preserve"> PAGEREF _Toc221795686 \h </w:instrText>
            </w:r>
            <w:r>
              <w:rPr>
                <w:noProof/>
                <w:webHidden/>
              </w:rPr>
            </w:r>
            <w:r>
              <w:rPr>
                <w:noProof/>
                <w:webHidden/>
              </w:rPr>
              <w:fldChar w:fldCharType="separate"/>
            </w:r>
            <w:r>
              <w:rPr>
                <w:noProof/>
                <w:webHidden/>
              </w:rPr>
              <w:t>17</w:t>
            </w:r>
            <w:r>
              <w:rPr>
                <w:noProof/>
                <w:webHidden/>
              </w:rPr>
              <w:fldChar w:fldCharType="end"/>
            </w:r>
          </w:hyperlink>
        </w:p>
        <w:p w14:paraId="064FC7D9" w14:textId="191BE9BD"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87" w:history="1">
            <w:r w:rsidRPr="009F5B85">
              <w:rPr>
                <w:rStyle w:val="Hyperlink"/>
                <w:rFonts w:eastAsia="MS Mincho"/>
                <w:noProof/>
              </w:rPr>
              <w:t>Box 7: Salary received</w:t>
            </w:r>
            <w:r>
              <w:rPr>
                <w:noProof/>
                <w:webHidden/>
              </w:rPr>
              <w:tab/>
            </w:r>
            <w:r>
              <w:rPr>
                <w:noProof/>
                <w:webHidden/>
              </w:rPr>
              <w:fldChar w:fldCharType="begin"/>
            </w:r>
            <w:r>
              <w:rPr>
                <w:noProof/>
                <w:webHidden/>
              </w:rPr>
              <w:instrText xml:space="preserve"> PAGEREF _Toc221795687 \h </w:instrText>
            </w:r>
            <w:r>
              <w:rPr>
                <w:noProof/>
                <w:webHidden/>
              </w:rPr>
            </w:r>
            <w:r>
              <w:rPr>
                <w:noProof/>
                <w:webHidden/>
              </w:rPr>
              <w:fldChar w:fldCharType="separate"/>
            </w:r>
            <w:r>
              <w:rPr>
                <w:noProof/>
                <w:webHidden/>
              </w:rPr>
              <w:t>18</w:t>
            </w:r>
            <w:r>
              <w:rPr>
                <w:noProof/>
                <w:webHidden/>
              </w:rPr>
              <w:fldChar w:fldCharType="end"/>
            </w:r>
          </w:hyperlink>
        </w:p>
        <w:p w14:paraId="3DB27466" w14:textId="3C69C5BF"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88" w:history="1">
            <w:r w:rsidRPr="009F5B85">
              <w:rPr>
                <w:rStyle w:val="Hyperlink"/>
                <w:rFonts w:eastAsia="MS Mincho"/>
                <w:noProof/>
              </w:rPr>
              <w:t>Box 8: NHS element of salary received</w:t>
            </w:r>
            <w:r>
              <w:rPr>
                <w:noProof/>
                <w:webHidden/>
              </w:rPr>
              <w:tab/>
            </w:r>
            <w:r>
              <w:rPr>
                <w:noProof/>
                <w:webHidden/>
              </w:rPr>
              <w:fldChar w:fldCharType="begin"/>
            </w:r>
            <w:r>
              <w:rPr>
                <w:noProof/>
                <w:webHidden/>
              </w:rPr>
              <w:instrText xml:space="preserve"> PAGEREF _Toc221795688 \h </w:instrText>
            </w:r>
            <w:r>
              <w:rPr>
                <w:noProof/>
                <w:webHidden/>
              </w:rPr>
            </w:r>
            <w:r>
              <w:rPr>
                <w:noProof/>
                <w:webHidden/>
              </w:rPr>
              <w:fldChar w:fldCharType="separate"/>
            </w:r>
            <w:r>
              <w:rPr>
                <w:noProof/>
                <w:webHidden/>
              </w:rPr>
              <w:t>18</w:t>
            </w:r>
            <w:r>
              <w:rPr>
                <w:noProof/>
                <w:webHidden/>
              </w:rPr>
              <w:fldChar w:fldCharType="end"/>
            </w:r>
          </w:hyperlink>
        </w:p>
        <w:p w14:paraId="0228391C" w14:textId="1E23CC94"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89" w:history="1">
            <w:r w:rsidRPr="009F5B85">
              <w:rPr>
                <w:rStyle w:val="Hyperlink"/>
                <w:rFonts w:eastAsia="MS Mincho"/>
                <w:noProof/>
              </w:rPr>
              <w:t>Box 9: Total pensionable salary for 2024/25</w:t>
            </w:r>
            <w:r>
              <w:rPr>
                <w:noProof/>
                <w:webHidden/>
              </w:rPr>
              <w:tab/>
            </w:r>
            <w:r>
              <w:rPr>
                <w:noProof/>
                <w:webHidden/>
              </w:rPr>
              <w:fldChar w:fldCharType="begin"/>
            </w:r>
            <w:r>
              <w:rPr>
                <w:noProof/>
                <w:webHidden/>
              </w:rPr>
              <w:instrText xml:space="preserve"> PAGEREF _Toc221795689 \h </w:instrText>
            </w:r>
            <w:r>
              <w:rPr>
                <w:noProof/>
                <w:webHidden/>
              </w:rPr>
            </w:r>
            <w:r>
              <w:rPr>
                <w:noProof/>
                <w:webHidden/>
              </w:rPr>
              <w:fldChar w:fldCharType="separate"/>
            </w:r>
            <w:r>
              <w:rPr>
                <w:noProof/>
                <w:webHidden/>
              </w:rPr>
              <w:t>18</w:t>
            </w:r>
            <w:r>
              <w:rPr>
                <w:noProof/>
                <w:webHidden/>
              </w:rPr>
              <w:fldChar w:fldCharType="end"/>
            </w:r>
          </w:hyperlink>
        </w:p>
        <w:p w14:paraId="5C23A8A8" w14:textId="704C4047"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90" w:history="1">
            <w:r w:rsidRPr="009F5B85">
              <w:rPr>
                <w:rStyle w:val="Hyperlink"/>
                <w:rFonts w:eastAsia="MS Mincho"/>
                <w:noProof/>
              </w:rPr>
              <w:t>Box 10: Adjustment for 2024/25 pensionable salary</w:t>
            </w:r>
            <w:r>
              <w:rPr>
                <w:noProof/>
                <w:webHidden/>
              </w:rPr>
              <w:tab/>
            </w:r>
            <w:r>
              <w:rPr>
                <w:noProof/>
                <w:webHidden/>
              </w:rPr>
              <w:fldChar w:fldCharType="begin"/>
            </w:r>
            <w:r>
              <w:rPr>
                <w:noProof/>
                <w:webHidden/>
              </w:rPr>
              <w:instrText xml:space="preserve"> PAGEREF _Toc221795690 \h </w:instrText>
            </w:r>
            <w:r>
              <w:rPr>
                <w:noProof/>
                <w:webHidden/>
              </w:rPr>
            </w:r>
            <w:r>
              <w:rPr>
                <w:noProof/>
                <w:webHidden/>
              </w:rPr>
              <w:fldChar w:fldCharType="separate"/>
            </w:r>
            <w:r>
              <w:rPr>
                <w:noProof/>
                <w:webHidden/>
              </w:rPr>
              <w:t>18</w:t>
            </w:r>
            <w:r>
              <w:rPr>
                <w:noProof/>
                <w:webHidden/>
              </w:rPr>
              <w:fldChar w:fldCharType="end"/>
            </w:r>
          </w:hyperlink>
        </w:p>
        <w:p w14:paraId="5F0A2BCB" w14:textId="2B8F8598"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91" w:history="1">
            <w:r w:rsidRPr="009F5B85">
              <w:rPr>
                <w:rStyle w:val="Hyperlink"/>
                <w:rFonts w:eastAsia="MS Mincho"/>
                <w:noProof/>
              </w:rPr>
              <w:t>Box 11: Adjusted total pensionable salary for 2024/25</w:t>
            </w:r>
            <w:r>
              <w:rPr>
                <w:noProof/>
                <w:webHidden/>
              </w:rPr>
              <w:tab/>
            </w:r>
            <w:r>
              <w:rPr>
                <w:noProof/>
                <w:webHidden/>
              </w:rPr>
              <w:fldChar w:fldCharType="begin"/>
            </w:r>
            <w:r>
              <w:rPr>
                <w:noProof/>
                <w:webHidden/>
              </w:rPr>
              <w:instrText xml:space="preserve"> PAGEREF _Toc221795691 \h </w:instrText>
            </w:r>
            <w:r>
              <w:rPr>
                <w:noProof/>
                <w:webHidden/>
              </w:rPr>
            </w:r>
            <w:r>
              <w:rPr>
                <w:noProof/>
                <w:webHidden/>
              </w:rPr>
              <w:fldChar w:fldCharType="separate"/>
            </w:r>
            <w:r>
              <w:rPr>
                <w:noProof/>
                <w:webHidden/>
              </w:rPr>
              <w:t>18</w:t>
            </w:r>
            <w:r>
              <w:rPr>
                <w:noProof/>
                <w:webHidden/>
              </w:rPr>
              <w:fldChar w:fldCharType="end"/>
            </w:r>
          </w:hyperlink>
        </w:p>
        <w:p w14:paraId="243EF7C5" w14:textId="20E747BE"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92" w:history="1">
            <w:r w:rsidRPr="009F5B85">
              <w:rPr>
                <w:rStyle w:val="Hyperlink"/>
                <w:rFonts w:eastAsia="MS Mincho"/>
                <w:noProof/>
              </w:rPr>
              <w:t>Box 12: Share of profit after tax</w:t>
            </w:r>
            <w:r>
              <w:rPr>
                <w:noProof/>
                <w:webHidden/>
              </w:rPr>
              <w:tab/>
            </w:r>
            <w:r>
              <w:rPr>
                <w:noProof/>
                <w:webHidden/>
              </w:rPr>
              <w:fldChar w:fldCharType="begin"/>
            </w:r>
            <w:r>
              <w:rPr>
                <w:noProof/>
                <w:webHidden/>
              </w:rPr>
              <w:instrText xml:space="preserve"> PAGEREF _Toc221795692 \h </w:instrText>
            </w:r>
            <w:r>
              <w:rPr>
                <w:noProof/>
                <w:webHidden/>
              </w:rPr>
            </w:r>
            <w:r>
              <w:rPr>
                <w:noProof/>
                <w:webHidden/>
              </w:rPr>
              <w:fldChar w:fldCharType="separate"/>
            </w:r>
            <w:r>
              <w:rPr>
                <w:noProof/>
                <w:webHidden/>
              </w:rPr>
              <w:t>18</w:t>
            </w:r>
            <w:r>
              <w:rPr>
                <w:noProof/>
                <w:webHidden/>
              </w:rPr>
              <w:fldChar w:fldCharType="end"/>
            </w:r>
          </w:hyperlink>
        </w:p>
        <w:p w14:paraId="1EB3FF0F" w14:textId="23E697F1"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93" w:history="1">
            <w:r w:rsidRPr="009F5B85">
              <w:rPr>
                <w:rStyle w:val="Hyperlink"/>
                <w:rFonts w:eastAsia="MS Mincho"/>
                <w:noProof/>
              </w:rPr>
              <w:t>Box 13: Maximum potential NHS pensionable dividend</w:t>
            </w:r>
            <w:r>
              <w:rPr>
                <w:noProof/>
                <w:webHidden/>
              </w:rPr>
              <w:tab/>
            </w:r>
            <w:r>
              <w:rPr>
                <w:noProof/>
                <w:webHidden/>
              </w:rPr>
              <w:fldChar w:fldCharType="begin"/>
            </w:r>
            <w:r>
              <w:rPr>
                <w:noProof/>
                <w:webHidden/>
              </w:rPr>
              <w:instrText xml:space="preserve"> PAGEREF _Toc221795693 \h </w:instrText>
            </w:r>
            <w:r>
              <w:rPr>
                <w:noProof/>
                <w:webHidden/>
              </w:rPr>
            </w:r>
            <w:r>
              <w:rPr>
                <w:noProof/>
                <w:webHidden/>
              </w:rPr>
              <w:fldChar w:fldCharType="separate"/>
            </w:r>
            <w:r>
              <w:rPr>
                <w:noProof/>
                <w:webHidden/>
              </w:rPr>
              <w:t>19</w:t>
            </w:r>
            <w:r>
              <w:rPr>
                <w:noProof/>
                <w:webHidden/>
              </w:rPr>
              <w:fldChar w:fldCharType="end"/>
            </w:r>
          </w:hyperlink>
        </w:p>
        <w:p w14:paraId="7A4CA8A7" w14:textId="5314E62B"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94" w:history="1">
            <w:r w:rsidRPr="009F5B85">
              <w:rPr>
                <w:rStyle w:val="Hyperlink"/>
                <w:rFonts w:eastAsia="MS Mincho"/>
                <w:noProof/>
              </w:rPr>
              <w:t>Box 14: Net dividend received</w:t>
            </w:r>
            <w:r>
              <w:rPr>
                <w:noProof/>
                <w:webHidden/>
              </w:rPr>
              <w:tab/>
            </w:r>
            <w:r>
              <w:rPr>
                <w:noProof/>
                <w:webHidden/>
              </w:rPr>
              <w:fldChar w:fldCharType="begin"/>
            </w:r>
            <w:r>
              <w:rPr>
                <w:noProof/>
                <w:webHidden/>
              </w:rPr>
              <w:instrText xml:space="preserve"> PAGEREF _Toc221795694 \h </w:instrText>
            </w:r>
            <w:r>
              <w:rPr>
                <w:noProof/>
                <w:webHidden/>
              </w:rPr>
            </w:r>
            <w:r>
              <w:rPr>
                <w:noProof/>
                <w:webHidden/>
              </w:rPr>
              <w:fldChar w:fldCharType="separate"/>
            </w:r>
            <w:r>
              <w:rPr>
                <w:noProof/>
                <w:webHidden/>
              </w:rPr>
              <w:t>19</w:t>
            </w:r>
            <w:r>
              <w:rPr>
                <w:noProof/>
                <w:webHidden/>
              </w:rPr>
              <w:fldChar w:fldCharType="end"/>
            </w:r>
          </w:hyperlink>
        </w:p>
        <w:p w14:paraId="69EF1670" w14:textId="136A9F2B"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95" w:history="1">
            <w:r w:rsidRPr="009F5B85">
              <w:rPr>
                <w:rStyle w:val="Hyperlink"/>
                <w:rFonts w:eastAsia="MS Mincho"/>
                <w:noProof/>
              </w:rPr>
              <w:t>Box 15: Maximum actual pensionable dividend</w:t>
            </w:r>
            <w:r>
              <w:rPr>
                <w:noProof/>
                <w:webHidden/>
              </w:rPr>
              <w:tab/>
            </w:r>
            <w:r>
              <w:rPr>
                <w:noProof/>
                <w:webHidden/>
              </w:rPr>
              <w:fldChar w:fldCharType="begin"/>
            </w:r>
            <w:r>
              <w:rPr>
                <w:noProof/>
                <w:webHidden/>
              </w:rPr>
              <w:instrText xml:space="preserve"> PAGEREF _Toc221795695 \h </w:instrText>
            </w:r>
            <w:r>
              <w:rPr>
                <w:noProof/>
                <w:webHidden/>
              </w:rPr>
            </w:r>
            <w:r>
              <w:rPr>
                <w:noProof/>
                <w:webHidden/>
              </w:rPr>
              <w:fldChar w:fldCharType="separate"/>
            </w:r>
            <w:r>
              <w:rPr>
                <w:noProof/>
                <w:webHidden/>
              </w:rPr>
              <w:t>19</w:t>
            </w:r>
            <w:r>
              <w:rPr>
                <w:noProof/>
                <w:webHidden/>
              </w:rPr>
              <w:fldChar w:fldCharType="end"/>
            </w:r>
          </w:hyperlink>
        </w:p>
        <w:p w14:paraId="143CA5A0" w14:textId="61EFDDFB"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96" w:history="1">
            <w:r w:rsidRPr="009F5B85">
              <w:rPr>
                <w:rStyle w:val="Hyperlink"/>
                <w:rFonts w:eastAsia="MS Mincho"/>
                <w:noProof/>
              </w:rPr>
              <w:t>Box 16: Dividend paid before 6 April 2024</w:t>
            </w:r>
            <w:r>
              <w:rPr>
                <w:noProof/>
                <w:webHidden/>
              </w:rPr>
              <w:tab/>
            </w:r>
            <w:r>
              <w:rPr>
                <w:noProof/>
                <w:webHidden/>
              </w:rPr>
              <w:fldChar w:fldCharType="begin"/>
            </w:r>
            <w:r>
              <w:rPr>
                <w:noProof/>
                <w:webHidden/>
              </w:rPr>
              <w:instrText xml:space="preserve"> PAGEREF _Toc221795696 \h </w:instrText>
            </w:r>
            <w:r>
              <w:rPr>
                <w:noProof/>
                <w:webHidden/>
              </w:rPr>
            </w:r>
            <w:r>
              <w:rPr>
                <w:noProof/>
                <w:webHidden/>
              </w:rPr>
              <w:fldChar w:fldCharType="separate"/>
            </w:r>
            <w:r>
              <w:rPr>
                <w:noProof/>
                <w:webHidden/>
              </w:rPr>
              <w:t>19</w:t>
            </w:r>
            <w:r>
              <w:rPr>
                <w:noProof/>
                <w:webHidden/>
              </w:rPr>
              <w:fldChar w:fldCharType="end"/>
            </w:r>
          </w:hyperlink>
        </w:p>
        <w:p w14:paraId="75AAA3EB" w14:textId="5CE005EE"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97" w:history="1">
            <w:r w:rsidRPr="009F5B85">
              <w:rPr>
                <w:rStyle w:val="Hyperlink"/>
                <w:rFonts w:eastAsia="MS Mincho"/>
                <w:noProof/>
              </w:rPr>
              <w:t>Box 16A: Dividend paid before 6 April 2025</w:t>
            </w:r>
            <w:r>
              <w:rPr>
                <w:noProof/>
                <w:webHidden/>
              </w:rPr>
              <w:tab/>
            </w:r>
            <w:r>
              <w:rPr>
                <w:noProof/>
                <w:webHidden/>
              </w:rPr>
              <w:fldChar w:fldCharType="begin"/>
            </w:r>
            <w:r>
              <w:rPr>
                <w:noProof/>
                <w:webHidden/>
              </w:rPr>
              <w:instrText xml:space="preserve"> PAGEREF _Toc221795697 \h </w:instrText>
            </w:r>
            <w:r>
              <w:rPr>
                <w:noProof/>
                <w:webHidden/>
              </w:rPr>
            </w:r>
            <w:r>
              <w:rPr>
                <w:noProof/>
                <w:webHidden/>
              </w:rPr>
              <w:fldChar w:fldCharType="separate"/>
            </w:r>
            <w:r>
              <w:rPr>
                <w:noProof/>
                <w:webHidden/>
              </w:rPr>
              <w:t>19</w:t>
            </w:r>
            <w:r>
              <w:rPr>
                <w:noProof/>
                <w:webHidden/>
              </w:rPr>
              <w:fldChar w:fldCharType="end"/>
            </w:r>
          </w:hyperlink>
        </w:p>
        <w:p w14:paraId="2E5F6270" w14:textId="3CE799FC"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98" w:history="1">
            <w:r w:rsidRPr="009F5B85">
              <w:rPr>
                <w:rStyle w:val="Hyperlink"/>
                <w:rFonts w:eastAsia="MS Mincho"/>
                <w:noProof/>
              </w:rPr>
              <w:t>Box 17: NHS pensionable dividend for 2024/25</w:t>
            </w:r>
            <w:r>
              <w:rPr>
                <w:noProof/>
                <w:webHidden/>
              </w:rPr>
              <w:tab/>
            </w:r>
            <w:r>
              <w:rPr>
                <w:noProof/>
                <w:webHidden/>
              </w:rPr>
              <w:fldChar w:fldCharType="begin"/>
            </w:r>
            <w:r>
              <w:rPr>
                <w:noProof/>
                <w:webHidden/>
              </w:rPr>
              <w:instrText xml:space="preserve"> PAGEREF _Toc221795698 \h </w:instrText>
            </w:r>
            <w:r>
              <w:rPr>
                <w:noProof/>
                <w:webHidden/>
              </w:rPr>
            </w:r>
            <w:r>
              <w:rPr>
                <w:noProof/>
                <w:webHidden/>
              </w:rPr>
              <w:fldChar w:fldCharType="separate"/>
            </w:r>
            <w:r>
              <w:rPr>
                <w:noProof/>
                <w:webHidden/>
              </w:rPr>
              <w:t>19</w:t>
            </w:r>
            <w:r>
              <w:rPr>
                <w:noProof/>
                <w:webHidden/>
              </w:rPr>
              <w:fldChar w:fldCharType="end"/>
            </w:r>
          </w:hyperlink>
        </w:p>
        <w:p w14:paraId="1C50241A" w14:textId="75BE0471"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699" w:history="1">
            <w:r w:rsidRPr="009F5B85">
              <w:rPr>
                <w:rStyle w:val="Hyperlink"/>
                <w:rFonts w:eastAsia="MS Mincho"/>
                <w:noProof/>
              </w:rPr>
              <w:t>Box 17A: Lower of boxes 16A And 15A</w:t>
            </w:r>
            <w:r>
              <w:rPr>
                <w:noProof/>
                <w:webHidden/>
              </w:rPr>
              <w:tab/>
            </w:r>
            <w:r>
              <w:rPr>
                <w:noProof/>
                <w:webHidden/>
              </w:rPr>
              <w:fldChar w:fldCharType="begin"/>
            </w:r>
            <w:r>
              <w:rPr>
                <w:noProof/>
                <w:webHidden/>
              </w:rPr>
              <w:instrText xml:space="preserve"> PAGEREF _Toc221795699 \h </w:instrText>
            </w:r>
            <w:r>
              <w:rPr>
                <w:noProof/>
                <w:webHidden/>
              </w:rPr>
            </w:r>
            <w:r>
              <w:rPr>
                <w:noProof/>
                <w:webHidden/>
              </w:rPr>
              <w:fldChar w:fldCharType="separate"/>
            </w:r>
            <w:r>
              <w:rPr>
                <w:noProof/>
                <w:webHidden/>
              </w:rPr>
              <w:t>20</w:t>
            </w:r>
            <w:r>
              <w:rPr>
                <w:noProof/>
                <w:webHidden/>
              </w:rPr>
              <w:fldChar w:fldCharType="end"/>
            </w:r>
          </w:hyperlink>
        </w:p>
        <w:p w14:paraId="4985C2E0" w14:textId="1DC3844B"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00" w:history="1">
            <w:r w:rsidRPr="009F5B85">
              <w:rPr>
                <w:rStyle w:val="Hyperlink"/>
                <w:rFonts w:eastAsia="MS Mincho"/>
                <w:noProof/>
              </w:rPr>
              <w:t>Box 18: Pensionable dividend for 2024/25</w:t>
            </w:r>
            <w:r>
              <w:rPr>
                <w:noProof/>
                <w:webHidden/>
              </w:rPr>
              <w:tab/>
            </w:r>
            <w:r>
              <w:rPr>
                <w:noProof/>
                <w:webHidden/>
              </w:rPr>
              <w:fldChar w:fldCharType="begin"/>
            </w:r>
            <w:r>
              <w:rPr>
                <w:noProof/>
                <w:webHidden/>
              </w:rPr>
              <w:instrText xml:space="preserve"> PAGEREF _Toc221795700 \h </w:instrText>
            </w:r>
            <w:r>
              <w:rPr>
                <w:noProof/>
                <w:webHidden/>
              </w:rPr>
            </w:r>
            <w:r>
              <w:rPr>
                <w:noProof/>
                <w:webHidden/>
              </w:rPr>
              <w:fldChar w:fldCharType="separate"/>
            </w:r>
            <w:r>
              <w:rPr>
                <w:noProof/>
                <w:webHidden/>
              </w:rPr>
              <w:t>20</w:t>
            </w:r>
            <w:r>
              <w:rPr>
                <w:noProof/>
                <w:webHidden/>
              </w:rPr>
              <w:fldChar w:fldCharType="end"/>
            </w:r>
          </w:hyperlink>
        </w:p>
        <w:p w14:paraId="2B91E584" w14:textId="36096101"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01" w:history="1">
            <w:r w:rsidRPr="009F5B85">
              <w:rPr>
                <w:rStyle w:val="Hyperlink"/>
                <w:rFonts w:eastAsia="MS Mincho"/>
                <w:noProof/>
              </w:rPr>
              <w:t>Box 19: Adjustment for 2024/25 pensionable dividend</w:t>
            </w:r>
            <w:r>
              <w:rPr>
                <w:noProof/>
                <w:webHidden/>
              </w:rPr>
              <w:tab/>
            </w:r>
            <w:r>
              <w:rPr>
                <w:noProof/>
                <w:webHidden/>
              </w:rPr>
              <w:fldChar w:fldCharType="begin"/>
            </w:r>
            <w:r>
              <w:rPr>
                <w:noProof/>
                <w:webHidden/>
              </w:rPr>
              <w:instrText xml:space="preserve"> PAGEREF _Toc221795701 \h </w:instrText>
            </w:r>
            <w:r>
              <w:rPr>
                <w:noProof/>
                <w:webHidden/>
              </w:rPr>
            </w:r>
            <w:r>
              <w:rPr>
                <w:noProof/>
                <w:webHidden/>
              </w:rPr>
              <w:fldChar w:fldCharType="separate"/>
            </w:r>
            <w:r>
              <w:rPr>
                <w:noProof/>
                <w:webHidden/>
              </w:rPr>
              <w:t>20</w:t>
            </w:r>
            <w:r>
              <w:rPr>
                <w:noProof/>
                <w:webHidden/>
              </w:rPr>
              <w:fldChar w:fldCharType="end"/>
            </w:r>
          </w:hyperlink>
        </w:p>
        <w:p w14:paraId="171EC023" w14:textId="16CA79ED"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02" w:history="1">
            <w:r w:rsidRPr="009F5B85">
              <w:rPr>
                <w:rStyle w:val="Hyperlink"/>
                <w:rFonts w:eastAsia="MS Mincho"/>
                <w:noProof/>
              </w:rPr>
              <w:t>Box 20: Total pensionable dividend for 2024/25</w:t>
            </w:r>
            <w:r>
              <w:rPr>
                <w:noProof/>
                <w:webHidden/>
              </w:rPr>
              <w:tab/>
            </w:r>
            <w:r>
              <w:rPr>
                <w:noProof/>
                <w:webHidden/>
              </w:rPr>
              <w:fldChar w:fldCharType="begin"/>
            </w:r>
            <w:r>
              <w:rPr>
                <w:noProof/>
                <w:webHidden/>
              </w:rPr>
              <w:instrText xml:space="preserve"> PAGEREF _Toc221795702 \h </w:instrText>
            </w:r>
            <w:r>
              <w:rPr>
                <w:noProof/>
                <w:webHidden/>
              </w:rPr>
            </w:r>
            <w:r>
              <w:rPr>
                <w:noProof/>
                <w:webHidden/>
              </w:rPr>
              <w:fldChar w:fldCharType="separate"/>
            </w:r>
            <w:r>
              <w:rPr>
                <w:noProof/>
                <w:webHidden/>
              </w:rPr>
              <w:t>20</w:t>
            </w:r>
            <w:r>
              <w:rPr>
                <w:noProof/>
                <w:webHidden/>
              </w:rPr>
              <w:fldChar w:fldCharType="end"/>
            </w:r>
          </w:hyperlink>
        </w:p>
        <w:p w14:paraId="11BDC7A0" w14:textId="4CF63FDD"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03" w:history="1">
            <w:r w:rsidRPr="009F5B85">
              <w:rPr>
                <w:rStyle w:val="Hyperlink"/>
                <w:rFonts w:eastAsia="MS Mincho"/>
                <w:noProof/>
              </w:rPr>
              <w:t>Box 21: Total pensionable pay for 2024/25</w:t>
            </w:r>
            <w:r>
              <w:rPr>
                <w:noProof/>
                <w:webHidden/>
              </w:rPr>
              <w:tab/>
            </w:r>
            <w:r>
              <w:rPr>
                <w:noProof/>
                <w:webHidden/>
              </w:rPr>
              <w:fldChar w:fldCharType="begin"/>
            </w:r>
            <w:r>
              <w:rPr>
                <w:noProof/>
                <w:webHidden/>
              </w:rPr>
              <w:instrText xml:space="preserve"> PAGEREF _Toc221795703 \h </w:instrText>
            </w:r>
            <w:r>
              <w:rPr>
                <w:noProof/>
                <w:webHidden/>
              </w:rPr>
            </w:r>
            <w:r>
              <w:rPr>
                <w:noProof/>
                <w:webHidden/>
              </w:rPr>
              <w:fldChar w:fldCharType="separate"/>
            </w:r>
            <w:r>
              <w:rPr>
                <w:noProof/>
                <w:webHidden/>
              </w:rPr>
              <w:t>20</w:t>
            </w:r>
            <w:r>
              <w:rPr>
                <w:noProof/>
                <w:webHidden/>
              </w:rPr>
              <w:fldChar w:fldCharType="end"/>
            </w:r>
          </w:hyperlink>
        </w:p>
        <w:p w14:paraId="389FEE7C" w14:textId="0A971378"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04" w:history="1">
            <w:r w:rsidRPr="009F5B85">
              <w:rPr>
                <w:rStyle w:val="Hyperlink"/>
                <w:rFonts w:eastAsia="MS Mincho"/>
                <w:noProof/>
              </w:rPr>
              <w:t>Box 22: Pensionable pay for added years purposes</w:t>
            </w:r>
            <w:r>
              <w:rPr>
                <w:noProof/>
                <w:webHidden/>
              </w:rPr>
              <w:tab/>
            </w:r>
            <w:r>
              <w:rPr>
                <w:noProof/>
                <w:webHidden/>
              </w:rPr>
              <w:fldChar w:fldCharType="begin"/>
            </w:r>
            <w:r>
              <w:rPr>
                <w:noProof/>
                <w:webHidden/>
              </w:rPr>
              <w:instrText xml:space="preserve"> PAGEREF _Toc221795704 \h </w:instrText>
            </w:r>
            <w:r>
              <w:rPr>
                <w:noProof/>
                <w:webHidden/>
              </w:rPr>
            </w:r>
            <w:r>
              <w:rPr>
                <w:noProof/>
                <w:webHidden/>
              </w:rPr>
              <w:fldChar w:fldCharType="separate"/>
            </w:r>
            <w:r>
              <w:rPr>
                <w:noProof/>
                <w:webHidden/>
              </w:rPr>
              <w:t>20</w:t>
            </w:r>
            <w:r>
              <w:rPr>
                <w:noProof/>
                <w:webHidden/>
              </w:rPr>
              <w:fldChar w:fldCharType="end"/>
            </w:r>
          </w:hyperlink>
        </w:p>
        <w:p w14:paraId="6A8CEF13" w14:textId="0BEAAA29"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05" w:history="1">
            <w:r w:rsidRPr="009F5B85">
              <w:rPr>
                <w:rStyle w:val="Hyperlink"/>
                <w:rFonts w:eastAsia="MS Mincho"/>
                <w:noProof/>
              </w:rPr>
              <w:t>Box O and Boxes 23 – 30: Establishing tier rates for employee contributions</w:t>
            </w:r>
            <w:r>
              <w:rPr>
                <w:noProof/>
                <w:webHidden/>
              </w:rPr>
              <w:tab/>
            </w:r>
            <w:r>
              <w:rPr>
                <w:noProof/>
                <w:webHidden/>
              </w:rPr>
              <w:fldChar w:fldCharType="begin"/>
            </w:r>
            <w:r>
              <w:rPr>
                <w:noProof/>
                <w:webHidden/>
              </w:rPr>
              <w:instrText xml:space="preserve"> PAGEREF _Toc221795705 \h </w:instrText>
            </w:r>
            <w:r>
              <w:rPr>
                <w:noProof/>
                <w:webHidden/>
              </w:rPr>
            </w:r>
            <w:r>
              <w:rPr>
                <w:noProof/>
                <w:webHidden/>
              </w:rPr>
              <w:fldChar w:fldCharType="separate"/>
            </w:r>
            <w:r>
              <w:rPr>
                <w:noProof/>
                <w:webHidden/>
              </w:rPr>
              <w:t>21</w:t>
            </w:r>
            <w:r>
              <w:rPr>
                <w:noProof/>
                <w:webHidden/>
              </w:rPr>
              <w:fldChar w:fldCharType="end"/>
            </w:r>
          </w:hyperlink>
        </w:p>
        <w:p w14:paraId="3BBC988D" w14:textId="2DD07FAB"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06" w:history="1">
            <w:r w:rsidRPr="009F5B85">
              <w:rPr>
                <w:rStyle w:val="Hyperlink"/>
                <w:rFonts w:eastAsia="MS Mincho"/>
                <w:noProof/>
                <w:lang w:eastAsia="en-GB"/>
              </w:rPr>
              <w:t>Box 31: Tiered rate</w:t>
            </w:r>
            <w:r>
              <w:rPr>
                <w:noProof/>
                <w:webHidden/>
              </w:rPr>
              <w:tab/>
            </w:r>
            <w:r>
              <w:rPr>
                <w:noProof/>
                <w:webHidden/>
              </w:rPr>
              <w:fldChar w:fldCharType="begin"/>
            </w:r>
            <w:r>
              <w:rPr>
                <w:noProof/>
                <w:webHidden/>
              </w:rPr>
              <w:instrText xml:space="preserve"> PAGEREF _Toc221795706 \h </w:instrText>
            </w:r>
            <w:r>
              <w:rPr>
                <w:noProof/>
                <w:webHidden/>
              </w:rPr>
            </w:r>
            <w:r>
              <w:rPr>
                <w:noProof/>
                <w:webHidden/>
              </w:rPr>
              <w:fldChar w:fldCharType="separate"/>
            </w:r>
            <w:r>
              <w:rPr>
                <w:noProof/>
                <w:webHidden/>
              </w:rPr>
              <w:t>21</w:t>
            </w:r>
            <w:r>
              <w:rPr>
                <w:noProof/>
                <w:webHidden/>
              </w:rPr>
              <w:fldChar w:fldCharType="end"/>
            </w:r>
          </w:hyperlink>
        </w:p>
        <w:p w14:paraId="4D351B3C" w14:textId="530EB844" w:rsidR="000B5C17" w:rsidRDefault="000B5C17">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07" w:history="1">
            <w:r w:rsidRPr="009F5B85">
              <w:rPr>
                <w:rStyle w:val="Hyperlink"/>
                <w:rFonts w:eastAsia="MS Mincho" w:cs="Times New Roman"/>
                <w:bCs/>
                <w:noProof/>
                <w:lang w:eastAsia="en-GB"/>
              </w:rPr>
              <w:t>This box calculates the applicable tiered rate when annualisation does not apply</w:t>
            </w:r>
            <w:r>
              <w:rPr>
                <w:noProof/>
                <w:webHidden/>
              </w:rPr>
              <w:tab/>
            </w:r>
            <w:r>
              <w:rPr>
                <w:noProof/>
                <w:webHidden/>
              </w:rPr>
              <w:fldChar w:fldCharType="begin"/>
            </w:r>
            <w:r>
              <w:rPr>
                <w:noProof/>
                <w:webHidden/>
              </w:rPr>
              <w:instrText xml:space="preserve"> PAGEREF _Toc221795707 \h </w:instrText>
            </w:r>
            <w:r>
              <w:rPr>
                <w:noProof/>
                <w:webHidden/>
              </w:rPr>
            </w:r>
            <w:r>
              <w:rPr>
                <w:noProof/>
                <w:webHidden/>
              </w:rPr>
              <w:fldChar w:fldCharType="separate"/>
            </w:r>
            <w:r>
              <w:rPr>
                <w:noProof/>
                <w:webHidden/>
              </w:rPr>
              <w:t>21</w:t>
            </w:r>
            <w:r>
              <w:rPr>
                <w:noProof/>
                <w:webHidden/>
              </w:rPr>
              <w:fldChar w:fldCharType="end"/>
            </w:r>
          </w:hyperlink>
        </w:p>
        <w:p w14:paraId="0962A79D" w14:textId="3BE9AE95"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08" w:history="1">
            <w:r w:rsidRPr="009F5B85">
              <w:rPr>
                <w:rStyle w:val="Hyperlink"/>
                <w:rFonts w:eastAsia="MS Mincho"/>
                <w:noProof/>
                <w:lang w:eastAsia="en-GB"/>
              </w:rPr>
              <w:t>Box  P and Boxes 32 - 40: Contribution tiered rates (continued)</w:t>
            </w:r>
            <w:r>
              <w:rPr>
                <w:noProof/>
                <w:webHidden/>
              </w:rPr>
              <w:tab/>
            </w:r>
            <w:r>
              <w:rPr>
                <w:noProof/>
                <w:webHidden/>
              </w:rPr>
              <w:fldChar w:fldCharType="begin"/>
            </w:r>
            <w:r>
              <w:rPr>
                <w:noProof/>
                <w:webHidden/>
              </w:rPr>
              <w:instrText xml:space="preserve"> PAGEREF _Toc221795708 \h </w:instrText>
            </w:r>
            <w:r>
              <w:rPr>
                <w:noProof/>
                <w:webHidden/>
              </w:rPr>
            </w:r>
            <w:r>
              <w:rPr>
                <w:noProof/>
                <w:webHidden/>
              </w:rPr>
              <w:fldChar w:fldCharType="separate"/>
            </w:r>
            <w:r>
              <w:rPr>
                <w:noProof/>
                <w:webHidden/>
              </w:rPr>
              <w:t>21</w:t>
            </w:r>
            <w:r>
              <w:rPr>
                <w:noProof/>
                <w:webHidden/>
              </w:rPr>
              <w:fldChar w:fldCharType="end"/>
            </w:r>
          </w:hyperlink>
        </w:p>
        <w:p w14:paraId="28C4EB35" w14:textId="0E0A9BA3"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09" w:history="1">
            <w:r w:rsidRPr="009F5B85">
              <w:rPr>
                <w:rStyle w:val="Hyperlink"/>
                <w:rFonts w:eastAsia="Times New Roman"/>
                <w:noProof/>
              </w:rPr>
              <w:t>There are no boxes 41-57</w:t>
            </w:r>
            <w:r>
              <w:rPr>
                <w:noProof/>
                <w:webHidden/>
              </w:rPr>
              <w:tab/>
            </w:r>
            <w:r>
              <w:rPr>
                <w:noProof/>
                <w:webHidden/>
              </w:rPr>
              <w:fldChar w:fldCharType="begin"/>
            </w:r>
            <w:r>
              <w:rPr>
                <w:noProof/>
                <w:webHidden/>
              </w:rPr>
              <w:instrText xml:space="preserve"> PAGEREF _Toc221795709 \h </w:instrText>
            </w:r>
            <w:r>
              <w:rPr>
                <w:noProof/>
                <w:webHidden/>
              </w:rPr>
            </w:r>
            <w:r>
              <w:rPr>
                <w:noProof/>
                <w:webHidden/>
              </w:rPr>
              <w:fldChar w:fldCharType="separate"/>
            </w:r>
            <w:r>
              <w:rPr>
                <w:noProof/>
                <w:webHidden/>
              </w:rPr>
              <w:t>21</w:t>
            </w:r>
            <w:r>
              <w:rPr>
                <w:noProof/>
                <w:webHidden/>
              </w:rPr>
              <w:fldChar w:fldCharType="end"/>
            </w:r>
          </w:hyperlink>
        </w:p>
        <w:p w14:paraId="25801A6F" w14:textId="79C4EF5E"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10" w:history="1">
            <w:r w:rsidRPr="009F5B85">
              <w:rPr>
                <w:rStyle w:val="Hyperlink"/>
                <w:rFonts w:eastAsia="MS Mincho"/>
                <w:noProof/>
              </w:rPr>
              <w:t>Boxes 58 - 61: Contribution rates</w:t>
            </w:r>
            <w:r>
              <w:rPr>
                <w:noProof/>
                <w:webHidden/>
              </w:rPr>
              <w:tab/>
            </w:r>
            <w:r>
              <w:rPr>
                <w:noProof/>
                <w:webHidden/>
              </w:rPr>
              <w:fldChar w:fldCharType="begin"/>
            </w:r>
            <w:r>
              <w:rPr>
                <w:noProof/>
                <w:webHidden/>
              </w:rPr>
              <w:instrText xml:space="preserve"> PAGEREF _Toc221795710 \h </w:instrText>
            </w:r>
            <w:r>
              <w:rPr>
                <w:noProof/>
                <w:webHidden/>
              </w:rPr>
            </w:r>
            <w:r>
              <w:rPr>
                <w:noProof/>
                <w:webHidden/>
              </w:rPr>
              <w:fldChar w:fldCharType="separate"/>
            </w:r>
            <w:r>
              <w:rPr>
                <w:noProof/>
                <w:webHidden/>
              </w:rPr>
              <w:t>22</w:t>
            </w:r>
            <w:r>
              <w:rPr>
                <w:noProof/>
                <w:webHidden/>
              </w:rPr>
              <w:fldChar w:fldCharType="end"/>
            </w:r>
          </w:hyperlink>
        </w:p>
        <w:p w14:paraId="3E82E76C" w14:textId="48370B3D"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11" w:history="1">
            <w:r w:rsidRPr="009F5B85">
              <w:rPr>
                <w:rStyle w:val="Hyperlink"/>
                <w:rFonts w:eastAsia="MS Mincho"/>
                <w:noProof/>
              </w:rPr>
              <w:t>Boxes 62 – 65: Contributions due</w:t>
            </w:r>
            <w:r>
              <w:rPr>
                <w:noProof/>
                <w:webHidden/>
              </w:rPr>
              <w:tab/>
            </w:r>
            <w:r>
              <w:rPr>
                <w:noProof/>
                <w:webHidden/>
              </w:rPr>
              <w:fldChar w:fldCharType="begin"/>
            </w:r>
            <w:r>
              <w:rPr>
                <w:noProof/>
                <w:webHidden/>
              </w:rPr>
              <w:instrText xml:space="preserve"> PAGEREF _Toc221795711 \h </w:instrText>
            </w:r>
            <w:r>
              <w:rPr>
                <w:noProof/>
                <w:webHidden/>
              </w:rPr>
            </w:r>
            <w:r>
              <w:rPr>
                <w:noProof/>
                <w:webHidden/>
              </w:rPr>
              <w:fldChar w:fldCharType="separate"/>
            </w:r>
            <w:r>
              <w:rPr>
                <w:noProof/>
                <w:webHidden/>
              </w:rPr>
              <w:t>23</w:t>
            </w:r>
            <w:r>
              <w:rPr>
                <w:noProof/>
                <w:webHidden/>
              </w:rPr>
              <w:fldChar w:fldCharType="end"/>
            </w:r>
          </w:hyperlink>
        </w:p>
        <w:p w14:paraId="3EF4DE92" w14:textId="40B5DEF1"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12" w:history="1">
            <w:r w:rsidRPr="009F5B85">
              <w:rPr>
                <w:rStyle w:val="Hyperlink"/>
                <w:rFonts w:eastAsia="MS Mincho"/>
                <w:noProof/>
              </w:rPr>
              <w:t>Boxes 66 - 69: Contributions already paid</w:t>
            </w:r>
            <w:r>
              <w:rPr>
                <w:noProof/>
                <w:webHidden/>
              </w:rPr>
              <w:tab/>
            </w:r>
            <w:r>
              <w:rPr>
                <w:noProof/>
                <w:webHidden/>
              </w:rPr>
              <w:fldChar w:fldCharType="begin"/>
            </w:r>
            <w:r>
              <w:rPr>
                <w:noProof/>
                <w:webHidden/>
              </w:rPr>
              <w:instrText xml:space="preserve"> PAGEREF _Toc221795712 \h </w:instrText>
            </w:r>
            <w:r>
              <w:rPr>
                <w:noProof/>
                <w:webHidden/>
              </w:rPr>
            </w:r>
            <w:r>
              <w:rPr>
                <w:noProof/>
                <w:webHidden/>
              </w:rPr>
              <w:fldChar w:fldCharType="separate"/>
            </w:r>
            <w:r>
              <w:rPr>
                <w:noProof/>
                <w:webHidden/>
              </w:rPr>
              <w:t>23</w:t>
            </w:r>
            <w:r>
              <w:rPr>
                <w:noProof/>
                <w:webHidden/>
              </w:rPr>
              <w:fldChar w:fldCharType="end"/>
            </w:r>
          </w:hyperlink>
        </w:p>
        <w:p w14:paraId="530B53B1" w14:textId="7391ECE9"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13" w:history="1">
            <w:r w:rsidRPr="009F5B85">
              <w:rPr>
                <w:rStyle w:val="Hyperlink"/>
                <w:rFonts w:eastAsia="MS Mincho"/>
                <w:noProof/>
              </w:rPr>
              <w:t>Boxes 70 – 74: Contributions due less contributions paid</w:t>
            </w:r>
            <w:r>
              <w:rPr>
                <w:noProof/>
                <w:webHidden/>
              </w:rPr>
              <w:tab/>
            </w:r>
            <w:r>
              <w:rPr>
                <w:noProof/>
                <w:webHidden/>
              </w:rPr>
              <w:fldChar w:fldCharType="begin"/>
            </w:r>
            <w:r>
              <w:rPr>
                <w:noProof/>
                <w:webHidden/>
              </w:rPr>
              <w:instrText xml:space="preserve"> PAGEREF _Toc221795713 \h </w:instrText>
            </w:r>
            <w:r>
              <w:rPr>
                <w:noProof/>
                <w:webHidden/>
              </w:rPr>
            </w:r>
            <w:r>
              <w:rPr>
                <w:noProof/>
                <w:webHidden/>
              </w:rPr>
              <w:fldChar w:fldCharType="separate"/>
            </w:r>
            <w:r>
              <w:rPr>
                <w:noProof/>
                <w:webHidden/>
              </w:rPr>
              <w:t>24</w:t>
            </w:r>
            <w:r>
              <w:rPr>
                <w:noProof/>
                <w:webHidden/>
              </w:rPr>
              <w:fldChar w:fldCharType="end"/>
            </w:r>
          </w:hyperlink>
        </w:p>
        <w:p w14:paraId="7496802B" w14:textId="21D28A9A"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14" w:history="1">
            <w:r w:rsidRPr="009F5B85">
              <w:rPr>
                <w:rStyle w:val="Hyperlink"/>
                <w:rFonts w:eastAsia="MS Mincho"/>
                <w:noProof/>
              </w:rPr>
              <w:t>Boxes 75 – 86: Prior year adjustment</w:t>
            </w:r>
            <w:r>
              <w:rPr>
                <w:noProof/>
                <w:webHidden/>
              </w:rPr>
              <w:tab/>
            </w:r>
            <w:r>
              <w:rPr>
                <w:noProof/>
                <w:webHidden/>
              </w:rPr>
              <w:fldChar w:fldCharType="begin"/>
            </w:r>
            <w:r>
              <w:rPr>
                <w:noProof/>
                <w:webHidden/>
              </w:rPr>
              <w:instrText xml:space="preserve"> PAGEREF _Toc221795714 \h </w:instrText>
            </w:r>
            <w:r>
              <w:rPr>
                <w:noProof/>
                <w:webHidden/>
              </w:rPr>
            </w:r>
            <w:r>
              <w:rPr>
                <w:noProof/>
                <w:webHidden/>
              </w:rPr>
              <w:fldChar w:fldCharType="separate"/>
            </w:r>
            <w:r>
              <w:rPr>
                <w:noProof/>
                <w:webHidden/>
              </w:rPr>
              <w:t>24</w:t>
            </w:r>
            <w:r>
              <w:rPr>
                <w:noProof/>
                <w:webHidden/>
              </w:rPr>
              <w:fldChar w:fldCharType="end"/>
            </w:r>
          </w:hyperlink>
        </w:p>
        <w:p w14:paraId="4CBFEDC7" w14:textId="3F29541E"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15" w:history="1">
            <w:r w:rsidRPr="009F5B85">
              <w:rPr>
                <w:rStyle w:val="Hyperlink"/>
                <w:rFonts w:eastAsia="MS Mincho"/>
                <w:noProof/>
              </w:rPr>
              <w:t>Boxes 75 and 75A: Accounting year end</w:t>
            </w:r>
            <w:r>
              <w:rPr>
                <w:noProof/>
                <w:webHidden/>
              </w:rPr>
              <w:tab/>
            </w:r>
            <w:r>
              <w:rPr>
                <w:noProof/>
                <w:webHidden/>
              </w:rPr>
              <w:fldChar w:fldCharType="begin"/>
            </w:r>
            <w:r>
              <w:rPr>
                <w:noProof/>
                <w:webHidden/>
              </w:rPr>
              <w:instrText xml:space="preserve"> PAGEREF _Toc221795715 \h </w:instrText>
            </w:r>
            <w:r>
              <w:rPr>
                <w:noProof/>
                <w:webHidden/>
              </w:rPr>
            </w:r>
            <w:r>
              <w:rPr>
                <w:noProof/>
                <w:webHidden/>
              </w:rPr>
              <w:fldChar w:fldCharType="separate"/>
            </w:r>
            <w:r>
              <w:rPr>
                <w:noProof/>
                <w:webHidden/>
              </w:rPr>
              <w:t>24</w:t>
            </w:r>
            <w:r>
              <w:rPr>
                <w:noProof/>
                <w:webHidden/>
              </w:rPr>
              <w:fldChar w:fldCharType="end"/>
            </w:r>
          </w:hyperlink>
        </w:p>
        <w:p w14:paraId="7A11C461" w14:textId="47DDC8C6"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16" w:history="1">
            <w:r w:rsidRPr="009F5B85">
              <w:rPr>
                <w:rStyle w:val="Hyperlink"/>
                <w:rFonts w:eastAsia="MS Mincho"/>
                <w:noProof/>
              </w:rPr>
              <w:t>Boxes 76 and 76A: Comparison of NHS income ratio</w:t>
            </w:r>
            <w:r>
              <w:rPr>
                <w:noProof/>
                <w:webHidden/>
              </w:rPr>
              <w:tab/>
            </w:r>
            <w:r>
              <w:rPr>
                <w:noProof/>
                <w:webHidden/>
              </w:rPr>
              <w:fldChar w:fldCharType="begin"/>
            </w:r>
            <w:r>
              <w:rPr>
                <w:noProof/>
                <w:webHidden/>
              </w:rPr>
              <w:instrText xml:space="preserve"> PAGEREF _Toc221795716 \h </w:instrText>
            </w:r>
            <w:r>
              <w:rPr>
                <w:noProof/>
                <w:webHidden/>
              </w:rPr>
            </w:r>
            <w:r>
              <w:rPr>
                <w:noProof/>
                <w:webHidden/>
              </w:rPr>
              <w:fldChar w:fldCharType="separate"/>
            </w:r>
            <w:r>
              <w:rPr>
                <w:noProof/>
                <w:webHidden/>
              </w:rPr>
              <w:t>24</w:t>
            </w:r>
            <w:r>
              <w:rPr>
                <w:noProof/>
                <w:webHidden/>
              </w:rPr>
              <w:fldChar w:fldCharType="end"/>
            </w:r>
          </w:hyperlink>
        </w:p>
        <w:p w14:paraId="16A7BC52" w14:textId="2CD0FCF8"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17" w:history="1">
            <w:r w:rsidRPr="009F5B85">
              <w:rPr>
                <w:rStyle w:val="Hyperlink"/>
                <w:rFonts w:eastAsia="MS Mincho"/>
                <w:noProof/>
              </w:rPr>
              <w:t>Boxes 77 and 77A: Salary received in 2023/24</w:t>
            </w:r>
            <w:r>
              <w:rPr>
                <w:noProof/>
                <w:webHidden/>
              </w:rPr>
              <w:tab/>
            </w:r>
            <w:r>
              <w:rPr>
                <w:noProof/>
                <w:webHidden/>
              </w:rPr>
              <w:fldChar w:fldCharType="begin"/>
            </w:r>
            <w:r>
              <w:rPr>
                <w:noProof/>
                <w:webHidden/>
              </w:rPr>
              <w:instrText xml:space="preserve"> PAGEREF _Toc221795717 \h </w:instrText>
            </w:r>
            <w:r>
              <w:rPr>
                <w:noProof/>
                <w:webHidden/>
              </w:rPr>
            </w:r>
            <w:r>
              <w:rPr>
                <w:noProof/>
                <w:webHidden/>
              </w:rPr>
              <w:fldChar w:fldCharType="separate"/>
            </w:r>
            <w:r>
              <w:rPr>
                <w:noProof/>
                <w:webHidden/>
              </w:rPr>
              <w:t>24</w:t>
            </w:r>
            <w:r>
              <w:rPr>
                <w:noProof/>
                <w:webHidden/>
              </w:rPr>
              <w:fldChar w:fldCharType="end"/>
            </w:r>
          </w:hyperlink>
        </w:p>
        <w:p w14:paraId="3BF04BAA" w14:textId="66D5B6A8"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18" w:history="1">
            <w:r w:rsidRPr="009F5B85">
              <w:rPr>
                <w:rStyle w:val="Hyperlink"/>
                <w:rFonts w:eastAsia="MS Mincho"/>
                <w:noProof/>
              </w:rPr>
              <w:t>Boxes 78 and 78A: NHS salary</w:t>
            </w:r>
            <w:r>
              <w:rPr>
                <w:noProof/>
                <w:webHidden/>
              </w:rPr>
              <w:tab/>
            </w:r>
            <w:r>
              <w:rPr>
                <w:noProof/>
                <w:webHidden/>
              </w:rPr>
              <w:fldChar w:fldCharType="begin"/>
            </w:r>
            <w:r>
              <w:rPr>
                <w:noProof/>
                <w:webHidden/>
              </w:rPr>
              <w:instrText xml:space="preserve"> PAGEREF _Toc221795718 \h </w:instrText>
            </w:r>
            <w:r>
              <w:rPr>
                <w:noProof/>
                <w:webHidden/>
              </w:rPr>
            </w:r>
            <w:r>
              <w:rPr>
                <w:noProof/>
                <w:webHidden/>
              </w:rPr>
              <w:fldChar w:fldCharType="separate"/>
            </w:r>
            <w:r>
              <w:rPr>
                <w:noProof/>
                <w:webHidden/>
              </w:rPr>
              <w:t>25</w:t>
            </w:r>
            <w:r>
              <w:rPr>
                <w:noProof/>
                <w:webHidden/>
              </w:rPr>
              <w:fldChar w:fldCharType="end"/>
            </w:r>
          </w:hyperlink>
        </w:p>
        <w:p w14:paraId="0C93833D" w14:textId="7189F171"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19" w:history="1">
            <w:r w:rsidRPr="009F5B85">
              <w:rPr>
                <w:rStyle w:val="Hyperlink"/>
                <w:rFonts w:eastAsia="MS Mincho"/>
                <w:noProof/>
              </w:rPr>
              <w:t>Box 79: Adjustment required for 2024/25 pensionable salary</w:t>
            </w:r>
            <w:r>
              <w:rPr>
                <w:noProof/>
                <w:webHidden/>
              </w:rPr>
              <w:tab/>
            </w:r>
            <w:r>
              <w:rPr>
                <w:noProof/>
                <w:webHidden/>
              </w:rPr>
              <w:fldChar w:fldCharType="begin"/>
            </w:r>
            <w:r>
              <w:rPr>
                <w:noProof/>
                <w:webHidden/>
              </w:rPr>
              <w:instrText xml:space="preserve"> PAGEREF _Toc221795719 \h </w:instrText>
            </w:r>
            <w:r>
              <w:rPr>
                <w:noProof/>
                <w:webHidden/>
              </w:rPr>
            </w:r>
            <w:r>
              <w:rPr>
                <w:noProof/>
                <w:webHidden/>
              </w:rPr>
              <w:fldChar w:fldCharType="separate"/>
            </w:r>
            <w:r>
              <w:rPr>
                <w:noProof/>
                <w:webHidden/>
              </w:rPr>
              <w:t>25</w:t>
            </w:r>
            <w:r>
              <w:rPr>
                <w:noProof/>
                <w:webHidden/>
              </w:rPr>
              <w:fldChar w:fldCharType="end"/>
            </w:r>
          </w:hyperlink>
        </w:p>
        <w:p w14:paraId="121E83C5" w14:textId="2E8F5F42"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20" w:history="1">
            <w:r w:rsidRPr="009F5B85">
              <w:rPr>
                <w:rStyle w:val="Hyperlink"/>
                <w:rFonts w:eastAsia="MS Mincho"/>
                <w:noProof/>
              </w:rPr>
              <w:t>Boxes 80 and 80A: Comparison of profit after tax</w:t>
            </w:r>
            <w:r>
              <w:rPr>
                <w:noProof/>
                <w:webHidden/>
              </w:rPr>
              <w:tab/>
            </w:r>
            <w:r>
              <w:rPr>
                <w:noProof/>
                <w:webHidden/>
              </w:rPr>
              <w:fldChar w:fldCharType="begin"/>
            </w:r>
            <w:r>
              <w:rPr>
                <w:noProof/>
                <w:webHidden/>
              </w:rPr>
              <w:instrText xml:space="preserve"> PAGEREF _Toc221795720 \h </w:instrText>
            </w:r>
            <w:r>
              <w:rPr>
                <w:noProof/>
                <w:webHidden/>
              </w:rPr>
            </w:r>
            <w:r>
              <w:rPr>
                <w:noProof/>
                <w:webHidden/>
              </w:rPr>
              <w:fldChar w:fldCharType="separate"/>
            </w:r>
            <w:r>
              <w:rPr>
                <w:noProof/>
                <w:webHidden/>
              </w:rPr>
              <w:t>25</w:t>
            </w:r>
            <w:r>
              <w:rPr>
                <w:noProof/>
                <w:webHidden/>
              </w:rPr>
              <w:fldChar w:fldCharType="end"/>
            </w:r>
          </w:hyperlink>
        </w:p>
        <w:p w14:paraId="37B1D06B" w14:textId="1BCF7C7D"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21" w:history="1">
            <w:r w:rsidRPr="009F5B85">
              <w:rPr>
                <w:rStyle w:val="Hyperlink"/>
                <w:rFonts w:eastAsia="MS Mincho"/>
                <w:noProof/>
              </w:rPr>
              <w:t>Boxes 81 and 81A: Maximum potential pensionable dividend</w:t>
            </w:r>
            <w:r>
              <w:rPr>
                <w:noProof/>
                <w:webHidden/>
              </w:rPr>
              <w:tab/>
            </w:r>
            <w:r>
              <w:rPr>
                <w:noProof/>
                <w:webHidden/>
              </w:rPr>
              <w:fldChar w:fldCharType="begin"/>
            </w:r>
            <w:r>
              <w:rPr>
                <w:noProof/>
                <w:webHidden/>
              </w:rPr>
              <w:instrText xml:space="preserve"> PAGEREF _Toc221795721 \h </w:instrText>
            </w:r>
            <w:r>
              <w:rPr>
                <w:noProof/>
                <w:webHidden/>
              </w:rPr>
            </w:r>
            <w:r>
              <w:rPr>
                <w:noProof/>
                <w:webHidden/>
              </w:rPr>
              <w:fldChar w:fldCharType="separate"/>
            </w:r>
            <w:r>
              <w:rPr>
                <w:noProof/>
                <w:webHidden/>
              </w:rPr>
              <w:t>25</w:t>
            </w:r>
            <w:r>
              <w:rPr>
                <w:noProof/>
                <w:webHidden/>
              </w:rPr>
              <w:fldChar w:fldCharType="end"/>
            </w:r>
          </w:hyperlink>
        </w:p>
        <w:p w14:paraId="3B956706" w14:textId="28D802D6"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22" w:history="1">
            <w:r w:rsidRPr="009F5B85">
              <w:rPr>
                <w:rStyle w:val="Hyperlink"/>
                <w:rFonts w:eastAsia="MS Mincho"/>
                <w:noProof/>
              </w:rPr>
              <w:t>Boxes 82 and 82A: Net dividend received</w:t>
            </w:r>
            <w:r>
              <w:rPr>
                <w:noProof/>
                <w:webHidden/>
              </w:rPr>
              <w:tab/>
            </w:r>
            <w:r>
              <w:rPr>
                <w:noProof/>
                <w:webHidden/>
              </w:rPr>
              <w:fldChar w:fldCharType="begin"/>
            </w:r>
            <w:r>
              <w:rPr>
                <w:noProof/>
                <w:webHidden/>
              </w:rPr>
              <w:instrText xml:space="preserve"> PAGEREF _Toc221795722 \h </w:instrText>
            </w:r>
            <w:r>
              <w:rPr>
                <w:noProof/>
                <w:webHidden/>
              </w:rPr>
            </w:r>
            <w:r>
              <w:rPr>
                <w:noProof/>
                <w:webHidden/>
              </w:rPr>
              <w:fldChar w:fldCharType="separate"/>
            </w:r>
            <w:r>
              <w:rPr>
                <w:noProof/>
                <w:webHidden/>
              </w:rPr>
              <w:t>25</w:t>
            </w:r>
            <w:r>
              <w:rPr>
                <w:noProof/>
                <w:webHidden/>
              </w:rPr>
              <w:fldChar w:fldCharType="end"/>
            </w:r>
          </w:hyperlink>
        </w:p>
        <w:p w14:paraId="6D9E15F6" w14:textId="2C05E95A"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23" w:history="1">
            <w:r w:rsidRPr="009F5B85">
              <w:rPr>
                <w:rStyle w:val="Hyperlink"/>
                <w:rFonts w:eastAsia="MS Mincho"/>
                <w:noProof/>
              </w:rPr>
              <w:t>Boxes 83 and 83A: Maximum actual pensionable dividend</w:t>
            </w:r>
            <w:r>
              <w:rPr>
                <w:noProof/>
                <w:webHidden/>
              </w:rPr>
              <w:tab/>
            </w:r>
            <w:r>
              <w:rPr>
                <w:noProof/>
                <w:webHidden/>
              </w:rPr>
              <w:fldChar w:fldCharType="begin"/>
            </w:r>
            <w:r>
              <w:rPr>
                <w:noProof/>
                <w:webHidden/>
              </w:rPr>
              <w:instrText xml:space="preserve"> PAGEREF _Toc221795723 \h </w:instrText>
            </w:r>
            <w:r>
              <w:rPr>
                <w:noProof/>
                <w:webHidden/>
              </w:rPr>
            </w:r>
            <w:r>
              <w:rPr>
                <w:noProof/>
                <w:webHidden/>
              </w:rPr>
              <w:fldChar w:fldCharType="separate"/>
            </w:r>
            <w:r>
              <w:rPr>
                <w:noProof/>
                <w:webHidden/>
              </w:rPr>
              <w:t>25</w:t>
            </w:r>
            <w:r>
              <w:rPr>
                <w:noProof/>
                <w:webHidden/>
              </w:rPr>
              <w:fldChar w:fldCharType="end"/>
            </w:r>
          </w:hyperlink>
        </w:p>
        <w:p w14:paraId="64BD74D4" w14:textId="1F0337C3"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24" w:history="1">
            <w:r w:rsidRPr="009F5B85">
              <w:rPr>
                <w:rStyle w:val="Hyperlink"/>
                <w:rFonts w:eastAsia="MS Mincho"/>
                <w:noProof/>
              </w:rPr>
              <w:t>Boxes 84 and 84A: Dividend paid before 5 April 2023</w:t>
            </w:r>
            <w:r>
              <w:rPr>
                <w:noProof/>
                <w:webHidden/>
              </w:rPr>
              <w:tab/>
            </w:r>
            <w:r>
              <w:rPr>
                <w:noProof/>
                <w:webHidden/>
              </w:rPr>
              <w:fldChar w:fldCharType="begin"/>
            </w:r>
            <w:r>
              <w:rPr>
                <w:noProof/>
                <w:webHidden/>
              </w:rPr>
              <w:instrText xml:space="preserve"> PAGEREF _Toc221795724 \h </w:instrText>
            </w:r>
            <w:r>
              <w:rPr>
                <w:noProof/>
                <w:webHidden/>
              </w:rPr>
            </w:r>
            <w:r>
              <w:rPr>
                <w:noProof/>
                <w:webHidden/>
              </w:rPr>
              <w:fldChar w:fldCharType="separate"/>
            </w:r>
            <w:r>
              <w:rPr>
                <w:noProof/>
                <w:webHidden/>
              </w:rPr>
              <w:t>26</w:t>
            </w:r>
            <w:r>
              <w:rPr>
                <w:noProof/>
                <w:webHidden/>
              </w:rPr>
              <w:fldChar w:fldCharType="end"/>
            </w:r>
          </w:hyperlink>
        </w:p>
        <w:p w14:paraId="5337C999" w14:textId="74322375"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25" w:history="1">
            <w:r w:rsidRPr="009F5B85">
              <w:rPr>
                <w:rStyle w:val="Hyperlink"/>
                <w:rFonts w:eastAsia="MS Mincho"/>
                <w:noProof/>
              </w:rPr>
              <w:t>Boxes 85 and 85A: NHS pensionable dividend for 2023/24 for the accounting year ending 2024/25</w:t>
            </w:r>
            <w:r>
              <w:rPr>
                <w:noProof/>
                <w:webHidden/>
              </w:rPr>
              <w:tab/>
            </w:r>
            <w:r>
              <w:rPr>
                <w:noProof/>
                <w:webHidden/>
              </w:rPr>
              <w:fldChar w:fldCharType="begin"/>
            </w:r>
            <w:r>
              <w:rPr>
                <w:noProof/>
                <w:webHidden/>
              </w:rPr>
              <w:instrText xml:space="preserve"> PAGEREF _Toc221795725 \h </w:instrText>
            </w:r>
            <w:r>
              <w:rPr>
                <w:noProof/>
                <w:webHidden/>
              </w:rPr>
            </w:r>
            <w:r>
              <w:rPr>
                <w:noProof/>
                <w:webHidden/>
              </w:rPr>
              <w:fldChar w:fldCharType="separate"/>
            </w:r>
            <w:r>
              <w:rPr>
                <w:noProof/>
                <w:webHidden/>
              </w:rPr>
              <w:t>26</w:t>
            </w:r>
            <w:r>
              <w:rPr>
                <w:noProof/>
                <w:webHidden/>
              </w:rPr>
              <w:fldChar w:fldCharType="end"/>
            </w:r>
          </w:hyperlink>
        </w:p>
        <w:p w14:paraId="1E3DD198" w14:textId="5861E2FC"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26" w:history="1">
            <w:r w:rsidRPr="009F5B85">
              <w:rPr>
                <w:rStyle w:val="Hyperlink"/>
                <w:rFonts w:eastAsia="MS Mincho"/>
                <w:noProof/>
              </w:rPr>
              <w:t>Box 86: Adjustment to pensionable dividend for 2023/24</w:t>
            </w:r>
            <w:r>
              <w:rPr>
                <w:noProof/>
                <w:webHidden/>
              </w:rPr>
              <w:tab/>
            </w:r>
            <w:r>
              <w:rPr>
                <w:noProof/>
                <w:webHidden/>
              </w:rPr>
              <w:fldChar w:fldCharType="begin"/>
            </w:r>
            <w:r>
              <w:rPr>
                <w:noProof/>
                <w:webHidden/>
              </w:rPr>
              <w:instrText xml:space="preserve"> PAGEREF _Toc221795726 \h </w:instrText>
            </w:r>
            <w:r>
              <w:rPr>
                <w:noProof/>
                <w:webHidden/>
              </w:rPr>
            </w:r>
            <w:r>
              <w:rPr>
                <w:noProof/>
                <w:webHidden/>
              </w:rPr>
              <w:fldChar w:fldCharType="separate"/>
            </w:r>
            <w:r>
              <w:rPr>
                <w:noProof/>
                <w:webHidden/>
              </w:rPr>
              <w:t>26</w:t>
            </w:r>
            <w:r>
              <w:rPr>
                <w:noProof/>
                <w:webHidden/>
              </w:rPr>
              <w:fldChar w:fldCharType="end"/>
            </w:r>
          </w:hyperlink>
        </w:p>
        <w:p w14:paraId="449E73FC" w14:textId="47A93551"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27" w:history="1">
            <w:r w:rsidRPr="009F5B85">
              <w:rPr>
                <w:rStyle w:val="Hyperlink"/>
                <w:rFonts w:eastAsia="MS Mincho"/>
                <w:noProof/>
              </w:rPr>
              <w:t>Box 87:  Notes to the certificate</w:t>
            </w:r>
            <w:r>
              <w:rPr>
                <w:noProof/>
                <w:webHidden/>
              </w:rPr>
              <w:tab/>
            </w:r>
            <w:r>
              <w:rPr>
                <w:noProof/>
                <w:webHidden/>
              </w:rPr>
              <w:fldChar w:fldCharType="begin"/>
            </w:r>
            <w:r>
              <w:rPr>
                <w:noProof/>
                <w:webHidden/>
              </w:rPr>
              <w:instrText xml:space="preserve"> PAGEREF _Toc221795727 \h </w:instrText>
            </w:r>
            <w:r>
              <w:rPr>
                <w:noProof/>
                <w:webHidden/>
              </w:rPr>
            </w:r>
            <w:r>
              <w:rPr>
                <w:noProof/>
                <w:webHidden/>
              </w:rPr>
              <w:fldChar w:fldCharType="separate"/>
            </w:r>
            <w:r>
              <w:rPr>
                <w:noProof/>
                <w:webHidden/>
              </w:rPr>
              <w:t>26</w:t>
            </w:r>
            <w:r>
              <w:rPr>
                <w:noProof/>
                <w:webHidden/>
              </w:rPr>
              <w:fldChar w:fldCharType="end"/>
            </w:r>
          </w:hyperlink>
        </w:p>
        <w:p w14:paraId="0DD45421" w14:textId="63446D6B"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28" w:history="1">
            <w:r w:rsidRPr="009F5B85">
              <w:rPr>
                <w:rStyle w:val="Hyperlink"/>
                <w:rFonts w:eastAsia="MS Mincho"/>
                <w:noProof/>
              </w:rPr>
              <w:t>Boxes 88 -  91:  Agent details</w:t>
            </w:r>
            <w:r>
              <w:rPr>
                <w:noProof/>
                <w:webHidden/>
              </w:rPr>
              <w:tab/>
            </w:r>
            <w:r>
              <w:rPr>
                <w:noProof/>
                <w:webHidden/>
              </w:rPr>
              <w:fldChar w:fldCharType="begin"/>
            </w:r>
            <w:r>
              <w:rPr>
                <w:noProof/>
                <w:webHidden/>
              </w:rPr>
              <w:instrText xml:space="preserve"> PAGEREF _Toc221795728 \h </w:instrText>
            </w:r>
            <w:r>
              <w:rPr>
                <w:noProof/>
                <w:webHidden/>
              </w:rPr>
            </w:r>
            <w:r>
              <w:rPr>
                <w:noProof/>
                <w:webHidden/>
              </w:rPr>
              <w:fldChar w:fldCharType="separate"/>
            </w:r>
            <w:r>
              <w:rPr>
                <w:noProof/>
                <w:webHidden/>
              </w:rPr>
              <w:t>26</w:t>
            </w:r>
            <w:r>
              <w:rPr>
                <w:noProof/>
                <w:webHidden/>
              </w:rPr>
              <w:fldChar w:fldCharType="end"/>
            </w:r>
          </w:hyperlink>
        </w:p>
        <w:p w14:paraId="25AC37B4" w14:textId="076A5B06"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29" w:history="1">
            <w:r w:rsidRPr="009F5B85">
              <w:rPr>
                <w:rStyle w:val="Hyperlink"/>
                <w:rFonts w:eastAsia="MS Mincho"/>
                <w:noProof/>
              </w:rPr>
              <w:t>Declaration Pages</w:t>
            </w:r>
            <w:r>
              <w:rPr>
                <w:noProof/>
                <w:webHidden/>
              </w:rPr>
              <w:tab/>
            </w:r>
            <w:r>
              <w:rPr>
                <w:noProof/>
                <w:webHidden/>
              </w:rPr>
              <w:fldChar w:fldCharType="begin"/>
            </w:r>
            <w:r>
              <w:rPr>
                <w:noProof/>
                <w:webHidden/>
              </w:rPr>
              <w:instrText xml:space="preserve"> PAGEREF _Toc221795729 \h </w:instrText>
            </w:r>
            <w:r>
              <w:rPr>
                <w:noProof/>
                <w:webHidden/>
              </w:rPr>
            </w:r>
            <w:r>
              <w:rPr>
                <w:noProof/>
                <w:webHidden/>
              </w:rPr>
              <w:fldChar w:fldCharType="separate"/>
            </w:r>
            <w:r>
              <w:rPr>
                <w:noProof/>
                <w:webHidden/>
              </w:rPr>
              <w:t>26</w:t>
            </w:r>
            <w:r>
              <w:rPr>
                <w:noProof/>
                <w:webHidden/>
              </w:rPr>
              <w:fldChar w:fldCharType="end"/>
            </w:r>
          </w:hyperlink>
        </w:p>
        <w:p w14:paraId="5AE1B354" w14:textId="31B6589C" w:rsidR="000B5C17" w:rsidRDefault="000B5C17">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30" w:history="1">
            <w:r w:rsidRPr="009F5B85">
              <w:rPr>
                <w:rStyle w:val="Hyperlink"/>
                <w:rFonts w:eastAsia="Times New Roman"/>
                <w:noProof/>
              </w:rPr>
              <w:t>Annex A: GP providers pensionable pay 2024/25</w:t>
            </w:r>
            <w:r>
              <w:rPr>
                <w:noProof/>
                <w:webHidden/>
              </w:rPr>
              <w:tab/>
            </w:r>
            <w:r>
              <w:rPr>
                <w:noProof/>
                <w:webHidden/>
              </w:rPr>
              <w:fldChar w:fldCharType="begin"/>
            </w:r>
            <w:r>
              <w:rPr>
                <w:noProof/>
                <w:webHidden/>
              </w:rPr>
              <w:instrText xml:space="preserve"> PAGEREF _Toc221795730 \h </w:instrText>
            </w:r>
            <w:r>
              <w:rPr>
                <w:noProof/>
                <w:webHidden/>
              </w:rPr>
            </w:r>
            <w:r>
              <w:rPr>
                <w:noProof/>
                <w:webHidden/>
              </w:rPr>
              <w:fldChar w:fldCharType="separate"/>
            </w:r>
            <w:r>
              <w:rPr>
                <w:noProof/>
                <w:webHidden/>
              </w:rPr>
              <w:t>27</w:t>
            </w:r>
            <w:r>
              <w:rPr>
                <w:noProof/>
                <w:webHidden/>
              </w:rPr>
              <w:fldChar w:fldCharType="end"/>
            </w:r>
          </w:hyperlink>
        </w:p>
        <w:p w14:paraId="1FA98D89" w14:textId="22E3ECFC"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31" w:history="1">
            <w:r w:rsidRPr="009F5B85">
              <w:rPr>
                <w:rStyle w:val="Hyperlink"/>
                <w:rFonts w:eastAsia="MS Mincho"/>
                <w:noProof/>
              </w:rPr>
              <w:t>GP providers must pension income in respect of the following:</w:t>
            </w:r>
            <w:r>
              <w:rPr>
                <w:noProof/>
                <w:webHidden/>
              </w:rPr>
              <w:tab/>
            </w:r>
            <w:r>
              <w:rPr>
                <w:noProof/>
                <w:webHidden/>
              </w:rPr>
              <w:fldChar w:fldCharType="begin"/>
            </w:r>
            <w:r>
              <w:rPr>
                <w:noProof/>
                <w:webHidden/>
              </w:rPr>
              <w:instrText xml:space="preserve"> PAGEREF _Toc221795731 \h </w:instrText>
            </w:r>
            <w:r>
              <w:rPr>
                <w:noProof/>
                <w:webHidden/>
              </w:rPr>
            </w:r>
            <w:r>
              <w:rPr>
                <w:noProof/>
                <w:webHidden/>
              </w:rPr>
              <w:fldChar w:fldCharType="separate"/>
            </w:r>
            <w:r>
              <w:rPr>
                <w:noProof/>
                <w:webHidden/>
              </w:rPr>
              <w:t>27</w:t>
            </w:r>
            <w:r>
              <w:rPr>
                <w:noProof/>
                <w:webHidden/>
              </w:rPr>
              <w:fldChar w:fldCharType="end"/>
            </w:r>
          </w:hyperlink>
        </w:p>
        <w:p w14:paraId="46A78973" w14:textId="3BD7F557"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32" w:history="1">
            <w:r w:rsidRPr="009F5B85">
              <w:rPr>
                <w:rStyle w:val="Hyperlink"/>
                <w:rFonts w:eastAsia="MS Mincho"/>
                <w:noProof/>
              </w:rPr>
              <w:t>GP providers must not pension fees paid to them or their practice by the following:</w:t>
            </w:r>
            <w:r>
              <w:rPr>
                <w:noProof/>
                <w:webHidden/>
              </w:rPr>
              <w:tab/>
            </w:r>
            <w:r>
              <w:rPr>
                <w:noProof/>
                <w:webHidden/>
              </w:rPr>
              <w:fldChar w:fldCharType="begin"/>
            </w:r>
            <w:r>
              <w:rPr>
                <w:noProof/>
                <w:webHidden/>
              </w:rPr>
              <w:instrText xml:space="preserve"> PAGEREF _Toc221795732 \h </w:instrText>
            </w:r>
            <w:r>
              <w:rPr>
                <w:noProof/>
                <w:webHidden/>
              </w:rPr>
            </w:r>
            <w:r>
              <w:rPr>
                <w:noProof/>
                <w:webHidden/>
              </w:rPr>
              <w:fldChar w:fldCharType="separate"/>
            </w:r>
            <w:r>
              <w:rPr>
                <w:noProof/>
                <w:webHidden/>
              </w:rPr>
              <w:t>30</w:t>
            </w:r>
            <w:r>
              <w:rPr>
                <w:noProof/>
                <w:webHidden/>
              </w:rPr>
              <w:fldChar w:fldCharType="end"/>
            </w:r>
          </w:hyperlink>
        </w:p>
        <w:p w14:paraId="2450E1F6" w14:textId="7FD07BCD"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33" w:history="1">
            <w:r w:rsidRPr="009F5B85">
              <w:rPr>
                <w:rStyle w:val="Hyperlink"/>
                <w:rFonts w:eastAsia="MS Mincho"/>
                <w:noProof/>
              </w:rPr>
              <w:t>Non-GP providers pensionable pay 2024/25</w:t>
            </w:r>
            <w:r>
              <w:rPr>
                <w:noProof/>
                <w:webHidden/>
              </w:rPr>
              <w:tab/>
            </w:r>
            <w:r>
              <w:rPr>
                <w:noProof/>
                <w:webHidden/>
              </w:rPr>
              <w:fldChar w:fldCharType="begin"/>
            </w:r>
            <w:r>
              <w:rPr>
                <w:noProof/>
                <w:webHidden/>
              </w:rPr>
              <w:instrText xml:space="preserve"> PAGEREF _Toc221795733 \h </w:instrText>
            </w:r>
            <w:r>
              <w:rPr>
                <w:noProof/>
                <w:webHidden/>
              </w:rPr>
            </w:r>
            <w:r>
              <w:rPr>
                <w:noProof/>
                <w:webHidden/>
              </w:rPr>
              <w:fldChar w:fldCharType="separate"/>
            </w:r>
            <w:r>
              <w:rPr>
                <w:noProof/>
                <w:webHidden/>
              </w:rPr>
              <w:t>31</w:t>
            </w:r>
            <w:r>
              <w:rPr>
                <w:noProof/>
                <w:webHidden/>
              </w:rPr>
              <w:fldChar w:fldCharType="end"/>
            </w:r>
          </w:hyperlink>
        </w:p>
        <w:p w14:paraId="4DF96465" w14:textId="02CC7E88" w:rsidR="000B5C17" w:rsidRDefault="000B5C17">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34" w:history="1">
            <w:r w:rsidRPr="009F5B85">
              <w:rPr>
                <w:rStyle w:val="Hyperlink"/>
                <w:rFonts w:eastAsia="Times New Roman"/>
                <w:noProof/>
              </w:rPr>
              <w:t>Annex B: Out of Hours providers with NHS Pension Scheme employing authority (EA) status during  2024/25</w:t>
            </w:r>
            <w:r>
              <w:rPr>
                <w:noProof/>
                <w:webHidden/>
              </w:rPr>
              <w:tab/>
            </w:r>
            <w:r>
              <w:rPr>
                <w:noProof/>
                <w:webHidden/>
              </w:rPr>
              <w:fldChar w:fldCharType="begin"/>
            </w:r>
            <w:r>
              <w:rPr>
                <w:noProof/>
                <w:webHidden/>
              </w:rPr>
              <w:instrText xml:space="preserve"> PAGEREF _Toc221795734 \h </w:instrText>
            </w:r>
            <w:r>
              <w:rPr>
                <w:noProof/>
                <w:webHidden/>
              </w:rPr>
            </w:r>
            <w:r>
              <w:rPr>
                <w:noProof/>
                <w:webHidden/>
              </w:rPr>
              <w:fldChar w:fldCharType="separate"/>
            </w:r>
            <w:r>
              <w:rPr>
                <w:noProof/>
                <w:webHidden/>
              </w:rPr>
              <w:t>32</w:t>
            </w:r>
            <w:r>
              <w:rPr>
                <w:noProof/>
                <w:webHidden/>
              </w:rPr>
              <w:fldChar w:fldCharType="end"/>
            </w:r>
          </w:hyperlink>
        </w:p>
        <w:p w14:paraId="738D6236" w14:textId="0BF0EB17" w:rsidR="000B5C17" w:rsidRDefault="000B5C17">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35" w:history="1">
            <w:r w:rsidRPr="009F5B85">
              <w:rPr>
                <w:rStyle w:val="Hyperlink"/>
                <w:rFonts w:eastAsia="Times New Roman"/>
                <w:noProof/>
              </w:rPr>
              <w:t>Annex C: General completion notes</w:t>
            </w:r>
            <w:r>
              <w:rPr>
                <w:noProof/>
                <w:webHidden/>
              </w:rPr>
              <w:tab/>
            </w:r>
            <w:r>
              <w:rPr>
                <w:noProof/>
                <w:webHidden/>
              </w:rPr>
              <w:fldChar w:fldCharType="begin"/>
            </w:r>
            <w:r>
              <w:rPr>
                <w:noProof/>
                <w:webHidden/>
              </w:rPr>
              <w:instrText xml:space="preserve"> PAGEREF _Toc221795735 \h </w:instrText>
            </w:r>
            <w:r>
              <w:rPr>
                <w:noProof/>
                <w:webHidden/>
              </w:rPr>
            </w:r>
            <w:r>
              <w:rPr>
                <w:noProof/>
                <w:webHidden/>
              </w:rPr>
              <w:fldChar w:fldCharType="separate"/>
            </w:r>
            <w:r>
              <w:rPr>
                <w:noProof/>
                <w:webHidden/>
              </w:rPr>
              <w:t>34</w:t>
            </w:r>
            <w:r>
              <w:rPr>
                <w:noProof/>
                <w:webHidden/>
              </w:rPr>
              <w:fldChar w:fldCharType="end"/>
            </w:r>
          </w:hyperlink>
        </w:p>
        <w:p w14:paraId="11FDA48F" w14:textId="6A0CDB95" w:rsidR="000B5C17" w:rsidRDefault="000B5C17">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36" w:history="1">
            <w:r w:rsidRPr="009F5B85">
              <w:rPr>
                <w:rStyle w:val="Hyperlink"/>
                <w:rFonts w:eastAsia="MS Mincho"/>
                <w:noProof/>
              </w:rPr>
              <w:t>General information</w:t>
            </w:r>
            <w:r>
              <w:rPr>
                <w:noProof/>
                <w:webHidden/>
              </w:rPr>
              <w:tab/>
            </w:r>
            <w:r>
              <w:rPr>
                <w:noProof/>
                <w:webHidden/>
              </w:rPr>
              <w:fldChar w:fldCharType="begin"/>
            </w:r>
            <w:r>
              <w:rPr>
                <w:noProof/>
                <w:webHidden/>
              </w:rPr>
              <w:instrText xml:space="preserve"> PAGEREF _Toc221795736 \h </w:instrText>
            </w:r>
            <w:r>
              <w:rPr>
                <w:noProof/>
                <w:webHidden/>
              </w:rPr>
            </w:r>
            <w:r>
              <w:rPr>
                <w:noProof/>
                <w:webHidden/>
              </w:rPr>
              <w:fldChar w:fldCharType="separate"/>
            </w:r>
            <w:r>
              <w:rPr>
                <w:noProof/>
                <w:webHidden/>
              </w:rPr>
              <w:t>34</w:t>
            </w:r>
            <w:r>
              <w:rPr>
                <w:noProof/>
                <w:webHidden/>
              </w:rPr>
              <w:fldChar w:fldCharType="end"/>
            </w:r>
          </w:hyperlink>
        </w:p>
        <w:p w14:paraId="4A9ECE00" w14:textId="57543D6B"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37" w:history="1">
            <w:r w:rsidRPr="009F5B85">
              <w:rPr>
                <w:rStyle w:val="Hyperlink"/>
                <w:rFonts w:eastAsia="Calibri"/>
                <w:noProof/>
                <w:lang w:eastAsia="en-GB"/>
              </w:rPr>
              <w:t>Completing the certificate on an annual basis</w:t>
            </w:r>
            <w:r>
              <w:rPr>
                <w:noProof/>
                <w:webHidden/>
              </w:rPr>
              <w:tab/>
            </w:r>
            <w:r>
              <w:rPr>
                <w:noProof/>
                <w:webHidden/>
              </w:rPr>
              <w:fldChar w:fldCharType="begin"/>
            </w:r>
            <w:r>
              <w:rPr>
                <w:noProof/>
                <w:webHidden/>
              </w:rPr>
              <w:instrText xml:space="preserve"> PAGEREF _Toc221795737 \h </w:instrText>
            </w:r>
            <w:r>
              <w:rPr>
                <w:noProof/>
                <w:webHidden/>
              </w:rPr>
            </w:r>
            <w:r>
              <w:rPr>
                <w:noProof/>
                <w:webHidden/>
              </w:rPr>
              <w:fldChar w:fldCharType="separate"/>
            </w:r>
            <w:r>
              <w:rPr>
                <w:noProof/>
                <w:webHidden/>
              </w:rPr>
              <w:t>34</w:t>
            </w:r>
            <w:r>
              <w:rPr>
                <w:noProof/>
                <w:webHidden/>
              </w:rPr>
              <w:fldChar w:fldCharType="end"/>
            </w:r>
          </w:hyperlink>
        </w:p>
        <w:p w14:paraId="4951BDDA" w14:textId="05A3BCAB"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38" w:history="1">
            <w:r w:rsidRPr="009F5B85">
              <w:rPr>
                <w:rStyle w:val="Hyperlink"/>
                <w:noProof/>
              </w:rPr>
              <w:t>Why the Certificate must be completed on an annual basis</w:t>
            </w:r>
            <w:r>
              <w:rPr>
                <w:noProof/>
                <w:webHidden/>
              </w:rPr>
              <w:tab/>
            </w:r>
            <w:r>
              <w:rPr>
                <w:noProof/>
                <w:webHidden/>
              </w:rPr>
              <w:fldChar w:fldCharType="begin"/>
            </w:r>
            <w:r>
              <w:rPr>
                <w:noProof/>
                <w:webHidden/>
              </w:rPr>
              <w:instrText xml:space="preserve"> PAGEREF _Toc221795738 \h </w:instrText>
            </w:r>
            <w:r>
              <w:rPr>
                <w:noProof/>
                <w:webHidden/>
              </w:rPr>
            </w:r>
            <w:r>
              <w:rPr>
                <w:noProof/>
                <w:webHidden/>
              </w:rPr>
              <w:fldChar w:fldCharType="separate"/>
            </w:r>
            <w:r>
              <w:rPr>
                <w:noProof/>
                <w:webHidden/>
              </w:rPr>
              <w:t>34</w:t>
            </w:r>
            <w:r>
              <w:rPr>
                <w:noProof/>
                <w:webHidden/>
              </w:rPr>
              <w:fldChar w:fldCharType="end"/>
            </w:r>
          </w:hyperlink>
        </w:p>
        <w:p w14:paraId="5FED2497" w14:textId="3D65EF1D"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39" w:history="1">
            <w:r w:rsidRPr="009F5B85">
              <w:rPr>
                <w:rStyle w:val="Hyperlink"/>
                <w:rFonts w:eastAsia="Calibri"/>
                <w:noProof/>
                <w:lang w:eastAsia="en-GB"/>
              </w:rPr>
              <w:t>The name of a GP provider’s or non-GP provider’s N</w:t>
            </w:r>
            <w:r w:rsidRPr="009F5B85">
              <w:rPr>
                <w:rStyle w:val="Hyperlink"/>
                <w:rFonts w:eastAsia="Calibri"/>
                <w:bCs/>
                <w:noProof/>
                <w:lang w:eastAsia="en-GB"/>
              </w:rPr>
              <w:t>HS Pension Scheme EA</w:t>
            </w:r>
            <w:r>
              <w:rPr>
                <w:noProof/>
                <w:webHidden/>
              </w:rPr>
              <w:tab/>
            </w:r>
            <w:r>
              <w:rPr>
                <w:noProof/>
                <w:webHidden/>
              </w:rPr>
              <w:fldChar w:fldCharType="begin"/>
            </w:r>
            <w:r>
              <w:rPr>
                <w:noProof/>
                <w:webHidden/>
              </w:rPr>
              <w:instrText xml:space="preserve"> PAGEREF _Toc221795739 \h </w:instrText>
            </w:r>
            <w:r>
              <w:rPr>
                <w:noProof/>
                <w:webHidden/>
              </w:rPr>
            </w:r>
            <w:r>
              <w:rPr>
                <w:noProof/>
                <w:webHidden/>
              </w:rPr>
              <w:fldChar w:fldCharType="separate"/>
            </w:r>
            <w:r>
              <w:rPr>
                <w:noProof/>
                <w:webHidden/>
              </w:rPr>
              <w:t>34</w:t>
            </w:r>
            <w:r>
              <w:rPr>
                <w:noProof/>
                <w:webHidden/>
              </w:rPr>
              <w:fldChar w:fldCharType="end"/>
            </w:r>
          </w:hyperlink>
        </w:p>
        <w:p w14:paraId="27A1B13D" w14:textId="45CBFF57"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40" w:history="1">
            <w:r w:rsidRPr="009F5B85">
              <w:rPr>
                <w:rStyle w:val="Hyperlink"/>
                <w:rFonts w:eastAsia="Calibri"/>
                <w:noProof/>
                <w:lang w:eastAsia="en-GB"/>
              </w:rPr>
              <w:t>Out Of Hours providers that are EAs</w:t>
            </w:r>
            <w:r>
              <w:rPr>
                <w:noProof/>
                <w:webHidden/>
              </w:rPr>
              <w:tab/>
            </w:r>
            <w:r>
              <w:rPr>
                <w:noProof/>
                <w:webHidden/>
              </w:rPr>
              <w:fldChar w:fldCharType="begin"/>
            </w:r>
            <w:r>
              <w:rPr>
                <w:noProof/>
                <w:webHidden/>
              </w:rPr>
              <w:instrText xml:space="preserve"> PAGEREF _Toc221795740 \h </w:instrText>
            </w:r>
            <w:r>
              <w:rPr>
                <w:noProof/>
                <w:webHidden/>
              </w:rPr>
            </w:r>
            <w:r>
              <w:rPr>
                <w:noProof/>
                <w:webHidden/>
              </w:rPr>
              <w:fldChar w:fldCharType="separate"/>
            </w:r>
            <w:r>
              <w:rPr>
                <w:noProof/>
                <w:webHidden/>
              </w:rPr>
              <w:t>34</w:t>
            </w:r>
            <w:r>
              <w:rPr>
                <w:noProof/>
                <w:webHidden/>
              </w:rPr>
              <w:fldChar w:fldCharType="end"/>
            </w:r>
          </w:hyperlink>
        </w:p>
        <w:p w14:paraId="011938B9" w14:textId="73AE6035"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41" w:history="1">
            <w:r w:rsidRPr="009F5B85">
              <w:rPr>
                <w:rStyle w:val="Hyperlink"/>
                <w:rFonts w:eastAsia="Calibri"/>
                <w:noProof/>
                <w:lang w:eastAsia="en-GB"/>
              </w:rPr>
              <w:t>A GP provider’s ‘host board’ in NHS Pension Scheme terms.</w:t>
            </w:r>
            <w:r>
              <w:rPr>
                <w:noProof/>
                <w:webHidden/>
              </w:rPr>
              <w:tab/>
            </w:r>
            <w:r>
              <w:rPr>
                <w:noProof/>
                <w:webHidden/>
              </w:rPr>
              <w:fldChar w:fldCharType="begin"/>
            </w:r>
            <w:r>
              <w:rPr>
                <w:noProof/>
                <w:webHidden/>
              </w:rPr>
              <w:instrText xml:space="preserve"> PAGEREF _Toc221795741 \h </w:instrText>
            </w:r>
            <w:r>
              <w:rPr>
                <w:noProof/>
                <w:webHidden/>
              </w:rPr>
            </w:r>
            <w:r>
              <w:rPr>
                <w:noProof/>
                <w:webHidden/>
              </w:rPr>
              <w:fldChar w:fldCharType="separate"/>
            </w:r>
            <w:r>
              <w:rPr>
                <w:noProof/>
                <w:webHidden/>
              </w:rPr>
              <w:t>34</w:t>
            </w:r>
            <w:r>
              <w:rPr>
                <w:noProof/>
                <w:webHidden/>
              </w:rPr>
              <w:fldChar w:fldCharType="end"/>
            </w:r>
          </w:hyperlink>
        </w:p>
        <w:p w14:paraId="3FA1B03A" w14:textId="39D6FA77"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42" w:history="1">
            <w:r w:rsidRPr="009F5B85">
              <w:rPr>
                <w:rStyle w:val="Hyperlink"/>
                <w:rFonts w:eastAsia="Calibri"/>
                <w:noProof/>
                <w:lang w:eastAsia="en-GB"/>
              </w:rPr>
              <w:t>The legislative requirements placed upon a LHB or NHS England’s agents in respect of validating the certificate.</w:t>
            </w:r>
            <w:r>
              <w:rPr>
                <w:noProof/>
                <w:webHidden/>
              </w:rPr>
              <w:tab/>
            </w:r>
            <w:r>
              <w:rPr>
                <w:noProof/>
                <w:webHidden/>
              </w:rPr>
              <w:fldChar w:fldCharType="begin"/>
            </w:r>
            <w:r>
              <w:rPr>
                <w:noProof/>
                <w:webHidden/>
              </w:rPr>
              <w:instrText xml:space="preserve"> PAGEREF _Toc221795742 \h </w:instrText>
            </w:r>
            <w:r>
              <w:rPr>
                <w:noProof/>
                <w:webHidden/>
              </w:rPr>
            </w:r>
            <w:r>
              <w:rPr>
                <w:noProof/>
                <w:webHidden/>
              </w:rPr>
              <w:fldChar w:fldCharType="separate"/>
            </w:r>
            <w:r>
              <w:rPr>
                <w:noProof/>
                <w:webHidden/>
              </w:rPr>
              <w:t>34</w:t>
            </w:r>
            <w:r>
              <w:rPr>
                <w:noProof/>
                <w:webHidden/>
              </w:rPr>
              <w:fldChar w:fldCharType="end"/>
            </w:r>
          </w:hyperlink>
        </w:p>
        <w:p w14:paraId="38F2828E" w14:textId="27DF147B"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43" w:history="1">
            <w:r w:rsidRPr="009F5B85">
              <w:rPr>
                <w:rStyle w:val="Hyperlink"/>
                <w:rFonts w:eastAsia="Calibri"/>
                <w:noProof/>
                <w:lang w:eastAsia="en-GB"/>
              </w:rPr>
              <w:t>Sending the certificate after it has been validated.</w:t>
            </w:r>
            <w:r>
              <w:rPr>
                <w:noProof/>
                <w:webHidden/>
              </w:rPr>
              <w:tab/>
            </w:r>
            <w:r>
              <w:rPr>
                <w:noProof/>
                <w:webHidden/>
              </w:rPr>
              <w:fldChar w:fldCharType="begin"/>
            </w:r>
            <w:r>
              <w:rPr>
                <w:noProof/>
                <w:webHidden/>
              </w:rPr>
              <w:instrText xml:space="preserve"> PAGEREF _Toc221795743 \h </w:instrText>
            </w:r>
            <w:r>
              <w:rPr>
                <w:noProof/>
                <w:webHidden/>
              </w:rPr>
            </w:r>
            <w:r>
              <w:rPr>
                <w:noProof/>
                <w:webHidden/>
              </w:rPr>
              <w:fldChar w:fldCharType="separate"/>
            </w:r>
            <w:r>
              <w:rPr>
                <w:noProof/>
                <w:webHidden/>
              </w:rPr>
              <w:t>34</w:t>
            </w:r>
            <w:r>
              <w:rPr>
                <w:noProof/>
                <w:webHidden/>
              </w:rPr>
              <w:fldChar w:fldCharType="end"/>
            </w:r>
          </w:hyperlink>
        </w:p>
        <w:p w14:paraId="4A874C97" w14:textId="061022BE"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44" w:history="1">
            <w:r w:rsidRPr="009F5B85">
              <w:rPr>
                <w:rStyle w:val="Hyperlink"/>
                <w:rFonts w:eastAsia="Calibri"/>
                <w:noProof/>
                <w:lang w:eastAsia="en-GB"/>
              </w:rPr>
              <w:t>The reasons why a GP provider in two or more separate practices, for example  involved in several contracts, needs to complete more than one certificate.</w:t>
            </w:r>
            <w:r>
              <w:rPr>
                <w:noProof/>
                <w:webHidden/>
              </w:rPr>
              <w:tab/>
            </w:r>
            <w:r>
              <w:rPr>
                <w:noProof/>
                <w:webHidden/>
              </w:rPr>
              <w:fldChar w:fldCharType="begin"/>
            </w:r>
            <w:r>
              <w:rPr>
                <w:noProof/>
                <w:webHidden/>
              </w:rPr>
              <w:instrText xml:space="preserve"> PAGEREF _Toc221795744 \h </w:instrText>
            </w:r>
            <w:r>
              <w:rPr>
                <w:noProof/>
                <w:webHidden/>
              </w:rPr>
            </w:r>
            <w:r>
              <w:rPr>
                <w:noProof/>
                <w:webHidden/>
              </w:rPr>
              <w:fldChar w:fldCharType="separate"/>
            </w:r>
            <w:r>
              <w:rPr>
                <w:noProof/>
                <w:webHidden/>
              </w:rPr>
              <w:t>35</w:t>
            </w:r>
            <w:r>
              <w:rPr>
                <w:noProof/>
                <w:webHidden/>
              </w:rPr>
              <w:fldChar w:fldCharType="end"/>
            </w:r>
          </w:hyperlink>
        </w:p>
        <w:p w14:paraId="43920FE0" w14:textId="212AB99C"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45" w:history="1">
            <w:r w:rsidRPr="009F5B85">
              <w:rPr>
                <w:rStyle w:val="Hyperlink"/>
                <w:rFonts w:eastAsia="Calibri"/>
                <w:noProof/>
                <w:lang w:eastAsia="en-GB"/>
              </w:rPr>
              <w:t>Completing more than one certificate when there are several commissioners.</w:t>
            </w:r>
            <w:r>
              <w:rPr>
                <w:noProof/>
                <w:webHidden/>
              </w:rPr>
              <w:tab/>
            </w:r>
            <w:r>
              <w:rPr>
                <w:noProof/>
                <w:webHidden/>
              </w:rPr>
              <w:fldChar w:fldCharType="begin"/>
            </w:r>
            <w:r>
              <w:rPr>
                <w:noProof/>
                <w:webHidden/>
              </w:rPr>
              <w:instrText xml:space="preserve"> PAGEREF _Toc221795745 \h </w:instrText>
            </w:r>
            <w:r>
              <w:rPr>
                <w:noProof/>
                <w:webHidden/>
              </w:rPr>
            </w:r>
            <w:r>
              <w:rPr>
                <w:noProof/>
                <w:webHidden/>
              </w:rPr>
              <w:fldChar w:fldCharType="separate"/>
            </w:r>
            <w:r>
              <w:rPr>
                <w:noProof/>
                <w:webHidden/>
              </w:rPr>
              <w:t>35</w:t>
            </w:r>
            <w:r>
              <w:rPr>
                <w:noProof/>
                <w:webHidden/>
              </w:rPr>
              <w:fldChar w:fldCharType="end"/>
            </w:r>
          </w:hyperlink>
        </w:p>
        <w:p w14:paraId="5577E81B" w14:textId="737EAC56"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46" w:history="1">
            <w:r w:rsidRPr="009F5B85">
              <w:rPr>
                <w:rStyle w:val="Hyperlink"/>
                <w:rFonts w:eastAsia="Calibri"/>
                <w:noProof/>
                <w:lang w:eastAsia="en-GB"/>
              </w:rPr>
              <w:t>Mid-year incorporation.</w:t>
            </w:r>
            <w:r>
              <w:rPr>
                <w:noProof/>
                <w:webHidden/>
              </w:rPr>
              <w:tab/>
            </w:r>
            <w:r>
              <w:rPr>
                <w:noProof/>
                <w:webHidden/>
              </w:rPr>
              <w:fldChar w:fldCharType="begin"/>
            </w:r>
            <w:r>
              <w:rPr>
                <w:noProof/>
                <w:webHidden/>
              </w:rPr>
              <w:instrText xml:space="preserve"> PAGEREF _Toc221795746 \h </w:instrText>
            </w:r>
            <w:r>
              <w:rPr>
                <w:noProof/>
                <w:webHidden/>
              </w:rPr>
            </w:r>
            <w:r>
              <w:rPr>
                <w:noProof/>
                <w:webHidden/>
              </w:rPr>
              <w:fldChar w:fldCharType="separate"/>
            </w:r>
            <w:r>
              <w:rPr>
                <w:noProof/>
                <w:webHidden/>
              </w:rPr>
              <w:t>35</w:t>
            </w:r>
            <w:r>
              <w:rPr>
                <w:noProof/>
                <w:webHidden/>
              </w:rPr>
              <w:fldChar w:fldCharType="end"/>
            </w:r>
          </w:hyperlink>
        </w:p>
        <w:p w14:paraId="74102494" w14:textId="52E1E793"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47" w:history="1">
            <w:r w:rsidRPr="009F5B85">
              <w:rPr>
                <w:rStyle w:val="Hyperlink"/>
                <w:rFonts w:eastAsia="Times New Roman"/>
                <w:noProof/>
              </w:rPr>
              <w:t>Other GP pension forms to complete as well as the certificate.</w:t>
            </w:r>
            <w:r>
              <w:rPr>
                <w:noProof/>
                <w:webHidden/>
              </w:rPr>
              <w:tab/>
            </w:r>
            <w:r>
              <w:rPr>
                <w:noProof/>
                <w:webHidden/>
              </w:rPr>
              <w:fldChar w:fldCharType="begin"/>
            </w:r>
            <w:r>
              <w:rPr>
                <w:noProof/>
                <w:webHidden/>
              </w:rPr>
              <w:instrText xml:space="preserve"> PAGEREF _Toc221795747 \h </w:instrText>
            </w:r>
            <w:r>
              <w:rPr>
                <w:noProof/>
                <w:webHidden/>
              </w:rPr>
            </w:r>
            <w:r>
              <w:rPr>
                <w:noProof/>
                <w:webHidden/>
              </w:rPr>
              <w:fldChar w:fldCharType="separate"/>
            </w:r>
            <w:r>
              <w:rPr>
                <w:noProof/>
                <w:webHidden/>
              </w:rPr>
              <w:t>35</w:t>
            </w:r>
            <w:r>
              <w:rPr>
                <w:noProof/>
                <w:webHidden/>
              </w:rPr>
              <w:fldChar w:fldCharType="end"/>
            </w:r>
          </w:hyperlink>
        </w:p>
        <w:p w14:paraId="2A583AA0" w14:textId="5830D6C6"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48" w:history="1">
            <w:r w:rsidRPr="009F5B85">
              <w:rPr>
                <w:rStyle w:val="Hyperlink"/>
                <w:rFonts w:eastAsia="Calibri"/>
                <w:noProof/>
                <w:lang w:val="en-US" w:eastAsia="en-GB"/>
              </w:rPr>
              <w:t>Declaring income from other practices.</w:t>
            </w:r>
            <w:r>
              <w:rPr>
                <w:noProof/>
                <w:webHidden/>
              </w:rPr>
              <w:tab/>
            </w:r>
            <w:r>
              <w:rPr>
                <w:noProof/>
                <w:webHidden/>
              </w:rPr>
              <w:fldChar w:fldCharType="begin"/>
            </w:r>
            <w:r>
              <w:rPr>
                <w:noProof/>
                <w:webHidden/>
              </w:rPr>
              <w:instrText xml:space="preserve"> PAGEREF _Toc221795748 \h </w:instrText>
            </w:r>
            <w:r>
              <w:rPr>
                <w:noProof/>
                <w:webHidden/>
              </w:rPr>
            </w:r>
            <w:r>
              <w:rPr>
                <w:noProof/>
                <w:webHidden/>
              </w:rPr>
              <w:fldChar w:fldCharType="separate"/>
            </w:r>
            <w:r>
              <w:rPr>
                <w:noProof/>
                <w:webHidden/>
              </w:rPr>
              <w:t>35</w:t>
            </w:r>
            <w:r>
              <w:rPr>
                <w:noProof/>
                <w:webHidden/>
              </w:rPr>
              <w:fldChar w:fldCharType="end"/>
            </w:r>
          </w:hyperlink>
        </w:p>
        <w:p w14:paraId="15CDE584" w14:textId="3E941B0B"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49" w:history="1">
            <w:r w:rsidRPr="009F5B85">
              <w:rPr>
                <w:rStyle w:val="Hyperlink"/>
                <w:rFonts w:eastAsia="Times New Roman"/>
                <w:noProof/>
              </w:rPr>
              <w:t>Pensioning income when a GP provider sets up a separate limited company for the purposes of NHS fringe/ad hoc work such as OOHs, prison work etc.</w:t>
            </w:r>
            <w:r>
              <w:rPr>
                <w:noProof/>
                <w:webHidden/>
              </w:rPr>
              <w:tab/>
            </w:r>
            <w:r>
              <w:rPr>
                <w:noProof/>
                <w:webHidden/>
              </w:rPr>
              <w:fldChar w:fldCharType="begin"/>
            </w:r>
            <w:r>
              <w:rPr>
                <w:noProof/>
                <w:webHidden/>
              </w:rPr>
              <w:instrText xml:space="preserve"> PAGEREF _Toc221795749 \h </w:instrText>
            </w:r>
            <w:r>
              <w:rPr>
                <w:noProof/>
                <w:webHidden/>
              </w:rPr>
            </w:r>
            <w:r>
              <w:rPr>
                <w:noProof/>
                <w:webHidden/>
              </w:rPr>
              <w:fldChar w:fldCharType="separate"/>
            </w:r>
            <w:r>
              <w:rPr>
                <w:noProof/>
                <w:webHidden/>
              </w:rPr>
              <w:t>35</w:t>
            </w:r>
            <w:r>
              <w:rPr>
                <w:noProof/>
                <w:webHidden/>
              </w:rPr>
              <w:fldChar w:fldCharType="end"/>
            </w:r>
          </w:hyperlink>
        </w:p>
        <w:p w14:paraId="16EAC72E" w14:textId="33587260"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50" w:history="1">
            <w:r w:rsidRPr="009F5B85">
              <w:rPr>
                <w:rStyle w:val="Hyperlink"/>
                <w:rFonts w:eastAsia="Calibri"/>
                <w:noProof/>
                <w:lang w:val="en-US" w:eastAsia="en-GB"/>
              </w:rPr>
              <w:t>Working as a freelance GP locum and a GP provider in the same practice.</w:t>
            </w:r>
            <w:r>
              <w:rPr>
                <w:noProof/>
                <w:webHidden/>
              </w:rPr>
              <w:tab/>
            </w:r>
            <w:r>
              <w:rPr>
                <w:noProof/>
                <w:webHidden/>
              </w:rPr>
              <w:fldChar w:fldCharType="begin"/>
            </w:r>
            <w:r>
              <w:rPr>
                <w:noProof/>
                <w:webHidden/>
              </w:rPr>
              <w:instrText xml:space="preserve"> PAGEREF _Toc221795750 \h </w:instrText>
            </w:r>
            <w:r>
              <w:rPr>
                <w:noProof/>
                <w:webHidden/>
              </w:rPr>
            </w:r>
            <w:r>
              <w:rPr>
                <w:noProof/>
                <w:webHidden/>
              </w:rPr>
              <w:fldChar w:fldCharType="separate"/>
            </w:r>
            <w:r>
              <w:rPr>
                <w:noProof/>
                <w:webHidden/>
              </w:rPr>
              <w:t>36</w:t>
            </w:r>
            <w:r>
              <w:rPr>
                <w:noProof/>
                <w:webHidden/>
              </w:rPr>
              <w:fldChar w:fldCharType="end"/>
            </w:r>
          </w:hyperlink>
        </w:p>
        <w:p w14:paraId="47E7FB77" w14:textId="27F57EA6"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51" w:history="1">
            <w:r w:rsidRPr="009F5B85">
              <w:rPr>
                <w:rStyle w:val="Hyperlink"/>
                <w:rFonts w:eastAsia="Calibri"/>
                <w:noProof/>
                <w:lang w:val="en-US" w:eastAsia="en-GB"/>
              </w:rPr>
              <w:t>Working as a freelance GP locum in other practices.</w:t>
            </w:r>
            <w:r>
              <w:rPr>
                <w:noProof/>
                <w:webHidden/>
              </w:rPr>
              <w:tab/>
            </w:r>
            <w:r>
              <w:rPr>
                <w:noProof/>
                <w:webHidden/>
              </w:rPr>
              <w:fldChar w:fldCharType="begin"/>
            </w:r>
            <w:r>
              <w:rPr>
                <w:noProof/>
                <w:webHidden/>
              </w:rPr>
              <w:instrText xml:space="preserve"> PAGEREF _Toc221795751 \h </w:instrText>
            </w:r>
            <w:r>
              <w:rPr>
                <w:noProof/>
                <w:webHidden/>
              </w:rPr>
            </w:r>
            <w:r>
              <w:rPr>
                <w:noProof/>
                <w:webHidden/>
              </w:rPr>
              <w:fldChar w:fldCharType="separate"/>
            </w:r>
            <w:r>
              <w:rPr>
                <w:noProof/>
                <w:webHidden/>
              </w:rPr>
              <w:t>36</w:t>
            </w:r>
            <w:r>
              <w:rPr>
                <w:noProof/>
                <w:webHidden/>
              </w:rPr>
              <w:fldChar w:fldCharType="end"/>
            </w:r>
          </w:hyperlink>
        </w:p>
        <w:p w14:paraId="29A6D036" w14:textId="2D6BA82E"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52" w:history="1">
            <w:r w:rsidRPr="009F5B85">
              <w:rPr>
                <w:rStyle w:val="Hyperlink"/>
                <w:noProof/>
              </w:rPr>
              <w:t>Opting not to pension the freelance GP locum posts when you are a GP provider in your own practice and perform freelance GP locum work elsewhere</w:t>
            </w:r>
            <w:r>
              <w:rPr>
                <w:noProof/>
                <w:webHidden/>
              </w:rPr>
              <w:tab/>
            </w:r>
            <w:r>
              <w:rPr>
                <w:noProof/>
                <w:webHidden/>
              </w:rPr>
              <w:fldChar w:fldCharType="begin"/>
            </w:r>
            <w:r>
              <w:rPr>
                <w:noProof/>
                <w:webHidden/>
              </w:rPr>
              <w:instrText xml:space="preserve"> PAGEREF _Toc221795752 \h </w:instrText>
            </w:r>
            <w:r>
              <w:rPr>
                <w:noProof/>
                <w:webHidden/>
              </w:rPr>
            </w:r>
            <w:r>
              <w:rPr>
                <w:noProof/>
                <w:webHidden/>
              </w:rPr>
              <w:fldChar w:fldCharType="separate"/>
            </w:r>
            <w:r>
              <w:rPr>
                <w:noProof/>
                <w:webHidden/>
              </w:rPr>
              <w:t>36</w:t>
            </w:r>
            <w:r>
              <w:rPr>
                <w:noProof/>
                <w:webHidden/>
              </w:rPr>
              <w:fldChar w:fldCharType="end"/>
            </w:r>
          </w:hyperlink>
        </w:p>
        <w:p w14:paraId="7F8E6222" w14:textId="5AAF50CD"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53" w:history="1">
            <w:r w:rsidRPr="009F5B85">
              <w:rPr>
                <w:rStyle w:val="Hyperlink"/>
                <w:noProof/>
              </w:rPr>
              <w:t>When a salaried GP (including a GP retainer) can also work as a GP locum in their practice</w:t>
            </w:r>
            <w:r>
              <w:rPr>
                <w:noProof/>
                <w:webHidden/>
              </w:rPr>
              <w:tab/>
            </w:r>
            <w:r>
              <w:rPr>
                <w:noProof/>
                <w:webHidden/>
              </w:rPr>
              <w:fldChar w:fldCharType="begin"/>
            </w:r>
            <w:r>
              <w:rPr>
                <w:noProof/>
                <w:webHidden/>
              </w:rPr>
              <w:instrText xml:space="preserve"> PAGEREF _Toc221795753 \h </w:instrText>
            </w:r>
            <w:r>
              <w:rPr>
                <w:noProof/>
                <w:webHidden/>
              </w:rPr>
            </w:r>
            <w:r>
              <w:rPr>
                <w:noProof/>
                <w:webHidden/>
              </w:rPr>
              <w:fldChar w:fldCharType="separate"/>
            </w:r>
            <w:r>
              <w:rPr>
                <w:noProof/>
                <w:webHidden/>
              </w:rPr>
              <w:t>36</w:t>
            </w:r>
            <w:r>
              <w:rPr>
                <w:noProof/>
                <w:webHidden/>
              </w:rPr>
              <w:fldChar w:fldCharType="end"/>
            </w:r>
          </w:hyperlink>
        </w:p>
        <w:p w14:paraId="1457AD3D" w14:textId="4476BB6A"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54" w:history="1">
            <w:r w:rsidRPr="009F5B85">
              <w:rPr>
                <w:rStyle w:val="Hyperlink"/>
                <w:rFonts w:eastAsia="Calibri"/>
                <w:noProof/>
                <w:lang w:eastAsia="en-GB"/>
              </w:rPr>
              <w:t>Opting out of the NHS Pension Scheme and becoming a deferred member.</w:t>
            </w:r>
            <w:r>
              <w:rPr>
                <w:noProof/>
                <w:webHidden/>
              </w:rPr>
              <w:tab/>
            </w:r>
            <w:r>
              <w:rPr>
                <w:noProof/>
                <w:webHidden/>
              </w:rPr>
              <w:fldChar w:fldCharType="begin"/>
            </w:r>
            <w:r>
              <w:rPr>
                <w:noProof/>
                <w:webHidden/>
              </w:rPr>
              <w:instrText xml:space="preserve"> PAGEREF _Toc221795754 \h </w:instrText>
            </w:r>
            <w:r>
              <w:rPr>
                <w:noProof/>
                <w:webHidden/>
              </w:rPr>
            </w:r>
            <w:r>
              <w:rPr>
                <w:noProof/>
                <w:webHidden/>
              </w:rPr>
              <w:fldChar w:fldCharType="separate"/>
            </w:r>
            <w:r>
              <w:rPr>
                <w:noProof/>
                <w:webHidden/>
              </w:rPr>
              <w:t>36</w:t>
            </w:r>
            <w:r>
              <w:rPr>
                <w:noProof/>
                <w:webHidden/>
              </w:rPr>
              <w:fldChar w:fldCharType="end"/>
            </w:r>
          </w:hyperlink>
        </w:p>
        <w:p w14:paraId="029DAC72" w14:textId="264A2C0D"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55" w:history="1">
            <w:r w:rsidRPr="009F5B85">
              <w:rPr>
                <w:rStyle w:val="Hyperlink"/>
                <w:rFonts w:eastAsia="Calibri"/>
                <w:noProof/>
                <w:lang w:eastAsia="en-GB"/>
              </w:rPr>
              <w:t>Opting out of the NHS Pension Scheme and then back in again during the same pension/financial year.</w:t>
            </w:r>
            <w:r>
              <w:rPr>
                <w:noProof/>
                <w:webHidden/>
              </w:rPr>
              <w:tab/>
            </w:r>
            <w:r>
              <w:rPr>
                <w:noProof/>
                <w:webHidden/>
              </w:rPr>
              <w:fldChar w:fldCharType="begin"/>
            </w:r>
            <w:r>
              <w:rPr>
                <w:noProof/>
                <w:webHidden/>
              </w:rPr>
              <w:instrText xml:space="preserve"> PAGEREF _Toc221795755 \h </w:instrText>
            </w:r>
            <w:r>
              <w:rPr>
                <w:noProof/>
                <w:webHidden/>
              </w:rPr>
            </w:r>
            <w:r>
              <w:rPr>
                <w:noProof/>
                <w:webHidden/>
              </w:rPr>
              <w:fldChar w:fldCharType="separate"/>
            </w:r>
            <w:r>
              <w:rPr>
                <w:noProof/>
                <w:webHidden/>
              </w:rPr>
              <w:t>37</w:t>
            </w:r>
            <w:r>
              <w:rPr>
                <w:noProof/>
                <w:webHidden/>
              </w:rPr>
              <w:fldChar w:fldCharType="end"/>
            </w:r>
          </w:hyperlink>
        </w:p>
        <w:p w14:paraId="75ED3620" w14:textId="43C8E46E" w:rsidR="000B5C17" w:rsidRDefault="000B5C17">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56" w:history="1">
            <w:r w:rsidRPr="009F5B85">
              <w:rPr>
                <w:rStyle w:val="Hyperlink"/>
                <w:rFonts w:eastAsia="MS Mincho"/>
                <w:noProof/>
              </w:rPr>
              <w:t>Accountancy and tax related information</w:t>
            </w:r>
            <w:r>
              <w:rPr>
                <w:noProof/>
                <w:webHidden/>
              </w:rPr>
              <w:tab/>
            </w:r>
            <w:r>
              <w:rPr>
                <w:noProof/>
                <w:webHidden/>
              </w:rPr>
              <w:fldChar w:fldCharType="begin"/>
            </w:r>
            <w:r>
              <w:rPr>
                <w:noProof/>
                <w:webHidden/>
              </w:rPr>
              <w:instrText xml:space="preserve"> PAGEREF _Toc221795756 \h </w:instrText>
            </w:r>
            <w:r>
              <w:rPr>
                <w:noProof/>
                <w:webHidden/>
              </w:rPr>
            </w:r>
            <w:r>
              <w:rPr>
                <w:noProof/>
                <w:webHidden/>
              </w:rPr>
              <w:fldChar w:fldCharType="separate"/>
            </w:r>
            <w:r>
              <w:rPr>
                <w:noProof/>
                <w:webHidden/>
              </w:rPr>
              <w:t>38</w:t>
            </w:r>
            <w:r>
              <w:rPr>
                <w:noProof/>
                <w:webHidden/>
              </w:rPr>
              <w:fldChar w:fldCharType="end"/>
            </w:r>
          </w:hyperlink>
        </w:p>
        <w:p w14:paraId="284269FB" w14:textId="75B9C10C"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57" w:history="1">
            <w:r w:rsidRPr="009F5B85">
              <w:rPr>
                <w:rStyle w:val="Hyperlink"/>
                <w:rFonts w:eastAsia="Calibri"/>
                <w:noProof/>
                <w:lang w:eastAsia="en-GB"/>
              </w:rPr>
              <w:t>Monies in respect of interest rate hedging products treated on the certificate.</w:t>
            </w:r>
            <w:r>
              <w:rPr>
                <w:noProof/>
                <w:webHidden/>
              </w:rPr>
              <w:tab/>
            </w:r>
            <w:r>
              <w:rPr>
                <w:noProof/>
                <w:webHidden/>
              </w:rPr>
              <w:fldChar w:fldCharType="begin"/>
            </w:r>
            <w:r>
              <w:rPr>
                <w:noProof/>
                <w:webHidden/>
              </w:rPr>
              <w:instrText xml:space="preserve"> PAGEREF _Toc221795757 \h </w:instrText>
            </w:r>
            <w:r>
              <w:rPr>
                <w:noProof/>
                <w:webHidden/>
              </w:rPr>
            </w:r>
            <w:r>
              <w:rPr>
                <w:noProof/>
                <w:webHidden/>
              </w:rPr>
              <w:fldChar w:fldCharType="separate"/>
            </w:r>
            <w:r>
              <w:rPr>
                <w:noProof/>
                <w:webHidden/>
              </w:rPr>
              <w:t>38</w:t>
            </w:r>
            <w:r>
              <w:rPr>
                <w:noProof/>
                <w:webHidden/>
              </w:rPr>
              <w:fldChar w:fldCharType="end"/>
            </w:r>
          </w:hyperlink>
        </w:p>
        <w:p w14:paraId="16E8926F" w14:textId="2EFB5ADB" w:rsidR="000B5C17" w:rsidRDefault="000B5C17">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58" w:history="1">
            <w:r w:rsidRPr="009F5B85">
              <w:rPr>
                <w:rStyle w:val="Hyperlink"/>
                <w:rFonts w:eastAsia="Times New Roman"/>
                <w:noProof/>
              </w:rPr>
              <w:t>Pensionable treatment of income including dividends and salary</w:t>
            </w:r>
            <w:r>
              <w:rPr>
                <w:noProof/>
                <w:webHidden/>
              </w:rPr>
              <w:tab/>
            </w:r>
            <w:r>
              <w:rPr>
                <w:noProof/>
                <w:webHidden/>
              </w:rPr>
              <w:fldChar w:fldCharType="begin"/>
            </w:r>
            <w:r>
              <w:rPr>
                <w:noProof/>
                <w:webHidden/>
              </w:rPr>
              <w:instrText xml:space="preserve"> PAGEREF _Toc221795758 \h </w:instrText>
            </w:r>
            <w:r>
              <w:rPr>
                <w:noProof/>
                <w:webHidden/>
              </w:rPr>
            </w:r>
            <w:r>
              <w:rPr>
                <w:noProof/>
                <w:webHidden/>
              </w:rPr>
              <w:fldChar w:fldCharType="separate"/>
            </w:r>
            <w:r>
              <w:rPr>
                <w:noProof/>
                <w:webHidden/>
              </w:rPr>
              <w:t>39</w:t>
            </w:r>
            <w:r>
              <w:rPr>
                <w:noProof/>
                <w:webHidden/>
              </w:rPr>
              <w:fldChar w:fldCharType="end"/>
            </w:r>
          </w:hyperlink>
        </w:p>
        <w:p w14:paraId="73467467" w14:textId="5CD5643E"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59" w:history="1">
            <w:r w:rsidRPr="009F5B85">
              <w:rPr>
                <w:rStyle w:val="Hyperlink"/>
                <w:rFonts w:eastAsia="Calibri"/>
                <w:noProof/>
                <w:lang w:eastAsia="en-GB"/>
              </w:rPr>
              <w:t>Pensioning all GP income.</w:t>
            </w:r>
            <w:r>
              <w:rPr>
                <w:noProof/>
                <w:webHidden/>
              </w:rPr>
              <w:tab/>
            </w:r>
            <w:r>
              <w:rPr>
                <w:noProof/>
                <w:webHidden/>
              </w:rPr>
              <w:fldChar w:fldCharType="begin"/>
            </w:r>
            <w:r>
              <w:rPr>
                <w:noProof/>
                <w:webHidden/>
              </w:rPr>
              <w:instrText xml:space="preserve"> PAGEREF _Toc221795759 \h </w:instrText>
            </w:r>
            <w:r>
              <w:rPr>
                <w:noProof/>
                <w:webHidden/>
              </w:rPr>
            </w:r>
            <w:r>
              <w:rPr>
                <w:noProof/>
                <w:webHidden/>
              </w:rPr>
              <w:fldChar w:fldCharType="separate"/>
            </w:r>
            <w:r>
              <w:rPr>
                <w:noProof/>
                <w:webHidden/>
              </w:rPr>
              <w:t>39</w:t>
            </w:r>
            <w:r>
              <w:rPr>
                <w:noProof/>
                <w:webHidden/>
              </w:rPr>
              <w:fldChar w:fldCharType="end"/>
            </w:r>
          </w:hyperlink>
        </w:p>
        <w:p w14:paraId="70EC8994" w14:textId="484A3D86"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60" w:history="1">
            <w:r w:rsidRPr="009F5B85">
              <w:rPr>
                <w:rStyle w:val="Hyperlink"/>
                <w:rFonts w:eastAsia="Calibri"/>
                <w:noProof/>
                <w:lang w:eastAsia="en-GB"/>
              </w:rPr>
              <w:t>GP shareholders and OOHs income.</w:t>
            </w:r>
            <w:r>
              <w:rPr>
                <w:noProof/>
                <w:webHidden/>
              </w:rPr>
              <w:tab/>
            </w:r>
            <w:r>
              <w:rPr>
                <w:noProof/>
                <w:webHidden/>
              </w:rPr>
              <w:fldChar w:fldCharType="begin"/>
            </w:r>
            <w:r>
              <w:rPr>
                <w:noProof/>
                <w:webHidden/>
              </w:rPr>
              <w:instrText xml:space="preserve"> PAGEREF _Toc221795760 \h </w:instrText>
            </w:r>
            <w:r>
              <w:rPr>
                <w:noProof/>
                <w:webHidden/>
              </w:rPr>
            </w:r>
            <w:r>
              <w:rPr>
                <w:noProof/>
                <w:webHidden/>
              </w:rPr>
              <w:fldChar w:fldCharType="separate"/>
            </w:r>
            <w:r>
              <w:rPr>
                <w:noProof/>
                <w:webHidden/>
              </w:rPr>
              <w:t>39</w:t>
            </w:r>
            <w:r>
              <w:rPr>
                <w:noProof/>
                <w:webHidden/>
              </w:rPr>
              <w:fldChar w:fldCharType="end"/>
            </w:r>
          </w:hyperlink>
        </w:p>
        <w:p w14:paraId="3D66DDD7" w14:textId="6C81F4AD"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61" w:history="1">
            <w:r w:rsidRPr="009F5B85">
              <w:rPr>
                <w:rStyle w:val="Hyperlink"/>
                <w:rFonts w:eastAsia="Calibri"/>
                <w:noProof/>
                <w:lang w:eastAsia="en-GB"/>
              </w:rPr>
              <w:t>GP provider/shareholder who own several practices.</w:t>
            </w:r>
            <w:r>
              <w:rPr>
                <w:noProof/>
                <w:webHidden/>
              </w:rPr>
              <w:tab/>
            </w:r>
            <w:r>
              <w:rPr>
                <w:noProof/>
                <w:webHidden/>
              </w:rPr>
              <w:fldChar w:fldCharType="begin"/>
            </w:r>
            <w:r>
              <w:rPr>
                <w:noProof/>
                <w:webHidden/>
              </w:rPr>
              <w:instrText xml:space="preserve"> PAGEREF _Toc221795761 \h </w:instrText>
            </w:r>
            <w:r>
              <w:rPr>
                <w:noProof/>
                <w:webHidden/>
              </w:rPr>
            </w:r>
            <w:r>
              <w:rPr>
                <w:noProof/>
                <w:webHidden/>
              </w:rPr>
              <w:fldChar w:fldCharType="separate"/>
            </w:r>
            <w:r>
              <w:rPr>
                <w:noProof/>
                <w:webHidden/>
              </w:rPr>
              <w:t>39</w:t>
            </w:r>
            <w:r>
              <w:rPr>
                <w:noProof/>
                <w:webHidden/>
              </w:rPr>
              <w:fldChar w:fldCharType="end"/>
            </w:r>
          </w:hyperlink>
        </w:p>
        <w:p w14:paraId="2E594A50" w14:textId="6C3A6C2A"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62" w:history="1">
            <w:r w:rsidRPr="009F5B85">
              <w:rPr>
                <w:rStyle w:val="Hyperlink"/>
                <w:noProof/>
              </w:rPr>
              <w:t>How to know if I am, or ever was, subject to the pensionable earnings cap</w:t>
            </w:r>
            <w:r>
              <w:rPr>
                <w:noProof/>
                <w:webHidden/>
              </w:rPr>
              <w:tab/>
            </w:r>
            <w:r>
              <w:rPr>
                <w:noProof/>
                <w:webHidden/>
              </w:rPr>
              <w:fldChar w:fldCharType="begin"/>
            </w:r>
            <w:r>
              <w:rPr>
                <w:noProof/>
                <w:webHidden/>
              </w:rPr>
              <w:instrText xml:space="preserve"> PAGEREF _Toc221795762 \h </w:instrText>
            </w:r>
            <w:r>
              <w:rPr>
                <w:noProof/>
                <w:webHidden/>
              </w:rPr>
            </w:r>
            <w:r>
              <w:rPr>
                <w:noProof/>
                <w:webHidden/>
              </w:rPr>
              <w:fldChar w:fldCharType="separate"/>
            </w:r>
            <w:r>
              <w:rPr>
                <w:noProof/>
                <w:webHidden/>
              </w:rPr>
              <w:t>39</w:t>
            </w:r>
            <w:r>
              <w:rPr>
                <w:noProof/>
                <w:webHidden/>
              </w:rPr>
              <w:fldChar w:fldCharType="end"/>
            </w:r>
          </w:hyperlink>
        </w:p>
        <w:p w14:paraId="3284A44C" w14:textId="79685F07"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63" w:history="1">
            <w:r w:rsidRPr="009F5B85">
              <w:rPr>
                <w:rStyle w:val="Hyperlink"/>
                <w:rFonts w:eastAsia="Calibri"/>
                <w:noProof/>
                <w:lang w:eastAsia="en-GB"/>
              </w:rPr>
              <w:t>Pensionable status of PCN income.</w:t>
            </w:r>
            <w:r>
              <w:rPr>
                <w:noProof/>
                <w:webHidden/>
              </w:rPr>
              <w:tab/>
            </w:r>
            <w:r>
              <w:rPr>
                <w:noProof/>
                <w:webHidden/>
              </w:rPr>
              <w:fldChar w:fldCharType="begin"/>
            </w:r>
            <w:r>
              <w:rPr>
                <w:noProof/>
                <w:webHidden/>
              </w:rPr>
              <w:instrText xml:space="preserve"> PAGEREF _Toc221795763 \h </w:instrText>
            </w:r>
            <w:r>
              <w:rPr>
                <w:noProof/>
                <w:webHidden/>
              </w:rPr>
            </w:r>
            <w:r>
              <w:rPr>
                <w:noProof/>
                <w:webHidden/>
              </w:rPr>
              <w:fldChar w:fldCharType="separate"/>
            </w:r>
            <w:r>
              <w:rPr>
                <w:noProof/>
                <w:webHidden/>
              </w:rPr>
              <w:t>39</w:t>
            </w:r>
            <w:r>
              <w:rPr>
                <w:noProof/>
                <w:webHidden/>
              </w:rPr>
              <w:fldChar w:fldCharType="end"/>
            </w:r>
          </w:hyperlink>
        </w:p>
        <w:p w14:paraId="259FCB28" w14:textId="471E8456"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64" w:history="1">
            <w:r w:rsidRPr="009F5B85">
              <w:rPr>
                <w:rStyle w:val="Hyperlink"/>
                <w:rFonts w:eastAsia="Calibri"/>
                <w:noProof/>
                <w:lang w:eastAsia="en-GB"/>
              </w:rPr>
              <w:t>Pensionable status of medical school income.</w:t>
            </w:r>
            <w:r>
              <w:rPr>
                <w:noProof/>
                <w:webHidden/>
              </w:rPr>
              <w:tab/>
            </w:r>
            <w:r>
              <w:rPr>
                <w:noProof/>
                <w:webHidden/>
              </w:rPr>
              <w:fldChar w:fldCharType="begin"/>
            </w:r>
            <w:r>
              <w:rPr>
                <w:noProof/>
                <w:webHidden/>
              </w:rPr>
              <w:instrText xml:space="preserve"> PAGEREF _Toc221795764 \h </w:instrText>
            </w:r>
            <w:r>
              <w:rPr>
                <w:noProof/>
                <w:webHidden/>
              </w:rPr>
            </w:r>
            <w:r>
              <w:rPr>
                <w:noProof/>
                <w:webHidden/>
              </w:rPr>
              <w:fldChar w:fldCharType="separate"/>
            </w:r>
            <w:r>
              <w:rPr>
                <w:noProof/>
                <w:webHidden/>
              </w:rPr>
              <w:t>39</w:t>
            </w:r>
            <w:r>
              <w:rPr>
                <w:noProof/>
                <w:webHidden/>
              </w:rPr>
              <w:fldChar w:fldCharType="end"/>
            </w:r>
          </w:hyperlink>
        </w:p>
        <w:p w14:paraId="7E41854F" w14:textId="2284C5E9"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65" w:history="1">
            <w:r w:rsidRPr="009F5B85">
              <w:rPr>
                <w:rStyle w:val="Hyperlink"/>
                <w:rFonts w:eastAsia="Times New Roman"/>
                <w:noProof/>
              </w:rPr>
              <w:t>Pensionable status of the trainer’s grant.</w:t>
            </w:r>
            <w:r>
              <w:rPr>
                <w:noProof/>
                <w:webHidden/>
              </w:rPr>
              <w:tab/>
            </w:r>
            <w:r>
              <w:rPr>
                <w:noProof/>
                <w:webHidden/>
              </w:rPr>
              <w:fldChar w:fldCharType="begin"/>
            </w:r>
            <w:r>
              <w:rPr>
                <w:noProof/>
                <w:webHidden/>
              </w:rPr>
              <w:instrText xml:space="preserve"> PAGEREF _Toc221795765 \h </w:instrText>
            </w:r>
            <w:r>
              <w:rPr>
                <w:noProof/>
                <w:webHidden/>
              </w:rPr>
            </w:r>
            <w:r>
              <w:rPr>
                <w:noProof/>
                <w:webHidden/>
              </w:rPr>
              <w:fldChar w:fldCharType="separate"/>
            </w:r>
            <w:r>
              <w:rPr>
                <w:noProof/>
                <w:webHidden/>
              </w:rPr>
              <w:t>40</w:t>
            </w:r>
            <w:r>
              <w:rPr>
                <w:noProof/>
                <w:webHidden/>
              </w:rPr>
              <w:fldChar w:fldCharType="end"/>
            </w:r>
          </w:hyperlink>
        </w:p>
        <w:p w14:paraId="32A4285A" w14:textId="2BCB9888"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66" w:history="1">
            <w:r w:rsidRPr="009F5B85">
              <w:rPr>
                <w:rStyle w:val="Hyperlink"/>
                <w:rFonts w:eastAsia="Calibri"/>
                <w:noProof/>
                <w:lang w:eastAsia="en-GB"/>
              </w:rPr>
              <w:t>Pensionable status of  prison work or blue badge income.</w:t>
            </w:r>
            <w:r>
              <w:rPr>
                <w:noProof/>
                <w:webHidden/>
              </w:rPr>
              <w:tab/>
            </w:r>
            <w:r>
              <w:rPr>
                <w:noProof/>
                <w:webHidden/>
              </w:rPr>
              <w:fldChar w:fldCharType="begin"/>
            </w:r>
            <w:r>
              <w:rPr>
                <w:noProof/>
                <w:webHidden/>
              </w:rPr>
              <w:instrText xml:space="preserve"> PAGEREF _Toc221795766 \h </w:instrText>
            </w:r>
            <w:r>
              <w:rPr>
                <w:noProof/>
                <w:webHidden/>
              </w:rPr>
            </w:r>
            <w:r>
              <w:rPr>
                <w:noProof/>
                <w:webHidden/>
              </w:rPr>
              <w:fldChar w:fldCharType="separate"/>
            </w:r>
            <w:r>
              <w:rPr>
                <w:noProof/>
                <w:webHidden/>
              </w:rPr>
              <w:t>40</w:t>
            </w:r>
            <w:r>
              <w:rPr>
                <w:noProof/>
                <w:webHidden/>
              </w:rPr>
              <w:fldChar w:fldCharType="end"/>
            </w:r>
          </w:hyperlink>
        </w:p>
        <w:p w14:paraId="5EACD9E3" w14:textId="7EB80CA9"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67" w:history="1">
            <w:r w:rsidRPr="009F5B85">
              <w:rPr>
                <w:rStyle w:val="Hyperlink"/>
                <w:rFonts w:eastAsia="Calibri"/>
                <w:noProof/>
                <w:lang w:eastAsia="en-GB"/>
              </w:rPr>
              <w:t>Pensionable status of income in respect of the ‘New to Partnership Scheme’.</w:t>
            </w:r>
            <w:r>
              <w:rPr>
                <w:noProof/>
                <w:webHidden/>
              </w:rPr>
              <w:tab/>
            </w:r>
            <w:r>
              <w:rPr>
                <w:noProof/>
                <w:webHidden/>
              </w:rPr>
              <w:fldChar w:fldCharType="begin"/>
            </w:r>
            <w:r>
              <w:rPr>
                <w:noProof/>
                <w:webHidden/>
              </w:rPr>
              <w:instrText xml:space="preserve"> PAGEREF _Toc221795767 \h </w:instrText>
            </w:r>
            <w:r>
              <w:rPr>
                <w:noProof/>
                <w:webHidden/>
              </w:rPr>
            </w:r>
            <w:r>
              <w:rPr>
                <w:noProof/>
                <w:webHidden/>
              </w:rPr>
              <w:fldChar w:fldCharType="separate"/>
            </w:r>
            <w:r>
              <w:rPr>
                <w:noProof/>
                <w:webHidden/>
              </w:rPr>
              <w:t>40</w:t>
            </w:r>
            <w:r>
              <w:rPr>
                <w:noProof/>
                <w:webHidden/>
              </w:rPr>
              <w:fldChar w:fldCharType="end"/>
            </w:r>
          </w:hyperlink>
        </w:p>
        <w:p w14:paraId="282FC776" w14:textId="79412F09"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68" w:history="1">
            <w:r w:rsidRPr="009F5B85">
              <w:rPr>
                <w:rStyle w:val="Hyperlink"/>
                <w:rFonts w:eastAsia="Calibri"/>
                <w:noProof/>
                <w:lang w:eastAsia="en-GB"/>
              </w:rPr>
              <w:t>The way ICB income should be pensioned, and HMRC ‘office holder’ posts.</w:t>
            </w:r>
            <w:r>
              <w:rPr>
                <w:noProof/>
                <w:webHidden/>
              </w:rPr>
              <w:tab/>
            </w:r>
            <w:r>
              <w:rPr>
                <w:noProof/>
                <w:webHidden/>
              </w:rPr>
              <w:fldChar w:fldCharType="begin"/>
            </w:r>
            <w:r>
              <w:rPr>
                <w:noProof/>
                <w:webHidden/>
              </w:rPr>
              <w:instrText xml:space="preserve"> PAGEREF _Toc221795768 \h </w:instrText>
            </w:r>
            <w:r>
              <w:rPr>
                <w:noProof/>
                <w:webHidden/>
              </w:rPr>
            </w:r>
            <w:r>
              <w:rPr>
                <w:noProof/>
                <w:webHidden/>
              </w:rPr>
              <w:fldChar w:fldCharType="separate"/>
            </w:r>
            <w:r>
              <w:rPr>
                <w:noProof/>
                <w:webHidden/>
              </w:rPr>
              <w:t>40</w:t>
            </w:r>
            <w:r>
              <w:rPr>
                <w:noProof/>
                <w:webHidden/>
              </w:rPr>
              <w:fldChar w:fldCharType="end"/>
            </w:r>
          </w:hyperlink>
        </w:p>
        <w:p w14:paraId="4C03C638" w14:textId="7588EE68"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69" w:history="1">
            <w:r w:rsidRPr="009F5B85">
              <w:rPr>
                <w:rStyle w:val="Hyperlink"/>
                <w:rFonts w:eastAsia="Calibri"/>
                <w:noProof/>
                <w:lang w:eastAsia="en-GB"/>
              </w:rPr>
              <w:t>Pensionable status of local authority income.</w:t>
            </w:r>
            <w:r>
              <w:rPr>
                <w:noProof/>
                <w:webHidden/>
              </w:rPr>
              <w:tab/>
            </w:r>
            <w:r>
              <w:rPr>
                <w:noProof/>
                <w:webHidden/>
              </w:rPr>
              <w:fldChar w:fldCharType="begin"/>
            </w:r>
            <w:r>
              <w:rPr>
                <w:noProof/>
                <w:webHidden/>
              </w:rPr>
              <w:instrText xml:space="preserve"> PAGEREF _Toc221795769 \h </w:instrText>
            </w:r>
            <w:r>
              <w:rPr>
                <w:noProof/>
                <w:webHidden/>
              </w:rPr>
            </w:r>
            <w:r>
              <w:rPr>
                <w:noProof/>
                <w:webHidden/>
              </w:rPr>
              <w:fldChar w:fldCharType="separate"/>
            </w:r>
            <w:r>
              <w:rPr>
                <w:noProof/>
                <w:webHidden/>
              </w:rPr>
              <w:t>41</w:t>
            </w:r>
            <w:r>
              <w:rPr>
                <w:noProof/>
                <w:webHidden/>
              </w:rPr>
              <w:fldChar w:fldCharType="end"/>
            </w:r>
          </w:hyperlink>
        </w:p>
        <w:p w14:paraId="47D82FB4" w14:textId="25786DE2"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70" w:history="1">
            <w:r w:rsidRPr="009F5B85">
              <w:rPr>
                <w:rStyle w:val="Hyperlink"/>
                <w:rFonts w:eastAsia="Calibri"/>
                <w:noProof/>
                <w:lang w:eastAsia="en-GB"/>
              </w:rPr>
              <w:t>Monies from a sub-contract</w:t>
            </w:r>
            <w:r>
              <w:rPr>
                <w:noProof/>
                <w:webHidden/>
              </w:rPr>
              <w:tab/>
            </w:r>
            <w:r>
              <w:rPr>
                <w:noProof/>
                <w:webHidden/>
              </w:rPr>
              <w:fldChar w:fldCharType="begin"/>
            </w:r>
            <w:r>
              <w:rPr>
                <w:noProof/>
                <w:webHidden/>
              </w:rPr>
              <w:instrText xml:space="preserve"> PAGEREF _Toc221795770 \h </w:instrText>
            </w:r>
            <w:r>
              <w:rPr>
                <w:noProof/>
                <w:webHidden/>
              </w:rPr>
            </w:r>
            <w:r>
              <w:rPr>
                <w:noProof/>
                <w:webHidden/>
              </w:rPr>
              <w:fldChar w:fldCharType="separate"/>
            </w:r>
            <w:r>
              <w:rPr>
                <w:noProof/>
                <w:webHidden/>
              </w:rPr>
              <w:t>41</w:t>
            </w:r>
            <w:r>
              <w:rPr>
                <w:noProof/>
                <w:webHidden/>
              </w:rPr>
              <w:fldChar w:fldCharType="end"/>
            </w:r>
          </w:hyperlink>
        </w:p>
        <w:p w14:paraId="4BAAF2AB" w14:textId="0FC4B176"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71" w:history="1">
            <w:r w:rsidRPr="009F5B85">
              <w:rPr>
                <w:rStyle w:val="Hyperlink"/>
                <w:rFonts w:eastAsia="Calibri"/>
                <w:noProof/>
                <w:lang w:eastAsia="en-GB"/>
              </w:rPr>
              <w:t>Pensioning self-employed income from a federation.</w:t>
            </w:r>
            <w:r>
              <w:rPr>
                <w:noProof/>
                <w:webHidden/>
              </w:rPr>
              <w:tab/>
            </w:r>
            <w:r>
              <w:rPr>
                <w:noProof/>
                <w:webHidden/>
              </w:rPr>
              <w:fldChar w:fldCharType="begin"/>
            </w:r>
            <w:r>
              <w:rPr>
                <w:noProof/>
                <w:webHidden/>
              </w:rPr>
              <w:instrText xml:space="preserve"> PAGEREF _Toc221795771 \h </w:instrText>
            </w:r>
            <w:r>
              <w:rPr>
                <w:noProof/>
                <w:webHidden/>
              </w:rPr>
            </w:r>
            <w:r>
              <w:rPr>
                <w:noProof/>
                <w:webHidden/>
              </w:rPr>
              <w:fldChar w:fldCharType="separate"/>
            </w:r>
            <w:r>
              <w:rPr>
                <w:noProof/>
                <w:webHidden/>
              </w:rPr>
              <w:t>41</w:t>
            </w:r>
            <w:r>
              <w:rPr>
                <w:noProof/>
                <w:webHidden/>
              </w:rPr>
              <w:fldChar w:fldCharType="end"/>
            </w:r>
          </w:hyperlink>
        </w:p>
        <w:p w14:paraId="782C61A2" w14:textId="1F91EBB8"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72" w:history="1">
            <w:r w:rsidRPr="009F5B85">
              <w:rPr>
                <w:rStyle w:val="Hyperlink"/>
                <w:rFonts w:eastAsia="Calibri"/>
                <w:noProof/>
                <w:lang w:eastAsia="en-GB"/>
              </w:rPr>
              <w:t>Performing OOHs work for an NHS trust/foundation trust which is the local Out of Hours provider.</w:t>
            </w:r>
            <w:r>
              <w:rPr>
                <w:noProof/>
                <w:webHidden/>
              </w:rPr>
              <w:tab/>
            </w:r>
            <w:r>
              <w:rPr>
                <w:noProof/>
                <w:webHidden/>
              </w:rPr>
              <w:fldChar w:fldCharType="begin"/>
            </w:r>
            <w:r>
              <w:rPr>
                <w:noProof/>
                <w:webHidden/>
              </w:rPr>
              <w:instrText xml:space="preserve"> PAGEREF _Toc221795772 \h </w:instrText>
            </w:r>
            <w:r>
              <w:rPr>
                <w:noProof/>
                <w:webHidden/>
              </w:rPr>
            </w:r>
            <w:r>
              <w:rPr>
                <w:noProof/>
                <w:webHidden/>
              </w:rPr>
              <w:fldChar w:fldCharType="separate"/>
            </w:r>
            <w:r>
              <w:rPr>
                <w:noProof/>
                <w:webHidden/>
              </w:rPr>
              <w:t>42</w:t>
            </w:r>
            <w:r>
              <w:rPr>
                <w:noProof/>
                <w:webHidden/>
              </w:rPr>
              <w:fldChar w:fldCharType="end"/>
            </w:r>
          </w:hyperlink>
        </w:p>
        <w:p w14:paraId="59AA8A0C" w14:textId="4F7F064F"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73" w:history="1">
            <w:r w:rsidRPr="009F5B85">
              <w:rPr>
                <w:rStyle w:val="Hyperlink"/>
                <w:rFonts w:eastAsia="Calibri"/>
                <w:noProof/>
                <w:lang w:eastAsia="en-GB"/>
              </w:rPr>
              <w:t>Where a third party uses some of the practice premises or equipment.</w:t>
            </w:r>
            <w:r>
              <w:rPr>
                <w:noProof/>
                <w:webHidden/>
              </w:rPr>
              <w:tab/>
            </w:r>
            <w:r>
              <w:rPr>
                <w:noProof/>
                <w:webHidden/>
              </w:rPr>
              <w:fldChar w:fldCharType="begin"/>
            </w:r>
            <w:r>
              <w:rPr>
                <w:noProof/>
                <w:webHidden/>
              </w:rPr>
              <w:instrText xml:space="preserve"> PAGEREF _Toc221795773 \h </w:instrText>
            </w:r>
            <w:r>
              <w:rPr>
                <w:noProof/>
                <w:webHidden/>
              </w:rPr>
            </w:r>
            <w:r>
              <w:rPr>
                <w:noProof/>
                <w:webHidden/>
              </w:rPr>
              <w:fldChar w:fldCharType="separate"/>
            </w:r>
            <w:r>
              <w:rPr>
                <w:noProof/>
                <w:webHidden/>
              </w:rPr>
              <w:t>42</w:t>
            </w:r>
            <w:r>
              <w:rPr>
                <w:noProof/>
                <w:webHidden/>
              </w:rPr>
              <w:fldChar w:fldCharType="end"/>
            </w:r>
          </w:hyperlink>
        </w:p>
        <w:p w14:paraId="7E7ED47C" w14:textId="4B1AF204"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74" w:history="1">
            <w:r w:rsidRPr="009F5B85">
              <w:rPr>
                <w:rStyle w:val="Hyperlink"/>
                <w:rFonts w:eastAsia="Calibri"/>
                <w:noProof/>
                <w:lang w:eastAsia="en-GB"/>
              </w:rPr>
              <w:t>Dividends held in reserve and taken in a future year.</w:t>
            </w:r>
            <w:r>
              <w:rPr>
                <w:noProof/>
                <w:webHidden/>
              </w:rPr>
              <w:tab/>
            </w:r>
            <w:r>
              <w:rPr>
                <w:noProof/>
                <w:webHidden/>
              </w:rPr>
              <w:fldChar w:fldCharType="begin"/>
            </w:r>
            <w:r>
              <w:rPr>
                <w:noProof/>
                <w:webHidden/>
              </w:rPr>
              <w:instrText xml:space="preserve"> PAGEREF _Toc221795774 \h </w:instrText>
            </w:r>
            <w:r>
              <w:rPr>
                <w:noProof/>
                <w:webHidden/>
              </w:rPr>
            </w:r>
            <w:r>
              <w:rPr>
                <w:noProof/>
                <w:webHidden/>
              </w:rPr>
              <w:fldChar w:fldCharType="separate"/>
            </w:r>
            <w:r>
              <w:rPr>
                <w:noProof/>
                <w:webHidden/>
              </w:rPr>
              <w:t>42</w:t>
            </w:r>
            <w:r>
              <w:rPr>
                <w:noProof/>
                <w:webHidden/>
              </w:rPr>
              <w:fldChar w:fldCharType="end"/>
            </w:r>
          </w:hyperlink>
        </w:p>
        <w:p w14:paraId="62AA88FD" w14:textId="5C0C5351"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75" w:history="1">
            <w:r w:rsidRPr="009F5B85">
              <w:rPr>
                <w:rStyle w:val="Hyperlink"/>
                <w:rFonts w:eastAsia="Calibri"/>
                <w:noProof/>
                <w:lang w:eastAsia="en-GB"/>
              </w:rPr>
              <w:t>Capital distribution of 2024/25 funds.</w:t>
            </w:r>
            <w:r>
              <w:rPr>
                <w:noProof/>
                <w:webHidden/>
              </w:rPr>
              <w:tab/>
            </w:r>
            <w:r>
              <w:rPr>
                <w:noProof/>
                <w:webHidden/>
              </w:rPr>
              <w:fldChar w:fldCharType="begin"/>
            </w:r>
            <w:r>
              <w:rPr>
                <w:noProof/>
                <w:webHidden/>
              </w:rPr>
              <w:instrText xml:space="preserve"> PAGEREF _Toc221795775 \h </w:instrText>
            </w:r>
            <w:r>
              <w:rPr>
                <w:noProof/>
                <w:webHidden/>
              </w:rPr>
            </w:r>
            <w:r>
              <w:rPr>
                <w:noProof/>
                <w:webHidden/>
              </w:rPr>
              <w:fldChar w:fldCharType="separate"/>
            </w:r>
            <w:r>
              <w:rPr>
                <w:noProof/>
                <w:webHidden/>
              </w:rPr>
              <w:t>42</w:t>
            </w:r>
            <w:r>
              <w:rPr>
                <w:noProof/>
                <w:webHidden/>
              </w:rPr>
              <w:fldChar w:fldCharType="end"/>
            </w:r>
          </w:hyperlink>
        </w:p>
        <w:p w14:paraId="43563A23" w14:textId="780E4F72"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76" w:history="1">
            <w:r w:rsidRPr="009F5B85">
              <w:rPr>
                <w:rStyle w:val="Hyperlink"/>
                <w:rFonts w:eastAsia="Calibri"/>
                <w:noProof/>
                <w:lang w:eastAsia="en-GB"/>
              </w:rPr>
              <w:t>Sources of non-NHS income in the company accounts.</w:t>
            </w:r>
            <w:r>
              <w:rPr>
                <w:noProof/>
                <w:webHidden/>
              </w:rPr>
              <w:tab/>
            </w:r>
            <w:r>
              <w:rPr>
                <w:noProof/>
                <w:webHidden/>
              </w:rPr>
              <w:fldChar w:fldCharType="begin"/>
            </w:r>
            <w:r>
              <w:rPr>
                <w:noProof/>
                <w:webHidden/>
              </w:rPr>
              <w:instrText xml:space="preserve"> PAGEREF _Toc221795776 \h </w:instrText>
            </w:r>
            <w:r>
              <w:rPr>
                <w:noProof/>
                <w:webHidden/>
              </w:rPr>
            </w:r>
            <w:r>
              <w:rPr>
                <w:noProof/>
                <w:webHidden/>
              </w:rPr>
              <w:fldChar w:fldCharType="separate"/>
            </w:r>
            <w:r>
              <w:rPr>
                <w:noProof/>
                <w:webHidden/>
              </w:rPr>
              <w:t>42</w:t>
            </w:r>
            <w:r>
              <w:rPr>
                <w:noProof/>
                <w:webHidden/>
              </w:rPr>
              <w:fldChar w:fldCharType="end"/>
            </w:r>
          </w:hyperlink>
        </w:p>
        <w:p w14:paraId="5E011D97" w14:textId="2EC25E1D"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77" w:history="1">
            <w:r w:rsidRPr="009F5B85">
              <w:rPr>
                <w:rStyle w:val="Hyperlink"/>
                <w:rFonts w:eastAsia="Calibri"/>
                <w:noProof/>
                <w:lang w:eastAsia="en-GB"/>
              </w:rPr>
              <w:t>Stripping out non-NHS income from the salary.</w:t>
            </w:r>
            <w:r>
              <w:rPr>
                <w:noProof/>
                <w:webHidden/>
              </w:rPr>
              <w:tab/>
            </w:r>
            <w:r>
              <w:rPr>
                <w:noProof/>
                <w:webHidden/>
              </w:rPr>
              <w:fldChar w:fldCharType="begin"/>
            </w:r>
            <w:r>
              <w:rPr>
                <w:noProof/>
                <w:webHidden/>
              </w:rPr>
              <w:instrText xml:space="preserve"> PAGEREF _Toc221795777 \h </w:instrText>
            </w:r>
            <w:r>
              <w:rPr>
                <w:noProof/>
                <w:webHidden/>
              </w:rPr>
            </w:r>
            <w:r>
              <w:rPr>
                <w:noProof/>
                <w:webHidden/>
              </w:rPr>
              <w:fldChar w:fldCharType="separate"/>
            </w:r>
            <w:r>
              <w:rPr>
                <w:noProof/>
                <w:webHidden/>
              </w:rPr>
              <w:t>42</w:t>
            </w:r>
            <w:r>
              <w:rPr>
                <w:noProof/>
                <w:webHidden/>
              </w:rPr>
              <w:fldChar w:fldCharType="end"/>
            </w:r>
          </w:hyperlink>
        </w:p>
        <w:p w14:paraId="6BD911A1" w14:textId="5221F694"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78" w:history="1">
            <w:r w:rsidRPr="009F5B85">
              <w:rPr>
                <w:rStyle w:val="Hyperlink"/>
                <w:rFonts w:eastAsia="Calibri"/>
                <w:noProof/>
                <w:lang w:eastAsia="en-GB"/>
              </w:rPr>
              <w:t>An existing company that has undistributed reserves brought forward from a time before an NHS contract was entered into.</w:t>
            </w:r>
            <w:r>
              <w:rPr>
                <w:noProof/>
                <w:webHidden/>
              </w:rPr>
              <w:tab/>
            </w:r>
            <w:r>
              <w:rPr>
                <w:noProof/>
                <w:webHidden/>
              </w:rPr>
              <w:fldChar w:fldCharType="begin"/>
            </w:r>
            <w:r>
              <w:rPr>
                <w:noProof/>
                <w:webHidden/>
              </w:rPr>
              <w:instrText xml:space="preserve"> PAGEREF _Toc221795778 \h </w:instrText>
            </w:r>
            <w:r>
              <w:rPr>
                <w:noProof/>
                <w:webHidden/>
              </w:rPr>
            </w:r>
            <w:r>
              <w:rPr>
                <w:noProof/>
                <w:webHidden/>
              </w:rPr>
              <w:fldChar w:fldCharType="separate"/>
            </w:r>
            <w:r>
              <w:rPr>
                <w:noProof/>
                <w:webHidden/>
              </w:rPr>
              <w:t>43</w:t>
            </w:r>
            <w:r>
              <w:rPr>
                <w:noProof/>
                <w:webHidden/>
              </w:rPr>
              <w:fldChar w:fldCharType="end"/>
            </w:r>
          </w:hyperlink>
        </w:p>
        <w:p w14:paraId="01863D49" w14:textId="42A00372"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79" w:history="1">
            <w:r w:rsidRPr="009F5B85">
              <w:rPr>
                <w:rStyle w:val="Hyperlink"/>
                <w:rFonts w:eastAsia="Calibri"/>
                <w:noProof/>
                <w:lang w:eastAsia="en-GB"/>
              </w:rPr>
              <w:t>Disposing of or acquire shares.</w:t>
            </w:r>
            <w:r>
              <w:rPr>
                <w:noProof/>
                <w:webHidden/>
              </w:rPr>
              <w:tab/>
            </w:r>
            <w:r>
              <w:rPr>
                <w:noProof/>
                <w:webHidden/>
              </w:rPr>
              <w:fldChar w:fldCharType="begin"/>
            </w:r>
            <w:r>
              <w:rPr>
                <w:noProof/>
                <w:webHidden/>
              </w:rPr>
              <w:instrText xml:space="preserve"> PAGEREF _Toc221795779 \h </w:instrText>
            </w:r>
            <w:r>
              <w:rPr>
                <w:noProof/>
                <w:webHidden/>
              </w:rPr>
            </w:r>
            <w:r>
              <w:rPr>
                <w:noProof/>
                <w:webHidden/>
              </w:rPr>
              <w:fldChar w:fldCharType="separate"/>
            </w:r>
            <w:r>
              <w:rPr>
                <w:noProof/>
                <w:webHidden/>
              </w:rPr>
              <w:t>43</w:t>
            </w:r>
            <w:r>
              <w:rPr>
                <w:noProof/>
                <w:webHidden/>
              </w:rPr>
              <w:fldChar w:fldCharType="end"/>
            </w:r>
          </w:hyperlink>
        </w:p>
        <w:p w14:paraId="15E9CD4C" w14:textId="175AA57E"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80" w:history="1">
            <w:r w:rsidRPr="009F5B85">
              <w:rPr>
                <w:rStyle w:val="Hyperlink"/>
                <w:rFonts w:eastAsia="Calibri"/>
                <w:noProof/>
                <w:lang w:eastAsia="en-GB"/>
              </w:rPr>
              <w:t xml:space="preserve">Receiving a 2024/25 dividend payment and deciding to reinvest some of that money </w:t>
            </w:r>
            <w:r w:rsidRPr="009F5B85">
              <w:rPr>
                <w:rStyle w:val="Hyperlink"/>
                <w:rFonts w:eastAsia="Calibri"/>
                <w:noProof/>
                <w:lang w:eastAsia="en-GB"/>
              </w:rPr>
              <w:lastRenderedPageBreak/>
              <w:t>back into the company.</w:t>
            </w:r>
            <w:r>
              <w:rPr>
                <w:noProof/>
                <w:webHidden/>
              </w:rPr>
              <w:tab/>
            </w:r>
            <w:r>
              <w:rPr>
                <w:noProof/>
                <w:webHidden/>
              </w:rPr>
              <w:fldChar w:fldCharType="begin"/>
            </w:r>
            <w:r>
              <w:rPr>
                <w:noProof/>
                <w:webHidden/>
              </w:rPr>
              <w:instrText xml:space="preserve"> PAGEREF _Toc221795780 \h </w:instrText>
            </w:r>
            <w:r>
              <w:rPr>
                <w:noProof/>
                <w:webHidden/>
              </w:rPr>
            </w:r>
            <w:r>
              <w:rPr>
                <w:noProof/>
                <w:webHidden/>
              </w:rPr>
              <w:fldChar w:fldCharType="separate"/>
            </w:r>
            <w:r>
              <w:rPr>
                <w:noProof/>
                <w:webHidden/>
              </w:rPr>
              <w:t>43</w:t>
            </w:r>
            <w:r>
              <w:rPr>
                <w:noProof/>
                <w:webHidden/>
              </w:rPr>
              <w:fldChar w:fldCharType="end"/>
            </w:r>
          </w:hyperlink>
        </w:p>
        <w:p w14:paraId="4575A3CB" w14:textId="03F1C82F"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81" w:history="1">
            <w:r w:rsidRPr="009F5B85">
              <w:rPr>
                <w:rStyle w:val="Hyperlink"/>
                <w:rFonts w:eastAsia="Calibri"/>
                <w:noProof/>
                <w:lang w:eastAsia="en-GB"/>
              </w:rPr>
              <w:t>Tax implications regarding the pensioning of dividends.</w:t>
            </w:r>
            <w:r>
              <w:rPr>
                <w:noProof/>
                <w:webHidden/>
              </w:rPr>
              <w:tab/>
            </w:r>
            <w:r>
              <w:rPr>
                <w:noProof/>
                <w:webHidden/>
              </w:rPr>
              <w:fldChar w:fldCharType="begin"/>
            </w:r>
            <w:r>
              <w:rPr>
                <w:noProof/>
                <w:webHidden/>
              </w:rPr>
              <w:instrText xml:space="preserve"> PAGEREF _Toc221795781 \h </w:instrText>
            </w:r>
            <w:r>
              <w:rPr>
                <w:noProof/>
                <w:webHidden/>
              </w:rPr>
            </w:r>
            <w:r>
              <w:rPr>
                <w:noProof/>
                <w:webHidden/>
              </w:rPr>
              <w:fldChar w:fldCharType="separate"/>
            </w:r>
            <w:r>
              <w:rPr>
                <w:noProof/>
                <w:webHidden/>
              </w:rPr>
              <w:t>43</w:t>
            </w:r>
            <w:r>
              <w:rPr>
                <w:noProof/>
                <w:webHidden/>
              </w:rPr>
              <w:fldChar w:fldCharType="end"/>
            </w:r>
          </w:hyperlink>
        </w:p>
        <w:p w14:paraId="4D197727" w14:textId="2F8491F8" w:rsidR="000B5C17" w:rsidRDefault="000B5C17">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82" w:history="1">
            <w:r w:rsidRPr="009F5B85">
              <w:rPr>
                <w:rStyle w:val="Hyperlink"/>
                <w:rFonts w:eastAsia="Times New Roman"/>
                <w:noProof/>
                <w:lang w:val="en-US"/>
              </w:rPr>
              <w:t>Primary Care Networks (PCN)</w:t>
            </w:r>
            <w:r>
              <w:rPr>
                <w:noProof/>
                <w:webHidden/>
              </w:rPr>
              <w:tab/>
            </w:r>
            <w:r>
              <w:rPr>
                <w:noProof/>
                <w:webHidden/>
              </w:rPr>
              <w:fldChar w:fldCharType="begin"/>
            </w:r>
            <w:r>
              <w:rPr>
                <w:noProof/>
                <w:webHidden/>
              </w:rPr>
              <w:instrText xml:space="preserve"> PAGEREF _Toc221795782 \h </w:instrText>
            </w:r>
            <w:r>
              <w:rPr>
                <w:noProof/>
                <w:webHidden/>
              </w:rPr>
            </w:r>
            <w:r>
              <w:rPr>
                <w:noProof/>
                <w:webHidden/>
              </w:rPr>
              <w:fldChar w:fldCharType="separate"/>
            </w:r>
            <w:r>
              <w:rPr>
                <w:noProof/>
                <w:webHidden/>
              </w:rPr>
              <w:t>44</w:t>
            </w:r>
            <w:r>
              <w:rPr>
                <w:noProof/>
                <w:webHidden/>
              </w:rPr>
              <w:fldChar w:fldCharType="end"/>
            </w:r>
          </w:hyperlink>
        </w:p>
        <w:p w14:paraId="64FCF193" w14:textId="412DC955"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83" w:history="1">
            <w:r w:rsidRPr="009F5B85">
              <w:rPr>
                <w:rStyle w:val="Hyperlink"/>
                <w:rFonts w:eastAsia="Times New Roman"/>
                <w:noProof/>
                <w:lang w:eastAsia="en-GB"/>
              </w:rPr>
              <w:t>Working directly for a PCN</w:t>
            </w:r>
            <w:r>
              <w:rPr>
                <w:noProof/>
                <w:webHidden/>
              </w:rPr>
              <w:tab/>
            </w:r>
            <w:r>
              <w:rPr>
                <w:noProof/>
                <w:webHidden/>
              </w:rPr>
              <w:fldChar w:fldCharType="begin"/>
            </w:r>
            <w:r>
              <w:rPr>
                <w:noProof/>
                <w:webHidden/>
              </w:rPr>
              <w:instrText xml:space="preserve"> PAGEREF _Toc221795783 \h </w:instrText>
            </w:r>
            <w:r>
              <w:rPr>
                <w:noProof/>
                <w:webHidden/>
              </w:rPr>
            </w:r>
            <w:r>
              <w:rPr>
                <w:noProof/>
                <w:webHidden/>
              </w:rPr>
              <w:fldChar w:fldCharType="separate"/>
            </w:r>
            <w:r>
              <w:rPr>
                <w:noProof/>
                <w:webHidden/>
              </w:rPr>
              <w:t>44</w:t>
            </w:r>
            <w:r>
              <w:rPr>
                <w:noProof/>
                <w:webHidden/>
              </w:rPr>
              <w:fldChar w:fldCharType="end"/>
            </w:r>
          </w:hyperlink>
        </w:p>
        <w:p w14:paraId="56CC8F82" w14:textId="2E63924C"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84" w:history="1">
            <w:r w:rsidRPr="009F5B85">
              <w:rPr>
                <w:rStyle w:val="Hyperlink"/>
                <w:rFonts w:eastAsia="Times New Roman"/>
                <w:noProof/>
                <w:lang w:eastAsia="en-GB"/>
              </w:rPr>
              <w:t>PCN income that is distributed to the practices.</w:t>
            </w:r>
            <w:r>
              <w:rPr>
                <w:noProof/>
                <w:webHidden/>
              </w:rPr>
              <w:tab/>
            </w:r>
            <w:r>
              <w:rPr>
                <w:noProof/>
                <w:webHidden/>
              </w:rPr>
              <w:fldChar w:fldCharType="begin"/>
            </w:r>
            <w:r>
              <w:rPr>
                <w:noProof/>
                <w:webHidden/>
              </w:rPr>
              <w:instrText xml:space="preserve"> PAGEREF _Toc221795784 \h </w:instrText>
            </w:r>
            <w:r>
              <w:rPr>
                <w:noProof/>
                <w:webHidden/>
              </w:rPr>
            </w:r>
            <w:r>
              <w:rPr>
                <w:noProof/>
                <w:webHidden/>
              </w:rPr>
              <w:fldChar w:fldCharType="separate"/>
            </w:r>
            <w:r>
              <w:rPr>
                <w:noProof/>
                <w:webHidden/>
              </w:rPr>
              <w:t>44</w:t>
            </w:r>
            <w:r>
              <w:rPr>
                <w:noProof/>
                <w:webHidden/>
              </w:rPr>
              <w:fldChar w:fldCharType="end"/>
            </w:r>
          </w:hyperlink>
        </w:p>
        <w:p w14:paraId="00AA58C7" w14:textId="666275EF"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85" w:history="1">
            <w:r w:rsidRPr="009F5B85">
              <w:rPr>
                <w:rStyle w:val="Hyperlink"/>
                <w:rFonts w:eastAsia="Times New Roman"/>
                <w:noProof/>
                <w:lang w:eastAsia="en-GB"/>
              </w:rPr>
              <w:t>Nominated practices holding PCN fund</w:t>
            </w:r>
            <w:r>
              <w:rPr>
                <w:noProof/>
                <w:webHidden/>
              </w:rPr>
              <w:tab/>
            </w:r>
            <w:r>
              <w:rPr>
                <w:noProof/>
                <w:webHidden/>
              </w:rPr>
              <w:fldChar w:fldCharType="begin"/>
            </w:r>
            <w:r>
              <w:rPr>
                <w:noProof/>
                <w:webHidden/>
              </w:rPr>
              <w:instrText xml:space="preserve"> PAGEREF _Toc221795785 \h </w:instrText>
            </w:r>
            <w:r>
              <w:rPr>
                <w:noProof/>
                <w:webHidden/>
              </w:rPr>
            </w:r>
            <w:r>
              <w:rPr>
                <w:noProof/>
                <w:webHidden/>
              </w:rPr>
              <w:fldChar w:fldCharType="separate"/>
            </w:r>
            <w:r>
              <w:rPr>
                <w:noProof/>
                <w:webHidden/>
              </w:rPr>
              <w:t>44</w:t>
            </w:r>
            <w:r>
              <w:rPr>
                <w:noProof/>
                <w:webHidden/>
              </w:rPr>
              <w:fldChar w:fldCharType="end"/>
            </w:r>
          </w:hyperlink>
        </w:p>
        <w:p w14:paraId="221C8903" w14:textId="16820A9E"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86" w:history="1">
            <w:r w:rsidRPr="009F5B85">
              <w:rPr>
                <w:rStyle w:val="Hyperlink"/>
                <w:rFonts w:eastAsia="Times New Roman"/>
                <w:noProof/>
                <w:lang w:eastAsia="en-GB"/>
              </w:rPr>
              <w:t>A GP provider/shareholder in a practice who is also the appointed PCN Clinical Director, and the practice receives additional funding to cover the Clinical Director costs.</w:t>
            </w:r>
            <w:r>
              <w:rPr>
                <w:noProof/>
                <w:webHidden/>
              </w:rPr>
              <w:tab/>
            </w:r>
            <w:r>
              <w:rPr>
                <w:noProof/>
                <w:webHidden/>
              </w:rPr>
              <w:fldChar w:fldCharType="begin"/>
            </w:r>
            <w:r>
              <w:rPr>
                <w:noProof/>
                <w:webHidden/>
              </w:rPr>
              <w:instrText xml:space="preserve"> PAGEREF _Toc221795786 \h </w:instrText>
            </w:r>
            <w:r>
              <w:rPr>
                <w:noProof/>
                <w:webHidden/>
              </w:rPr>
            </w:r>
            <w:r>
              <w:rPr>
                <w:noProof/>
                <w:webHidden/>
              </w:rPr>
              <w:fldChar w:fldCharType="separate"/>
            </w:r>
            <w:r>
              <w:rPr>
                <w:noProof/>
                <w:webHidden/>
              </w:rPr>
              <w:t>44</w:t>
            </w:r>
            <w:r>
              <w:rPr>
                <w:noProof/>
                <w:webHidden/>
              </w:rPr>
              <w:fldChar w:fldCharType="end"/>
            </w:r>
          </w:hyperlink>
        </w:p>
        <w:p w14:paraId="3BC0ECD7" w14:textId="045CF7CE"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87" w:history="1">
            <w:r w:rsidRPr="009F5B85">
              <w:rPr>
                <w:rStyle w:val="Hyperlink"/>
                <w:rFonts w:eastAsia="Times New Roman"/>
                <w:noProof/>
                <w:lang w:eastAsia="en-GB"/>
              </w:rPr>
              <w:t>A GP provider/shareholder who is also the PCN Clinical Director on an employed (contract of service) basis.</w:t>
            </w:r>
            <w:r>
              <w:rPr>
                <w:noProof/>
                <w:webHidden/>
              </w:rPr>
              <w:tab/>
            </w:r>
            <w:r>
              <w:rPr>
                <w:noProof/>
                <w:webHidden/>
              </w:rPr>
              <w:fldChar w:fldCharType="begin"/>
            </w:r>
            <w:r>
              <w:rPr>
                <w:noProof/>
                <w:webHidden/>
              </w:rPr>
              <w:instrText xml:space="preserve"> PAGEREF _Toc221795787 \h </w:instrText>
            </w:r>
            <w:r>
              <w:rPr>
                <w:noProof/>
                <w:webHidden/>
              </w:rPr>
            </w:r>
            <w:r>
              <w:rPr>
                <w:noProof/>
                <w:webHidden/>
              </w:rPr>
              <w:fldChar w:fldCharType="separate"/>
            </w:r>
            <w:r>
              <w:rPr>
                <w:noProof/>
                <w:webHidden/>
              </w:rPr>
              <w:t>44</w:t>
            </w:r>
            <w:r>
              <w:rPr>
                <w:noProof/>
                <w:webHidden/>
              </w:rPr>
              <w:fldChar w:fldCharType="end"/>
            </w:r>
          </w:hyperlink>
        </w:p>
        <w:p w14:paraId="734AD4A6" w14:textId="4A3C845F"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88" w:history="1">
            <w:r w:rsidRPr="009F5B85">
              <w:rPr>
                <w:rStyle w:val="Hyperlink"/>
                <w:rFonts w:eastAsia="Calibri"/>
                <w:noProof/>
                <w:lang w:eastAsia="en-GB"/>
              </w:rPr>
              <w:t>Organisations that qualify as a temporary (PCN) direction body and generate a profit.</w:t>
            </w:r>
            <w:r>
              <w:rPr>
                <w:noProof/>
                <w:webHidden/>
              </w:rPr>
              <w:tab/>
            </w:r>
            <w:r>
              <w:rPr>
                <w:noProof/>
                <w:webHidden/>
              </w:rPr>
              <w:fldChar w:fldCharType="begin"/>
            </w:r>
            <w:r>
              <w:rPr>
                <w:noProof/>
                <w:webHidden/>
              </w:rPr>
              <w:instrText xml:space="preserve"> PAGEREF _Toc221795788 \h </w:instrText>
            </w:r>
            <w:r>
              <w:rPr>
                <w:noProof/>
                <w:webHidden/>
              </w:rPr>
            </w:r>
            <w:r>
              <w:rPr>
                <w:noProof/>
                <w:webHidden/>
              </w:rPr>
              <w:fldChar w:fldCharType="separate"/>
            </w:r>
            <w:r>
              <w:rPr>
                <w:noProof/>
                <w:webHidden/>
              </w:rPr>
              <w:t>45</w:t>
            </w:r>
            <w:r>
              <w:rPr>
                <w:noProof/>
                <w:webHidden/>
              </w:rPr>
              <w:fldChar w:fldCharType="end"/>
            </w:r>
          </w:hyperlink>
        </w:p>
        <w:p w14:paraId="18CCD30D" w14:textId="6D4C636F"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89" w:history="1">
            <w:r w:rsidRPr="009F5B85">
              <w:rPr>
                <w:rStyle w:val="Hyperlink"/>
                <w:rFonts w:eastAsia="Calibri"/>
                <w:noProof/>
                <w:lang w:eastAsia="en-GB"/>
              </w:rPr>
              <w:t>A (classic) APMS employing authority that also performs PCN work and generates profits from that work.</w:t>
            </w:r>
            <w:r>
              <w:rPr>
                <w:noProof/>
                <w:webHidden/>
              </w:rPr>
              <w:tab/>
            </w:r>
            <w:r>
              <w:rPr>
                <w:noProof/>
                <w:webHidden/>
              </w:rPr>
              <w:fldChar w:fldCharType="begin"/>
            </w:r>
            <w:r>
              <w:rPr>
                <w:noProof/>
                <w:webHidden/>
              </w:rPr>
              <w:instrText xml:space="preserve"> PAGEREF _Toc221795789 \h </w:instrText>
            </w:r>
            <w:r>
              <w:rPr>
                <w:noProof/>
                <w:webHidden/>
              </w:rPr>
            </w:r>
            <w:r>
              <w:rPr>
                <w:noProof/>
                <w:webHidden/>
              </w:rPr>
              <w:fldChar w:fldCharType="separate"/>
            </w:r>
            <w:r>
              <w:rPr>
                <w:noProof/>
                <w:webHidden/>
              </w:rPr>
              <w:t>45</w:t>
            </w:r>
            <w:r>
              <w:rPr>
                <w:noProof/>
                <w:webHidden/>
              </w:rPr>
              <w:fldChar w:fldCharType="end"/>
            </w:r>
          </w:hyperlink>
        </w:p>
        <w:p w14:paraId="04C95F2F" w14:textId="69AC13B5" w:rsidR="000B5C17" w:rsidRDefault="000B5C17">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90" w:history="1">
            <w:r w:rsidRPr="009F5B85">
              <w:rPr>
                <w:rStyle w:val="Hyperlink"/>
                <w:rFonts w:eastAsia="Times New Roman"/>
                <w:noProof/>
                <w:lang w:val="en-US"/>
              </w:rPr>
              <w:t>NHS Pension Scheme contributions and annualisation</w:t>
            </w:r>
            <w:r>
              <w:rPr>
                <w:noProof/>
                <w:webHidden/>
              </w:rPr>
              <w:tab/>
            </w:r>
            <w:r>
              <w:rPr>
                <w:noProof/>
                <w:webHidden/>
              </w:rPr>
              <w:fldChar w:fldCharType="begin"/>
            </w:r>
            <w:r>
              <w:rPr>
                <w:noProof/>
                <w:webHidden/>
              </w:rPr>
              <w:instrText xml:space="preserve"> PAGEREF _Toc221795790 \h </w:instrText>
            </w:r>
            <w:r>
              <w:rPr>
                <w:noProof/>
                <w:webHidden/>
              </w:rPr>
            </w:r>
            <w:r>
              <w:rPr>
                <w:noProof/>
                <w:webHidden/>
              </w:rPr>
              <w:fldChar w:fldCharType="separate"/>
            </w:r>
            <w:r>
              <w:rPr>
                <w:noProof/>
                <w:webHidden/>
              </w:rPr>
              <w:t>46</w:t>
            </w:r>
            <w:r>
              <w:rPr>
                <w:noProof/>
                <w:webHidden/>
              </w:rPr>
              <w:fldChar w:fldCharType="end"/>
            </w:r>
          </w:hyperlink>
        </w:p>
        <w:p w14:paraId="3C555029" w14:textId="1A672EDD"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91" w:history="1">
            <w:r w:rsidRPr="009F5B85">
              <w:rPr>
                <w:rStyle w:val="Hyperlink"/>
                <w:rFonts w:eastAsia="Calibri"/>
                <w:noProof/>
                <w:lang w:eastAsia="en-GB"/>
              </w:rPr>
              <w:t>Payment of any arrears of NHS Pensions Scheme practice-based contributions</w:t>
            </w:r>
            <w:r>
              <w:rPr>
                <w:noProof/>
                <w:webHidden/>
              </w:rPr>
              <w:tab/>
            </w:r>
            <w:r>
              <w:rPr>
                <w:noProof/>
                <w:webHidden/>
              </w:rPr>
              <w:fldChar w:fldCharType="begin"/>
            </w:r>
            <w:r>
              <w:rPr>
                <w:noProof/>
                <w:webHidden/>
              </w:rPr>
              <w:instrText xml:space="preserve"> PAGEREF _Toc221795791 \h </w:instrText>
            </w:r>
            <w:r>
              <w:rPr>
                <w:noProof/>
                <w:webHidden/>
              </w:rPr>
            </w:r>
            <w:r>
              <w:rPr>
                <w:noProof/>
                <w:webHidden/>
              </w:rPr>
              <w:fldChar w:fldCharType="separate"/>
            </w:r>
            <w:r>
              <w:rPr>
                <w:noProof/>
                <w:webHidden/>
              </w:rPr>
              <w:t>46</w:t>
            </w:r>
            <w:r>
              <w:rPr>
                <w:noProof/>
                <w:webHidden/>
              </w:rPr>
              <w:fldChar w:fldCharType="end"/>
            </w:r>
          </w:hyperlink>
        </w:p>
        <w:p w14:paraId="2FF116AD" w14:textId="023E3079"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92" w:history="1">
            <w:r w:rsidRPr="009F5B85">
              <w:rPr>
                <w:rStyle w:val="Hyperlink"/>
                <w:rFonts w:eastAsia="Calibri"/>
                <w:noProof/>
                <w:lang w:eastAsia="en-GB"/>
              </w:rPr>
              <w:t>Incorrect contributions in respect of Solo (for example, OOHs) work</w:t>
            </w:r>
            <w:r>
              <w:rPr>
                <w:noProof/>
                <w:webHidden/>
              </w:rPr>
              <w:tab/>
            </w:r>
            <w:r>
              <w:rPr>
                <w:noProof/>
                <w:webHidden/>
              </w:rPr>
              <w:fldChar w:fldCharType="begin"/>
            </w:r>
            <w:r>
              <w:rPr>
                <w:noProof/>
                <w:webHidden/>
              </w:rPr>
              <w:instrText xml:space="preserve"> PAGEREF _Toc221795792 \h </w:instrText>
            </w:r>
            <w:r>
              <w:rPr>
                <w:noProof/>
                <w:webHidden/>
              </w:rPr>
            </w:r>
            <w:r>
              <w:rPr>
                <w:noProof/>
                <w:webHidden/>
              </w:rPr>
              <w:fldChar w:fldCharType="separate"/>
            </w:r>
            <w:r>
              <w:rPr>
                <w:noProof/>
                <w:webHidden/>
              </w:rPr>
              <w:t>46</w:t>
            </w:r>
            <w:r>
              <w:rPr>
                <w:noProof/>
                <w:webHidden/>
              </w:rPr>
              <w:fldChar w:fldCharType="end"/>
            </w:r>
          </w:hyperlink>
        </w:p>
        <w:p w14:paraId="4EFFC642" w14:textId="040A7253"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93" w:history="1">
            <w:r w:rsidRPr="009F5B85">
              <w:rPr>
                <w:rStyle w:val="Hyperlink"/>
                <w:rFonts w:eastAsia="Calibri"/>
                <w:noProof/>
                <w:lang w:eastAsia="en-GB"/>
              </w:rPr>
              <w:t>Overpaid contributions because a provider’s NHS pensionable pay was over estimated.</w:t>
            </w:r>
            <w:r>
              <w:rPr>
                <w:noProof/>
                <w:webHidden/>
              </w:rPr>
              <w:tab/>
            </w:r>
            <w:r>
              <w:rPr>
                <w:noProof/>
                <w:webHidden/>
              </w:rPr>
              <w:fldChar w:fldCharType="begin"/>
            </w:r>
            <w:r>
              <w:rPr>
                <w:noProof/>
                <w:webHidden/>
              </w:rPr>
              <w:instrText xml:space="preserve"> PAGEREF _Toc221795793 \h </w:instrText>
            </w:r>
            <w:r>
              <w:rPr>
                <w:noProof/>
                <w:webHidden/>
              </w:rPr>
            </w:r>
            <w:r>
              <w:rPr>
                <w:noProof/>
                <w:webHidden/>
              </w:rPr>
              <w:fldChar w:fldCharType="separate"/>
            </w:r>
            <w:r>
              <w:rPr>
                <w:noProof/>
                <w:webHidden/>
              </w:rPr>
              <w:t>46</w:t>
            </w:r>
            <w:r>
              <w:rPr>
                <w:noProof/>
                <w:webHidden/>
              </w:rPr>
              <w:fldChar w:fldCharType="end"/>
            </w:r>
          </w:hyperlink>
        </w:p>
        <w:p w14:paraId="4565C2E5" w14:textId="1CD6822F"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94" w:history="1">
            <w:r w:rsidRPr="009F5B85">
              <w:rPr>
                <w:rStyle w:val="Hyperlink"/>
                <w:rFonts w:eastAsia="Times New Roman"/>
                <w:noProof/>
              </w:rPr>
              <w:t>‘Annualisation’ in the 2015 Scheme</w:t>
            </w:r>
            <w:r>
              <w:rPr>
                <w:noProof/>
                <w:webHidden/>
              </w:rPr>
              <w:tab/>
            </w:r>
            <w:r>
              <w:rPr>
                <w:noProof/>
                <w:webHidden/>
              </w:rPr>
              <w:fldChar w:fldCharType="begin"/>
            </w:r>
            <w:r>
              <w:rPr>
                <w:noProof/>
                <w:webHidden/>
              </w:rPr>
              <w:instrText xml:space="preserve"> PAGEREF _Toc221795794 \h </w:instrText>
            </w:r>
            <w:r>
              <w:rPr>
                <w:noProof/>
                <w:webHidden/>
              </w:rPr>
            </w:r>
            <w:r>
              <w:rPr>
                <w:noProof/>
                <w:webHidden/>
              </w:rPr>
              <w:fldChar w:fldCharType="separate"/>
            </w:r>
            <w:r>
              <w:rPr>
                <w:noProof/>
                <w:webHidden/>
              </w:rPr>
              <w:t>46</w:t>
            </w:r>
            <w:r>
              <w:rPr>
                <w:noProof/>
                <w:webHidden/>
              </w:rPr>
              <w:fldChar w:fldCharType="end"/>
            </w:r>
          </w:hyperlink>
        </w:p>
        <w:p w14:paraId="6BF29AC3" w14:textId="608903A7" w:rsidR="000B5C17" w:rsidRDefault="000B5C17">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95" w:history="1">
            <w:r w:rsidRPr="009F5B85">
              <w:rPr>
                <w:rStyle w:val="Hyperlink"/>
                <w:rFonts w:eastAsia="Times New Roman"/>
                <w:noProof/>
                <w:lang w:val="en-US"/>
              </w:rPr>
              <w:t>Other Information</w:t>
            </w:r>
            <w:r>
              <w:rPr>
                <w:noProof/>
                <w:webHidden/>
              </w:rPr>
              <w:tab/>
            </w:r>
            <w:r>
              <w:rPr>
                <w:noProof/>
                <w:webHidden/>
              </w:rPr>
              <w:fldChar w:fldCharType="begin"/>
            </w:r>
            <w:r>
              <w:rPr>
                <w:noProof/>
                <w:webHidden/>
              </w:rPr>
              <w:instrText xml:space="preserve"> PAGEREF _Toc221795795 \h </w:instrText>
            </w:r>
            <w:r>
              <w:rPr>
                <w:noProof/>
                <w:webHidden/>
              </w:rPr>
            </w:r>
            <w:r>
              <w:rPr>
                <w:noProof/>
                <w:webHidden/>
              </w:rPr>
              <w:fldChar w:fldCharType="separate"/>
            </w:r>
            <w:r>
              <w:rPr>
                <w:noProof/>
                <w:webHidden/>
              </w:rPr>
              <w:t>47</w:t>
            </w:r>
            <w:r>
              <w:rPr>
                <w:noProof/>
                <w:webHidden/>
              </w:rPr>
              <w:fldChar w:fldCharType="end"/>
            </w:r>
          </w:hyperlink>
        </w:p>
        <w:p w14:paraId="5528274B" w14:textId="46CA8973"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96" w:history="1">
            <w:r w:rsidRPr="009F5B85">
              <w:rPr>
                <w:rStyle w:val="Hyperlink"/>
                <w:rFonts w:eastAsia="Calibri"/>
                <w:noProof/>
                <w:lang w:eastAsia="en-GB"/>
              </w:rPr>
              <w:t>Deemed pensionable sick pay</w:t>
            </w:r>
            <w:r>
              <w:rPr>
                <w:noProof/>
                <w:webHidden/>
              </w:rPr>
              <w:tab/>
            </w:r>
            <w:r>
              <w:rPr>
                <w:noProof/>
                <w:webHidden/>
              </w:rPr>
              <w:fldChar w:fldCharType="begin"/>
            </w:r>
            <w:r>
              <w:rPr>
                <w:noProof/>
                <w:webHidden/>
              </w:rPr>
              <w:instrText xml:space="preserve"> PAGEREF _Toc221795796 \h </w:instrText>
            </w:r>
            <w:r>
              <w:rPr>
                <w:noProof/>
                <w:webHidden/>
              </w:rPr>
            </w:r>
            <w:r>
              <w:rPr>
                <w:noProof/>
                <w:webHidden/>
              </w:rPr>
              <w:fldChar w:fldCharType="separate"/>
            </w:r>
            <w:r>
              <w:rPr>
                <w:noProof/>
                <w:webHidden/>
              </w:rPr>
              <w:t>47</w:t>
            </w:r>
            <w:r>
              <w:rPr>
                <w:noProof/>
                <w:webHidden/>
              </w:rPr>
              <w:fldChar w:fldCharType="end"/>
            </w:r>
          </w:hyperlink>
        </w:p>
        <w:p w14:paraId="00785D37" w14:textId="40F2DEB5"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97" w:history="1">
            <w:r w:rsidRPr="009F5B85">
              <w:rPr>
                <w:rStyle w:val="Hyperlink"/>
                <w:rFonts w:eastAsia="Calibri"/>
                <w:noProof/>
              </w:rPr>
              <w:t>Final pay controls</w:t>
            </w:r>
            <w:r>
              <w:rPr>
                <w:noProof/>
                <w:webHidden/>
              </w:rPr>
              <w:tab/>
            </w:r>
            <w:r>
              <w:rPr>
                <w:noProof/>
                <w:webHidden/>
              </w:rPr>
              <w:fldChar w:fldCharType="begin"/>
            </w:r>
            <w:r>
              <w:rPr>
                <w:noProof/>
                <w:webHidden/>
              </w:rPr>
              <w:instrText xml:space="preserve"> PAGEREF _Toc221795797 \h </w:instrText>
            </w:r>
            <w:r>
              <w:rPr>
                <w:noProof/>
                <w:webHidden/>
              </w:rPr>
            </w:r>
            <w:r>
              <w:rPr>
                <w:noProof/>
                <w:webHidden/>
              </w:rPr>
              <w:fldChar w:fldCharType="separate"/>
            </w:r>
            <w:r>
              <w:rPr>
                <w:noProof/>
                <w:webHidden/>
              </w:rPr>
              <w:t>47</w:t>
            </w:r>
            <w:r>
              <w:rPr>
                <w:noProof/>
                <w:webHidden/>
              </w:rPr>
              <w:fldChar w:fldCharType="end"/>
            </w:r>
          </w:hyperlink>
        </w:p>
        <w:p w14:paraId="249CA8DA" w14:textId="54AE6D7A"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98" w:history="1">
            <w:r w:rsidRPr="009F5B85">
              <w:rPr>
                <w:rStyle w:val="Hyperlink"/>
                <w:rFonts w:eastAsia="Calibri"/>
                <w:noProof/>
                <w:lang w:eastAsia="en-GB"/>
              </w:rPr>
              <w:t>The rules regarding claiming the NHS pension</w:t>
            </w:r>
            <w:r>
              <w:rPr>
                <w:noProof/>
                <w:webHidden/>
              </w:rPr>
              <w:tab/>
            </w:r>
            <w:r>
              <w:rPr>
                <w:noProof/>
                <w:webHidden/>
              </w:rPr>
              <w:fldChar w:fldCharType="begin"/>
            </w:r>
            <w:r>
              <w:rPr>
                <w:noProof/>
                <w:webHidden/>
              </w:rPr>
              <w:instrText xml:space="preserve"> PAGEREF _Toc221795798 \h </w:instrText>
            </w:r>
            <w:r>
              <w:rPr>
                <w:noProof/>
                <w:webHidden/>
              </w:rPr>
            </w:r>
            <w:r>
              <w:rPr>
                <w:noProof/>
                <w:webHidden/>
              </w:rPr>
              <w:fldChar w:fldCharType="separate"/>
            </w:r>
            <w:r>
              <w:rPr>
                <w:noProof/>
                <w:webHidden/>
              </w:rPr>
              <w:t>47</w:t>
            </w:r>
            <w:r>
              <w:rPr>
                <w:noProof/>
                <w:webHidden/>
              </w:rPr>
              <w:fldChar w:fldCharType="end"/>
            </w:r>
          </w:hyperlink>
        </w:p>
        <w:p w14:paraId="29066A92" w14:textId="2E4A7DFE"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799" w:history="1">
            <w:r w:rsidRPr="009F5B85">
              <w:rPr>
                <w:rStyle w:val="Hyperlink"/>
                <w:rFonts w:eastAsia="Times New Roman"/>
                <w:noProof/>
              </w:rPr>
              <w:t>GP partners who also own a share in an APMS practice/centre that operates as a company limited by shares however the share is held in trust on behalf of the practice/partnership</w:t>
            </w:r>
            <w:r>
              <w:rPr>
                <w:noProof/>
                <w:webHidden/>
              </w:rPr>
              <w:tab/>
            </w:r>
            <w:r>
              <w:rPr>
                <w:noProof/>
                <w:webHidden/>
              </w:rPr>
              <w:fldChar w:fldCharType="begin"/>
            </w:r>
            <w:r>
              <w:rPr>
                <w:noProof/>
                <w:webHidden/>
              </w:rPr>
              <w:instrText xml:space="preserve"> PAGEREF _Toc221795799 \h </w:instrText>
            </w:r>
            <w:r>
              <w:rPr>
                <w:noProof/>
                <w:webHidden/>
              </w:rPr>
            </w:r>
            <w:r>
              <w:rPr>
                <w:noProof/>
                <w:webHidden/>
              </w:rPr>
              <w:fldChar w:fldCharType="separate"/>
            </w:r>
            <w:r>
              <w:rPr>
                <w:noProof/>
                <w:webHidden/>
              </w:rPr>
              <w:t>48</w:t>
            </w:r>
            <w:r>
              <w:rPr>
                <w:noProof/>
                <w:webHidden/>
              </w:rPr>
              <w:fldChar w:fldCharType="end"/>
            </w:r>
          </w:hyperlink>
        </w:p>
        <w:p w14:paraId="76332AEE" w14:textId="25BDC973"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800" w:history="1">
            <w:r w:rsidRPr="009F5B85">
              <w:rPr>
                <w:rStyle w:val="Hyperlink"/>
                <w:rFonts w:eastAsia="Times New Roman"/>
                <w:noProof/>
              </w:rPr>
              <w:t>Pension overlap when dealing with pensionable pay from a limited company</w:t>
            </w:r>
            <w:r>
              <w:rPr>
                <w:noProof/>
                <w:webHidden/>
              </w:rPr>
              <w:tab/>
            </w:r>
            <w:r>
              <w:rPr>
                <w:noProof/>
                <w:webHidden/>
              </w:rPr>
              <w:fldChar w:fldCharType="begin"/>
            </w:r>
            <w:r>
              <w:rPr>
                <w:noProof/>
                <w:webHidden/>
              </w:rPr>
              <w:instrText xml:space="preserve"> PAGEREF _Toc221795800 \h </w:instrText>
            </w:r>
            <w:r>
              <w:rPr>
                <w:noProof/>
                <w:webHidden/>
              </w:rPr>
            </w:r>
            <w:r>
              <w:rPr>
                <w:noProof/>
                <w:webHidden/>
              </w:rPr>
              <w:fldChar w:fldCharType="separate"/>
            </w:r>
            <w:r>
              <w:rPr>
                <w:noProof/>
                <w:webHidden/>
              </w:rPr>
              <w:t>48</w:t>
            </w:r>
            <w:r>
              <w:rPr>
                <w:noProof/>
                <w:webHidden/>
              </w:rPr>
              <w:fldChar w:fldCharType="end"/>
            </w:r>
          </w:hyperlink>
        </w:p>
        <w:p w14:paraId="2402E463" w14:textId="1FFD0F14"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801" w:history="1">
            <w:r w:rsidRPr="009F5B85">
              <w:rPr>
                <w:rStyle w:val="Hyperlink"/>
                <w:noProof/>
              </w:rPr>
              <w:t>Non-GP providers who are a party to more than one GMS, PMS, or APMS contract</w:t>
            </w:r>
            <w:r>
              <w:rPr>
                <w:noProof/>
                <w:webHidden/>
              </w:rPr>
              <w:tab/>
            </w:r>
            <w:r>
              <w:rPr>
                <w:noProof/>
                <w:webHidden/>
              </w:rPr>
              <w:fldChar w:fldCharType="begin"/>
            </w:r>
            <w:r>
              <w:rPr>
                <w:noProof/>
                <w:webHidden/>
              </w:rPr>
              <w:instrText xml:space="preserve"> PAGEREF _Toc221795801 \h </w:instrText>
            </w:r>
            <w:r>
              <w:rPr>
                <w:noProof/>
                <w:webHidden/>
              </w:rPr>
            </w:r>
            <w:r>
              <w:rPr>
                <w:noProof/>
                <w:webHidden/>
              </w:rPr>
              <w:fldChar w:fldCharType="separate"/>
            </w:r>
            <w:r>
              <w:rPr>
                <w:noProof/>
                <w:webHidden/>
              </w:rPr>
              <w:t>48</w:t>
            </w:r>
            <w:r>
              <w:rPr>
                <w:noProof/>
                <w:webHidden/>
              </w:rPr>
              <w:fldChar w:fldCharType="end"/>
            </w:r>
          </w:hyperlink>
        </w:p>
        <w:p w14:paraId="1E0065D6" w14:textId="668E4162" w:rsidR="000B5C17" w:rsidRDefault="000B5C17">
          <w:pPr>
            <w:pStyle w:val="TOC3"/>
            <w:tabs>
              <w:tab w:val="right" w:leader="dot" w:pos="9628"/>
            </w:tabs>
            <w:rPr>
              <w:rFonts w:asciiTheme="minorHAnsi" w:eastAsiaTheme="minorEastAsia" w:hAnsiTheme="minorHAnsi" w:cstheme="minorBidi"/>
              <w:noProof/>
              <w:kern w:val="2"/>
              <w:szCs w:val="24"/>
              <w:lang w:eastAsia="en-GB"/>
              <w14:ligatures w14:val="standardContextual"/>
            </w:rPr>
          </w:pPr>
          <w:hyperlink w:anchor="_Toc221795802" w:history="1">
            <w:r w:rsidRPr="009F5B85">
              <w:rPr>
                <w:rStyle w:val="Hyperlink"/>
                <w:noProof/>
              </w:rPr>
              <w:t>How we use your information</w:t>
            </w:r>
            <w:r>
              <w:rPr>
                <w:noProof/>
                <w:webHidden/>
              </w:rPr>
              <w:tab/>
            </w:r>
            <w:r>
              <w:rPr>
                <w:noProof/>
                <w:webHidden/>
              </w:rPr>
              <w:fldChar w:fldCharType="begin"/>
            </w:r>
            <w:r>
              <w:rPr>
                <w:noProof/>
                <w:webHidden/>
              </w:rPr>
              <w:instrText xml:space="preserve"> PAGEREF _Toc221795802 \h </w:instrText>
            </w:r>
            <w:r>
              <w:rPr>
                <w:noProof/>
                <w:webHidden/>
              </w:rPr>
            </w:r>
            <w:r>
              <w:rPr>
                <w:noProof/>
                <w:webHidden/>
              </w:rPr>
              <w:fldChar w:fldCharType="separate"/>
            </w:r>
            <w:r>
              <w:rPr>
                <w:noProof/>
                <w:webHidden/>
              </w:rPr>
              <w:t>49</w:t>
            </w:r>
            <w:r>
              <w:rPr>
                <w:noProof/>
                <w:webHidden/>
              </w:rPr>
              <w:fldChar w:fldCharType="end"/>
            </w:r>
          </w:hyperlink>
        </w:p>
        <w:p w14:paraId="1904E957" w14:textId="104F7B3E" w:rsidR="00267F5F" w:rsidRDefault="00267F5F">
          <w:r>
            <w:rPr>
              <w:b/>
              <w:bCs/>
            </w:rPr>
            <w:fldChar w:fldCharType="end"/>
          </w:r>
        </w:p>
      </w:sdtContent>
    </w:sdt>
    <w:p w14:paraId="310449D3" w14:textId="77777777" w:rsidR="001B0FC8" w:rsidRPr="001B0FC8" w:rsidRDefault="001B0FC8" w:rsidP="001B0FC8">
      <w:pPr>
        <w:rPr>
          <w:lang w:eastAsia="en-GB"/>
        </w:rPr>
      </w:pPr>
    </w:p>
    <w:p w14:paraId="762E4AB9" w14:textId="77777777" w:rsidR="00B037FA" w:rsidRPr="00B037FA" w:rsidRDefault="00B037FA" w:rsidP="00B037FA">
      <w:pPr>
        <w:rPr>
          <w:lang w:eastAsia="en-GB"/>
        </w:rPr>
      </w:pPr>
    </w:p>
    <w:p w14:paraId="35D98451" w14:textId="13188CF4" w:rsidR="00DA1C1C" w:rsidRDefault="00DA1C1C" w:rsidP="003B14F9"/>
    <w:p w14:paraId="3382D302" w14:textId="77777777" w:rsidR="006D564E" w:rsidRDefault="006D564E">
      <w:pPr>
        <w:widowControl/>
        <w:autoSpaceDE/>
        <w:autoSpaceDN/>
        <w:spacing w:after="160" w:line="259" w:lineRule="auto"/>
      </w:pPr>
      <w:r>
        <w:br w:type="page"/>
      </w:r>
    </w:p>
    <w:p w14:paraId="3CE5B5AA" w14:textId="77777777" w:rsidR="006D564E" w:rsidRPr="00967114" w:rsidRDefault="006D564E" w:rsidP="00316134">
      <w:pPr>
        <w:pStyle w:val="Heading2"/>
        <w:rPr>
          <w:rFonts w:eastAsia="Times New Roman" w:cs="Times New Roman"/>
          <w:kern w:val="28"/>
          <w:sz w:val="28"/>
          <w:szCs w:val="24"/>
          <w14:ligatures w14:val="none"/>
        </w:rPr>
      </w:pPr>
      <w:bookmarkStart w:id="3" w:name="_Toc221795658"/>
      <w:r w:rsidRPr="00316134">
        <w:lastRenderedPageBreak/>
        <w:t>I</w:t>
      </w:r>
      <w:r w:rsidRPr="00316134">
        <w:rPr>
          <w:rStyle w:val="Heading2Char"/>
          <w:b/>
        </w:rPr>
        <w:t>ntroduction</w:t>
      </w:r>
      <w:bookmarkEnd w:id="3"/>
    </w:p>
    <w:p w14:paraId="53770E9A" w14:textId="77777777" w:rsidR="006D564E" w:rsidRPr="00967114" w:rsidRDefault="006D564E" w:rsidP="006D564E">
      <w:pPr>
        <w:rPr>
          <w:rFonts w:eastAsia="Times New Roman" w:cs="Times New Roman"/>
          <w:szCs w:val="24"/>
        </w:rPr>
      </w:pPr>
    </w:p>
    <w:p w14:paraId="19780D9A" w14:textId="77777777" w:rsidR="006D564E" w:rsidRPr="00572238" w:rsidRDefault="006D564E" w:rsidP="006D564E">
      <w:pPr>
        <w:rPr>
          <w:rFonts w:eastAsia="Times New Roman" w:cs="Times New Roman"/>
          <w:szCs w:val="24"/>
        </w:rPr>
      </w:pPr>
      <w:r w:rsidRPr="00572238">
        <w:rPr>
          <w:rFonts w:eastAsia="Times New Roman"/>
          <w:szCs w:val="24"/>
        </w:rPr>
        <w:t>This booklet is issued by NHS Pensions to give guidance on the completion of the ‘Limited Company Annual Certificate of Pensionable Profits 2024/25 (‘the</w:t>
      </w:r>
      <w:r>
        <w:rPr>
          <w:rFonts w:eastAsia="Times New Roman"/>
          <w:szCs w:val="24"/>
        </w:rPr>
        <w:t xml:space="preserve"> </w:t>
      </w:r>
      <w:r w:rsidRPr="00572238">
        <w:rPr>
          <w:rFonts w:eastAsia="Times New Roman"/>
          <w:szCs w:val="24"/>
        </w:rPr>
        <w:t xml:space="preserve">certificate’). The certificate is subject to changes each year, and these guidance notes are aimed specifically at the 2024/25 certificate only. Copies of guidance notes and frequently asked questions from earlier years are available on the NHS Pensions website at </w:t>
      </w:r>
      <w:hyperlink r:id="rId12" w:history="1">
        <w:r w:rsidRPr="00572238">
          <w:rPr>
            <w:rFonts w:eastAsia="Times New Roman"/>
            <w:color w:val="0000FF"/>
            <w:szCs w:val="24"/>
            <w:u w:val="single"/>
          </w:rPr>
          <w:t>www.nhsbsa.nhs.uk/nhs-pensions</w:t>
        </w:r>
      </w:hyperlink>
      <w:r w:rsidRPr="00572238">
        <w:rPr>
          <w:rFonts w:eastAsia="Times New Roman"/>
          <w:szCs w:val="24"/>
        </w:rPr>
        <w:t>.</w:t>
      </w:r>
    </w:p>
    <w:p w14:paraId="2DAE96C0" w14:textId="77777777" w:rsidR="006D564E" w:rsidRPr="00967114" w:rsidRDefault="006D564E" w:rsidP="006D564E">
      <w:pPr>
        <w:rPr>
          <w:rFonts w:eastAsia="Times New Roman" w:cs="Times New Roman"/>
          <w:szCs w:val="24"/>
        </w:rPr>
      </w:pPr>
    </w:p>
    <w:p w14:paraId="1DDA1A5F" w14:textId="77777777" w:rsidR="006D564E" w:rsidRPr="00A07ADF" w:rsidRDefault="006D564E" w:rsidP="006D564E">
      <w:pPr>
        <w:rPr>
          <w:rFonts w:eastAsia="Times New Roman"/>
          <w:i/>
          <w:iCs/>
          <w:color w:val="000000"/>
          <w:szCs w:val="24"/>
        </w:rPr>
      </w:pPr>
      <w:r w:rsidRPr="00A07ADF">
        <w:rPr>
          <w:rFonts w:eastAsia="Times New Roman"/>
          <w:szCs w:val="24"/>
        </w:rPr>
        <w:t xml:space="preserve">In completion of the certificate, you must be mindful of the overall requirements, rules, regulations and legislation surrounding the NHS Pension Scheme. </w:t>
      </w:r>
      <w:r w:rsidRPr="00A07ADF">
        <w:rPr>
          <w:rFonts w:eastAsia="Times New Roman"/>
          <w:color w:val="000000"/>
          <w:szCs w:val="24"/>
        </w:rPr>
        <w:t xml:space="preserve">The rules of the NHS Pension Scheme are laid down in regulations agreed by Parliament. They are the National Health Service Pension Scheme Regulations 1995 (“NHSPS Regulations”) and subsequent amendments, the National Health Service Pension Scheme Regulations 2008 and subsequent amendments and the National Health Service Pension Scheme Regulations 2015 and subsequent amendments. You can view these on the NHS Pensions website at: </w:t>
      </w:r>
      <w:hyperlink r:id="rId13" w:history="1">
        <w:r w:rsidRPr="00A07ADF">
          <w:rPr>
            <w:rFonts w:eastAsia="Times New Roman"/>
            <w:iCs/>
            <w:color w:val="0000FF"/>
            <w:szCs w:val="24"/>
            <w:u w:val="single"/>
          </w:rPr>
          <w:t>www.nhsbsa.nhs.uk/nhs-pensions</w:t>
        </w:r>
      </w:hyperlink>
    </w:p>
    <w:p w14:paraId="53326116" w14:textId="77777777" w:rsidR="006D564E" w:rsidRPr="00A07ADF" w:rsidRDefault="006D564E" w:rsidP="006D564E">
      <w:pPr>
        <w:rPr>
          <w:rFonts w:eastAsia="Times New Roman"/>
          <w:szCs w:val="24"/>
        </w:rPr>
      </w:pPr>
    </w:p>
    <w:p w14:paraId="4EC37A22" w14:textId="77777777" w:rsidR="006D564E" w:rsidRPr="00A07ADF" w:rsidRDefault="006D564E" w:rsidP="006D564E">
      <w:pPr>
        <w:rPr>
          <w:rFonts w:eastAsia="Times New Roman"/>
          <w:szCs w:val="24"/>
        </w:rPr>
      </w:pPr>
      <w:r w:rsidRPr="00A07ADF">
        <w:rPr>
          <w:rFonts w:eastAsia="Times New Roman"/>
          <w:szCs w:val="24"/>
        </w:rPr>
        <w:t>You should also have regard to tax law and Companies Act legislation.</w:t>
      </w:r>
    </w:p>
    <w:p w14:paraId="3C314ED5" w14:textId="77777777" w:rsidR="006D564E" w:rsidRPr="00A07ADF" w:rsidRDefault="006D564E" w:rsidP="006D564E">
      <w:pPr>
        <w:rPr>
          <w:rFonts w:eastAsia="Times New Roman"/>
          <w:szCs w:val="24"/>
        </w:rPr>
      </w:pPr>
    </w:p>
    <w:p w14:paraId="4AAA0B1C" w14:textId="77777777" w:rsidR="006D564E" w:rsidRPr="00A07ADF" w:rsidRDefault="006D564E" w:rsidP="006D564E">
      <w:pPr>
        <w:rPr>
          <w:rFonts w:eastAsia="Times New Roman"/>
          <w:szCs w:val="24"/>
        </w:rPr>
      </w:pPr>
      <w:r w:rsidRPr="00A07ADF">
        <w:rPr>
          <w:rFonts w:eastAsia="Times New Roman"/>
          <w:szCs w:val="24"/>
        </w:rPr>
        <w:t xml:space="preserve">This booklet does not seek to offer definitive guidance in any of these areas of legislation and specialist professional advice must always be sought in the event of any uncertainties. </w:t>
      </w:r>
    </w:p>
    <w:p w14:paraId="787900D1" w14:textId="77777777" w:rsidR="006D564E" w:rsidRPr="00A07ADF" w:rsidRDefault="006D564E" w:rsidP="006D564E">
      <w:pPr>
        <w:rPr>
          <w:rFonts w:eastAsia="Times New Roman"/>
          <w:szCs w:val="24"/>
        </w:rPr>
      </w:pPr>
    </w:p>
    <w:p w14:paraId="55215559" w14:textId="77777777" w:rsidR="006D564E" w:rsidRPr="00A07ADF" w:rsidRDefault="006D564E" w:rsidP="006D564E">
      <w:pPr>
        <w:rPr>
          <w:rFonts w:eastAsia="Times New Roman"/>
          <w:szCs w:val="24"/>
        </w:rPr>
      </w:pPr>
      <w:r w:rsidRPr="00A07ADF">
        <w:rPr>
          <w:rFonts w:eastAsia="Times New Roman"/>
          <w:szCs w:val="24"/>
        </w:rPr>
        <w:t>Similarly, NHS Pensions cannot offer any specific advice on the completion of the certificate.</w:t>
      </w:r>
    </w:p>
    <w:p w14:paraId="7AD4283F" w14:textId="77777777" w:rsidR="006D564E" w:rsidRPr="00A07ADF" w:rsidRDefault="006D564E" w:rsidP="006D564E">
      <w:pPr>
        <w:rPr>
          <w:rFonts w:eastAsia="Times New Roman"/>
          <w:szCs w:val="24"/>
        </w:rPr>
      </w:pPr>
    </w:p>
    <w:p w14:paraId="3818EED3" w14:textId="77777777" w:rsidR="006D564E" w:rsidRDefault="006D564E" w:rsidP="006D564E">
      <w:pPr>
        <w:rPr>
          <w:rFonts w:eastAsia="Times New Roman"/>
          <w:szCs w:val="24"/>
        </w:rPr>
      </w:pPr>
      <w:r w:rsidRPr="00A07ADF">
        <w:rPr>
          <w:rFonts w:eastAsia="Times New Roman"/>
          <w:szCs w:val="24"/>
        </w:rPr>
        <w:t xml:space="preserve">The GP Pension Guide provides more detailed information about GPs and the NHS Pension Scheme. It </w:t>
      </w:r>
      <w:proofErr w:type="gramStart"/>
      <w:r w:rsidRPr="00A07ADF">
        <w:rPr>
          <w:rFonts w:eastAsia="Times New Roman"/>
          <w:szCs w:val="24"/>
        </w:rPr>
        <w:t>is located in</w:t>
      </w:r>
      <w:proofErr w:type="gramEnd"/>
      <w:r w:rsidRPr="00A07ADF">
        <w:rPr>
          <w:rFonts w:eastAsia="Times New Roman"/>
          <w:szCs w:val="24"/>
        </w:rPr>
        <w:t xml:space="preserve"> the Practitioner webpage (Member Hub section) on NHS Pensions’ website. The Employer Hub section (Technical Guidance) also provides recent employer newsletters</w:t>
      </w:r>
      <w:bookmarkStart w:id="4" w:name="_Hlk58933315"/>
      <w:r w:rsidRPr="00A07ADF">
        <w:rPr>
          <w:rFonts w:eastAsia="Times New Roman"/>
          <w:szCs w:val="24"/>
        </w:rPr>
        <w:t>.</w:t>
      </w:r>
    </w:p>
    <w:bookmarkEnd w:id="4"/>
    <w:p w14:paraId="37374161" w14:textId="77777777" w:rsidR="006D564E" w:rsidRPr="00967114" w:rsidRDefault="006D564E" w:rsidP="006D564E">
      <w:pPr>
        <w:rPr>
          <w:rFonts w:eastAsia="Calibri"/>
          <w:color w:val="000000"/>
          <w:szCs w:val="24"/>
          <w:lang w:eastAsia="en-GB"/>
        </w:rPr>
      </w:pPr>
    </w:p>
    <w:p w14:paraId="0AF34CE7" w14:textId="32D9F45D" w:rsidR="00B602BD" w:rsidRDefault="00B602BD">
      <w:pPr>
        <w:widowControl/>
        <w:autoSpaceDE/>
        <w:autoSpaceDN/>
        <w:spacing w:after="160" w:line="259" w:lineRule="auto"/>
      </w:pPr>
      <w:r>
        <w:br w:type="page"/>
      </w:r>
    </w:p>
    <w:p w14:paraId="6CC1B9AB" w14:textId="77777777" w:rsidR="001E774A" w:rsidRPr="00967114" w:rsidRDefault="001E774A" w:rsidP="00316134">
      <w:pPr>
        <w:pStyle w:val="Heading2"/>
        <w:rPr>
          <w:rFonts w:eastAsia="Times New Roman"/>
        </w:rPr>
      </w:pPr>
      <w:bookmarkStart w:id="5" w:name="_Toc221795659"/>
      <w:r w:rsidRPr="00967114">
        <w:rPr>
          <w:rFonts w:eastAsia="Times New Roman"/>
        </w:rPr>
        <w:lastRenderedPageBreak/>
        <w:t>Purpose of the Certificate and levels of contributions</w:t>
      </w:r>
      <w:bookmarkEnd w:id="5"/>
    </w:p>
    <w:p w14:paraId="5EFCD8FE" w14:textId="77777777" w:rsidR="001E774A" w:rsidRPr="00967114" w:rsidRDefault="001E774A" w:rsidP="001E774A">
      <w:pPr>
        <w:rPr>
          <w:rFonts w:eastAsia="Times New Roman" w:cs="Times New Roman"/>
          <w:szCs w:val="24"/>
        </w:rPr>
      </w:pPr>
    </w:p>
    <w:p w14:paraId="251D7C7D" w14:textId="77777777" w:rsidR="001E774A" w:rsidRPr="00A07ADF" w:rsidRDefault="001E774A" w:rsidP="001E774A">
      <w:pPr>
        <w:rPr>
          <w:rFonts w:eastAsia="Times New Roman" w:cs="Times New Roman"/>
          <w:szCs w:val="24"/>
        </w:rPr>
      </w:pPr>
      <w:r w:rsidRPr="00A07ADF">
        <w:rPr>
          <w:rFonts w:eastAsia="Times New Roman" w:cs="Times New Roman"/>
          <w:szCs w:val="24"/>
        </w:rPr>
        <w:t>The purpose of the certificate is to calculate a provider’s pensionable NHS earnings, the rate of contribution due and the balance of the contributions payable or repayable for the year in respect of that provider’s income derived as a shareholder in a company holding a general medical services (GMS), personal medical services (PMS), or alternative provider of medical services (APMS) contract.</w:t>
      </w:r>
    </w:p>
    <w:p w14:paraId="773D96AE" w14:textId="77777777" w:rsidR="001E774A" w:rsidRPr="00A07ADF" w:rsidRDefault="001E774A" w:rsidP="001E774A">
      <w:pPr>
        <w:rPr>
          <w:rFonts w:eastAsia="Times New Roman" w:cs="Times New Roman"/>
          <w:szCs w:val="24"/>
        </w:rPr>
      </w:pPr>
    </w:p>
    <w:p w14:paraId="10CA9829" w14:textId="77777777" w:rsidR="001E774A" w:rsidRPr="00A07ADF" w:rsidRDefault="001E774A" w:rsidP="001E774A">
      <w:pPr>
        <w:rPr>
          <w:rFonts w:eastAsia="Times New Roman" w:cs="Times New Roman"/>
          <w:szCs w:val="24"/>
        </w:rPr>
      </w:pPr>
      <w:r w:rsidRPr="00A07ADF">
        <w:rPr>
          <w:rFonts w:eastAsia="Times New Roman"/>
          <w:szCs w:val="24"/>
        </w:rPr>
        <w:t xml:space="preserve">Levels of contributions payable can be found in the members’ hub area of the website under the membership, pay and contributions heading </w:t>
      </w:r>
      <w:hyperlink r:id="rId14" w:history="1">
        <w:r w:rsidRPr="00A07ADF">
          <w:rPr>
            <w:rFonts w:eastAsia="Times New Roman"/>
            <w:iCs/>
            <w:color w:val="0000FF"/>
            <w:szCs w:val="24"/>
            <w:u w:val="single"/>
          </w:rPr>
          <w:t>www.nhsbsa.nhs.uk/nhs-pensions</w:t>
        </w:r>
      </w:hyperlink>
      <w:r w:rsidRPr="00A07ADF">
        <w:rPr>
          <w:rFonts w:eastAsia="Times New Roman"/>
          <w:iCs/>
          <w:color w:val="0000FF"/>
          <w:szCs w:val="24"/>
          <w:u w:val="single"/>
        </w:rPr>
        <w:t>.</w:t>
      </w:r>
    </w:p>
    <w:p w14:paraId="473C159D" w14:textId="77777777" w:rsidR="001E774A" w:rsidRPr="00A07ADF" w:rsidRDefault="001E774A" w:rsidP="001E774A">
      <w:pPr>
        <w:rPr>
          <w:rFonts w:eastAsia="Times New Roman" w:cs="Times New Roman"/>
          <w:szCs w:val="24"/>
        </w:rPr>
      </w:pPr>
    </w:p>
    <w:p w14:paraId="67161521" w14:textId="77777777" w:rsidR="001E774A" w:rsidRPr="00A07ADF" w:rsidRDefault="001E774A" w:rsidP="007C69A6">
      <w:pPr>
        <w:shd w:val="clear" w:color="auto" w:fill="DAE9F7" w:themeFill="text2" w:themeFillTint="1A"/>
        <w:rPr>
          <w:rFonts w:eastAsia="Times New Roman" w:cs="Times New Roman"/>
          <w:szCs w:val="24"/>
        </w:rPr>
      </w:pPr>
      <w:r w:rsidRPr="007C69A6">
        <w:rPr>
          <w:rFonts w:eastAsia="Times New Roman" w:cs="Times New Roman"/>
          <w:b/>
          <w:szCs w:val="24"/>
          <w:shd w:val="clear" w:color="auto" w:fill="DAE9F7" w:themeFill="text2" w:themeFillTint="1A"/>
        </w:rPr>
        <w:t>Important note</w:t>
      </w:r>
      <w:r w:rsidRPr="007C69A6">
        <w:rPr>
          <w:rFonts w:eastAsia="Times New Roman" w:cs="Times New Roman"/>
          <w:szCs w:val="24"/>
          <w:shd w:val="clear" w:color="auto" w:fill="DAE9F7" w:themeFill="text2" w:themeFillTint="1A"/>
        </w:rPr>
        <w:t xml:space="preserve"> – members of the 2015 Scheme may have their employee pension tier rate determined by their ‘annualised’ earnings.  Please </w:t>
      </w:r>
      <w:bookmarkStart w:id="6" w:name="_Hlk260121"/>
      <w:r w:rsidRPr="007C69A6">
        <w:rPr>
          <w:rFonts w:eastAsia="Times New Roman" w:cs="Times New Roman"/>
          <w:szCs w:val="24"/>
          <w:shd w:val="clear" w:color="auto" w:fill="DAE9F7" w:themeFill="text2" w:themeFillTint="1A"/>
        </w:rPr>
        <w:t>read the guidance on the NHS Pensions’ website and the spreadsheet calculator to assist you with determining the correct percentage to use</w:t>
      </w:r>
      <w:r w:rsidRPr="00A07ADF">
        <w:rPr>
          <w:rFonts w:eastAsia="Times New Roman" w:cs="Times New Roman"/>
          <w:szCs w:val="24"/>
        </w:rPr>
        <w:t xml:space="preserve">.  </w:t>
      </w:r>
    </w:p>
    <w:bookmarkEnd w:id="6"/>
    <w:p w14:paraId="55357ECF" w14:textId="77777777" w:rsidR="001E774A" w:rsidRPr="00A07ADF" w:rsidRDefault="001E774A" w:rsidP="001E774A">
      <w:pPr>
        <w:rPr>
          <w:rFonts w:eastAsia="Times New Roman" w:cs="Times New Roman"/>
          <w:szCs w:val="24"/>
        </w:rPr>
      </w:pPr>
    </w:p>
    <w:p w14:paraId="004EB3A7" w14:textId="77777777" w:rsidR="001E774A" w:rsidRPr="00A07ADF" w:rsidRDefault="001E774A" w:rsidP="001E774A">
      <w:pPr>
        <w:rPr>
          <w:rFonts w:eastAsia="Times New Roman" w:cs="Times New Roman"/>
          <w:szCs w:val="24"/>
        </w:rPr>
      </w:pPr>
      <w:r w:rsidRPr="00A07ADF">
        <w:rPr>
          <w:rFonts w:eastAsia="Times New Roman" w:cs="Times New Roman"/>
          <w:szCs w:val="24"/>
        </w:rPr>
        <w:t xml:space="preserve">The certificate can only be completed </w:t>
      </w:r>
      <w:r w:rsidRPr="00A07ADF">
        <w:rPr>
          <w:rFonts w:eastAsia="Times New Roman" w:cs="Times New Roman"/>
          <w:b/>
          <w:szCs w:val="24"/>
        </w:rPr>
        <w:t>after</w:t>
      </w:r>
      <w:r w:rsidRPr="00A07ADF">
        <w:rPr>
          <w:rFonts w:eastAsia="Times New Roman" w:cs="Times New Roman"/>
          <w:szCs w:val="24"/>
        </w:rPr>
        <w:t xml:space="preserve"> your 2024/25 personal (and, if applicable, partnership) income tax return has been completed.</w:t>
      </w:r>
    </w:p>
    <w:p w14:paraId="664EC916" w14:textId="77777777" w:rsidR="001E774A" w:rsidRPr="00967114" w:rsidRDefault="001E774A" w:rsidP="001E774A">
      <w:pPr>
        <w:rPr>
          <w:rFonts w:eastAsia="Times New Roman" w:cs="Times New Roman"/>
          <w:szCs w:val="24"/>
        </w:rPr>
      </w:pPr>
    </w:p>
    <w:p w14:paraId="77852C67" w14:textId="77777777" w:rsidR="001E774A" w:rsidRPr="00967114" w:rsidRDefault="001E774A" w:rsidP="00316134">
      <w:pPr>
        <w:pStyle w:val="Heading2"/>
        <w:rPr>
          <w:rFonts w:eastAsia="Times New Roman"/>
        </w:rPr>
      </w:pPr>
      <w:bookmarkStart w:id="7" w:name="_Toc221795660"/>
      <w:r w:rsidRPr="00967114">
        <w:rPr>
          <w:rFonts w:eastAsia="Times New Roman"/>
        </w:rPr>
        <w:t>Who should complete the Certificate?</w:t>
      </w:r>
      <w:bookmarkEnd w:id="7"/>
    </w:p>
    <w:p w14:paraId="4B056AB9" w14:textId="77777777" w:rsidR="001E774A" w:rsidRPr="00967114" w:rsidRDefault="001E774A" w:rsidP="001E774A">
      <w:pPr>
        <w:rPr>
          <w:rFonts w:eastAsia="Times New Roman" w:cs="Times New Roman"/>
          <w:szCs w:val="24"/>
        </w:rPr>
      </w:pPr>
    </w:p>
    <w:p w14:paraId="29DC0610" w14:textId="77777777" w:rsidR="001E774A" w:rsidRPr="00967114" w:rsidRDefault="001E774A" w:rsidP="001E774A">
      <w:pPr>
        <w:rPr>
          <w:rFonts w:eastAsia="Times New Roman" w:cs="Times New Roman"/>
          <w:szCs w:val="24"/>
        </w:rPr>
      </w:pPr>
      <w:r w:rsidRPr="00967114">
        <w:rPr>
          <w:rFonts w:eastAsia="Times New Roman" w:cs="Times New Roman"/>
          <w:szCs w:val="24"/>
        </w:rPr>
        <w:t xml:space="preserve">From 1 April 2006 dividends received from a company (limited by shares) that qualified to hold a GMS, PMS, or APMS contract and satisfies the NHS Pension Scheme employing authority criteria may be pensioned subject to the dividends being wholly in respect of NHS work. </w:t>
      </w:r>
    </w:p>
    <w:p w14:paraId="78E158E5" w14:textId="77777777" w:rsidR="001E774A" w:rsidRPr="00967114" w:rsidRDefault="001E774A" w:rsidP="001E774A">
      <w:pPr>
        <w:rPr>
          <w:rFonts w:eastAsia="Times New Roman" w:cs="Times New Roman"/>
          <w:szCs w:val="24"/>
        </w:rPr>
      </w:pPr>
    </w:p>
    <w:p w14:paraId="781C3529" w14:textId="77777777" w:rsidR="001E774A" w:rsidRPr="00967114" w:rsidRDefault="001E774A" w:rsidP="001E774A">
      <w:pPr>
        <w:rPr>
          <w:rFonts w:eastAsia="Times New Roman" w:cs="Times New Roman"/>
          <w:szCs w:val="24"/>
        </w:rPr>
      </w:pPr>
      <w:r w:rsidRPr="00967114">
        <w:rPr>
          <w:rFonts w:eastAsia="Times New Roman" w:cs="Times New Roman"/>
          <w:szCs w:val="24"/>
        </w:rPr>
        <w:t>Where a GMS, PMS, or APMS practice/centre operates as a limited company the limited company version of the certificate must be completed. A shareholder will also have to complete the main 202</w:t>
      </w:r>
      <w:r>
        <w:rPr>
          <w:rFonts w:eastAsia="Times New Roman" w:cs="Times New Roman"/>
          <w:szCs w:val="24"/>
        </w:rPr>
        <w:t>4/25</w:t>
      </w:r>
      <w:r w:rsidRPr="00967114">
        <w:rPr>
          <w:rFonts w:eastAsia="Times New Roman" w:cs="Times New Roman"/>
          <w:szCs w:val="24"/>
        </w:rPr>
        <w:t xml:space="preserve"> GP provider (and non-GP provider) Certificate of Pensionable Profits if they are also a partner or single hander elsewhere. </w:t>
      </w:r>
    </w:p>
    <w:p w14:paraId="6D305C5B" w14:textId="77777777" w:rsidR="001E774A" w:rsidRPr="00967114" w:rsidRDefault="001E774A" w:rsidP="001E774A">
      <w:pPr>
        <w:rPr>
          <w:rFonts w:eastAsia="Times New Roman" w:cs="Times New Roman"/>
          <w:szCs w:val="24"/>
        </w:rPr>
      </w:pPr>
    </w:p>
    <w:p w14:paraId="7353EFA3" w14:textId="77777777" w:rsidR="001E774A" w:rsidRPr="00967114" w:rsidRDefault="001E774A" w:rsidP="001E774A">
      <w:pPr>
        <w:rPr>
          <w:rFonts w:eastAsia="Times New Roman" w:cs="Times New Roman"/>
          <w:szCs w:val="24"/>
        </w:rPr>
      </w:pPr>
      <w:r w:rsidRPr="00967114">
        <w:rPr>
          <w:rFonts w:eastAsia="Times New Roman" w:cs="Times New Roman"/>
          <w:szCs w:val="24"/>
        </w:rPr>
        <w:t>A GP provider who is/was a salaried GP (or long-term fee-based GP) in 202</w:t>
      </w:r>
      <w:r>
        <w:rPr>
          <w:rFonts w:eastAsia="Times New Roman" w:cs="Times New Roman"/>
          <w:szCs w:val="24"/>
        </w:rPr>
        <w:t>4/25</w:t>
      </w:r>
      <w:r w:rsidRPr="00967114">
        <w:rPr>
          <w:rFonts w:eastAsia="Times New Roman" w:cs="Times New Roman"/>
          <w:szCs w:val="24"/>
        </w:rPr>
        <w:t xml:space="preserve"> will also have to complete the Type 2 medical practitioner Self-Assessment form to ensure they have paid tiered contributions in 202</w:t>
      </w:r>
      <w:r>
        <w:rPr>
          <w:rFonts w:eastAsia="Times New Roman" w:cs="Times New Roman"/>
          <w:szCs w:val="24"/>
        </w:rPr>
        <w:t>4/25</w:t>
      </w:r>
      <w:r w:rsidRPr="00967114">
        <w:rPr>
          <w:rFonts w:eastAsia="Times New Roman" w:cs="Times New Roman"/>
          <w:szCs w:val="24"/>
        </w:rPr>
        <w:t xml:space="preserve"> at the correct rate.</w:t>
      </w:r>
    </w:p>
    <w:p w14:paraId="761D45A9" w14:textId="77777777" w:rsidR="001E774A" w:rsidRPr="00967114" w:rsidRDefault="001E774A" w:rsidP="001E774A">
      <w:pPr>
        <w:rPr>
          <w:rFonts w:eastAsia="Times New Roman" w:cs="Times New Roman"/>
          <w:szCs w:val="24"/>
        </w:rPr>
      </w:pPr>
      <w:r w:rsidRPr="00967114">
        <w:rPr>
          <w:rFonts w:eastAsia="Times New Roman" w:cs="Times New Roman"/>
          <w:szCs w:val="24"/>
        </w:rPr>
        <w:t xml:space="preserve"> </w:t>
      </w:r>
    </w:p>
    <w:p w14:paraId="5C065190" w14:textId="77777777" w:rsidR="001E774A" w:rsidRPr="00967114" w:rsidRDefault="001E774A" w:rsidP="001E774A">
      <w:pPr>
        <w:rPr>
          <w:rFonts w:eastAsia="Times New Roman" w:cs="Times New Roman"/>
          <w:szCs w:val="24"/>
        </w:rPr>
      </w:pPr>
      <w:r w:rsidRPr="00967114">
        <w:rPr>
          <w:rFonts w:eastAsia="Times New Roman" w:cs="Times New Roman"/>
          <w:szCs w:val="24"/>
        </w:rPr>
        <w:t>Where a contract is held by a limited company and the provider receives a salary from the company, that salary must not be entered in box 3 or box 22 of the main 202</w:t>
      </w:r>
      <w:r>
        <w:rPr>
          <w:rFonts w:eastAsia="Times New Roman" w:cs="Times New Roman"/>
          <w:szCs w:val="24"/>
        </w:rPr>
        <w:t>4/25</w:t>
      </w:r>
      <w:r w:rsidRPr="00967114">
        <w:rPr>
          <w:rFonts w:eastAsia="Times New Roman" w:cs="Times New Roman"/>
          <w:szCs w:val="24"/>
        </w:rPr>
        <w:t xml:space="preserve"> certificate as such a salary will be included in this limited company certificate instead. </w:t>
      </w:r>
    </w:p>
    <w:p w14:paraId="7973F42D" w14:textId="77777777" w:rsidR="001E774A" w:rsidRPr="00967114" w:rsidRDefault="001E774A" w:rsidP="001E774A">
      <w:pPr>
        <w:rPr>
          <w:rFonts w:eastAsia="Times New Roman" w:cs="Times New Roman"/>
          <w:szCs w:val="24"/>
        </w:rPr>
      </w:pPr>
    </w:p>
    <w:p w14:paraId="706B4DA4" w14:textId="437F632D" w:rsidR="001E774A" w:rsidRDefault="001E774A" w:rsidP="001E774A">
      <w:pPr>
        <w:rPr>
          <w:rFonts w:eastAsia="Times New Roman" w:cs="Times New Roman"/>
          <w:szCs w:val="24"/>
        </w:rPr>
      </w:pPr>
      <w:r w:rsidRPr="00967114">
        <w:rPr>
          <w:rFonts w:eastAsia="Times New Roman" w:cs="Times New Roman"/>
          <w:szCs w:val="24"/>
        </w:rPr>
        <w:t xml:space="preserve">For guidance on multiple contracts please refer to the notes to </w:t>
      </w:r>
      <w:hyperlink w:anchor="_Box_G:_Host" w:history="1">
        <w:r w:rsidRPr="00803039">
          <w:rPr>
            <w:rStyle w:val="Hyperlink"/>
            <w:rFonts w:eastAsia="Times New Roman" w:cs="Times New Roman"/>
            <w:szCs w:val="24"/>
          </w:rPr>
          <w:t>box G</w:t>
        </w:r>
      </w:hyperlink>
      <w:r>
        <w:rPr>
          <w:rFonts w:eastAsia="Times New Roman" w:cs="Times New Roman"/>
          <w:szCs w:val="24"/>
        </w:rPr>
        <w:t xml:space="preserve"> (page 6)</w:t>
      </w:r>
    </w:p>
    <w:p w14:paraId="2784E8A4" w14:textId="77777777" w:rsidR="00316134" w:rsidRDefault="00316134" w:rsidP="001E774A">
      <w:pPr>
        <w:rPr>
          <w:rFonts w:eastAsia="Times New Roman" w:cs="Times New Roman"/>
          <w:szCs w:val="24"/>
        </w:rPr>
      </w:pPr>
    </w:p>
    <w:p w14:paraId="5F8E90FA" w14:textId="77777777" w:rsidR="001E774A" w:rsidRPr="00967114" w:rsidRDefault="001E774A" w:rsidP="00316134">
      <w:pPr>
        <w:pStyle w:val="Heading2"/>
        <w:rPr>
          <w:rFonts w:eastAsia="Times New Roman"/>
        </w:rPr>
      </w:pPr>
      <w:bookmarkStart w:id="8" w:name="_Toc221795661"/>
      <w:r w:rsidRPr="00967114">
        <w:rPr>
          <w:rFonts w:eastAsia="Times New Roman"/>
        </w:rPr>
        <w:lastRenderedPageBreak/>
        <w:t>What happens after I have completed the Certificate?</w:t>
      </w:r>
      <w:bookmarkEnd w:id="8"/>
    </w:p>
    <w:p w14:paraId="7B5C9F28" w14:textId="77777777" w:rsidR="001E774A" w:rsidRPr="00967114" w:rsidRDefault="001E774A" w:rsidP="001E774A">
      <w:pPr>
        <w:rPr>
          <w:rFonts w:eastAsia="Times New Roman" w:cs="Times New Roman"/>
          <w:szCs w:val="24"/>
        </w:rPr>
      </w:pPr>
    </w:p>
    <w:p w14:paraId="2B52C7A8" w14:textId="77777777" w:rsidR="001E774A" w:rsidRPr="00967114" w:rsidRDefault="001E774A" w:rsidP="001E774A">
      <w:pPr>
        <w:rPr>
          <w:rFonts w:eastAsia="Times New Roman"/>
          <w:szCs w:val="24"/>
        </w:rPr>
      </w:pPr>
      <w:r w:rsidRPr="00967114">
        <w:rPr>
          <w:rFonts w:eastAsia="Times New Roman"/>
          <w:szCs w:val="24"/>
        </w:rPr>
        <w:t>In England the employing authority/Commissioning Body is either Primary Care Support England (PCSE) (on behalf of NHS England) or, in Wales, the Local Health Board (LHB).</w:t>
      </w:r>
    </w:p>
    <w:p w14:paraId="21C230E7" w14:textId="77777777" w:rsidR="001E774A" w:rsidRPr="00967114" w:rsidRDefault="001E774A" w:rsidP="001E774A">
      <w:pPr>
        <w:rPr>
          <w:rFonts w:eastAsia="Times New Roman"/>
          <w:szCs w:val="24"/>
        </w:rPr>
      </w:pPr>
    </w:p>
    <w:p w14:paraId="31DAE297" w14:textId="77777777" w:rsidR="001E774A" w:rsidRPr="00967114" w:rsidRDefault="001E774A" w:rsidP="001E774A">
      <w:pPr>
        <w:rPr>
          <w:rFonts w:eastAsia="Times New Roman"/>
          <w:szCs w:val="24"/>
        </w:rPr>
      </w:pPr>
      <w:r w:rsidRPr="00967114">
        <w:rPr>
          <w:rFonts w:eastAsia="Times New Roman"/>
          <w:szCs w:val="24"/>
        </w:rPr>
        <w:t xml:space="preserve">NHS England has delegated their primary care responsibilities to some integrated care boards (ICB) previously known as clinical commissioning groups (CCGs).  These are known as delegated ICBs, however responsibility for dealing with GP pensions remains with PCSE. References to PCSE and LHBs should be taken to include delegated ICBs </w:t>
      </w:r>
    </w:p>
    <w:p w14:paraId="35337813" w14:textId="77777777" w:rsidR="001E774A" w:rsidRPr="00967114" w:rsidRDefault="001E774A" w:rsidP="001E774A">
      <w:pPr>
        <w:rPr>
          <w:rFonts w:eastAsia="Times New Roman"/>
          <w:szCs w:val="24"/>
        </w:rPr>
      </w:pPr>
    </w:p>
    <w:p w14:paraId="129233BE" w14:textId="77777777" w:rsidR="001E774A" w:rsidRDefault="001E774A" w:rsidP="001E774A">
      <w:pPr>
        <w:rPr>
          <w:rFonts w:eastAsia="Times New Roman"/>
          <w:szCs w:val="24"/>
        </w:rPr>
      </w:pPr>
      <w:r w:rsidRPr="00967114">
        <w:rPr>
          <w:rFonts w:eastAsia="Times New Roman"/>
          <w:szCs w:val="24"/>
        </w:rPr>
        <w:t xml:space="preserve">PCSE’s website address is below.  The existing method of pdf submission via the enquiry form on PCSE’s website should be used. Links to further guidance on the new submission process are below.  </w:t>
      </w:r>
    </w:p>
    <w:p w14:paraId="46474B2B" w14:textId="77777777" w:rsidR="00A91DFB" w:rsidRDefault="00A91DFB" w:rsidP="001E774A">
      <w:pPr>
        <w:rPr>
          <w:rFonts w:eastAsia="Times New Roman"/>
          <w:szCs w:val="24"/>
        </w:rPr>
      </w:pPr>
    </w:p>
    <w:p w14:paraId="1F8A9F32" w14:textId="77777777" w:rsidR="00A91DFB" w:rsidRPr="00A07ADF" w:rsidRDefault="00A91DFB" w:rsidP="00A91DFB">
      <w:pPr>
        <w:rPr>
          <w:rFonts w:eastAsia="Times New Roman"/>
          <w:szCs w:val="24"/>
        </w:rPr>
      </w:pPr>
      <w:hyperlink r:id="rId15" w:history="1">
        <w:r w:rsidRPr="00A07ADF">
          <w:rPr>
            <w:rFonts w:eastAsia="Times New Roman"/>
            <w:color w:val="0000FF"/>
            <w:szCs w:val="24"/>
            <w:u w:val="single"/>
          </w:rPr>
          <w:t>https://pcse.england.nhs.uk</w:t>
        </w:r>
      </w:hyperlink>
      <w:r w:rsidRPr="00A07ADF">
        <w:rPr>
          <w:rFonts w:eastAsia="Times New Roman"/>
          <w:szCs w:val="24"/>
        </w:rPr>
        <w:t xml:space="preserve"> </w:t>
      </w:r>
    </w:p>
    <w:p w14:paraId="13A44227" w14:textId="77777777" w:rsidR="00A91DFB" w:rsidRPr="00967114" w:rsidRDefault="00A91DFB" w:rsidP="001E774A">
      <w:pPr>
        <w:rPr>
          <w:rFonts w:eastAsia="Times New Roman"/>
          <w:szCs w:val="24"/>
        </w:rPr>
      </w:pPr>
    </w:p>
    <w:p w14:paraId="0DD7B467" w14:textId="77777777" w:rsidR="001E774A" w:rsidRPr="00967114" w:rsidRDefault="001E774A" w:rsidP="001E774A">
      <w:pPr>
        <w:rPr>
          <w:rFonts w:eastAsia="Times New Roman"/>
          <w:szCs w:val="24"/>
        </w:rPr>
      </w:pPr>
    </w:p>
    <w:p w14:paraId="2730859F" w14:textId="65CA943F" w:rsidR="001E774A" w:rsidRPr="00E17EF3" w:rsidRDefault="00764C7D" w:rsidP="00E17EF3">
      <w:pPr>
        <w:shd w:val="clear" w:color="auto" w:fill="DAE9F7" w:themeFill="text2" w:themeFillTint="1A"/>
        <w:rPr>
          <w:rFonts w:eastAsia="Times New Roman"/>
          <w:szCs w:val="24"/>
        </w:rPr>
      </w:pPr>
      <w:r w:rsidRPr="00E17EF3">
        <w:rPr>
          <w:rFonts w:eastAsia="Times New Roman"/>
          <w:szCs w:val="24"/>
        </w:rPr>
        <w:t>Important</w:t>
      </w:r>
      <w:r w:rsidR="001E774A" w:rsidRPr="00E17EF3">
        <w:rPr>
          <w:rFonts w:eastAsia="Times New Roman"/>
          <w:szCs w:val="24"/>
        </w:rPr>
        <w:t xml:space="preserve"> note</w:t>
      </w:r>
      <w:r w:rsidR="00E17EF3" w:rsidRPr="00E17EF3">
        <w:rPr>
          <w:rFonts w:eastAsia="Times New Roman"/>
          <w:szCs w:val="24"/>
        </w:rPr>
        <w:t xml:space="preserve"> :</w:t>
      </w:r>
      <w:r w:rsidR="001E774A" w:rsidRPr="00E17EF3">
        <w:rPr>
          <w:rFonts w:eastAsia="Times New Roman"/>
          <w:szCs w:val="24"/>
        </w:rPr>
        <w:t>when using the website enquiry form, although third parties (accountants) may submit the certificates on behalf of their clients using this system, only signed forms will be accepted by PCSE.  Unsigned forms will be returned.</w:t>
      </w:r>
    </w:p>
    <w:p w14:paraId="0B82F311" w14:textId="77777777" w:rsidR="001E774A" w:rsidRPr="00A07ADF" w:rsidRDefault="001E774A" w:rsidP="001E774A">
      <w:pPr>
        <w:rPr>
          <w:rFonts w:eastAsia="Times New Roman"/>
          <w:szCs w:val="24"/>
        </w:rPr>
      </w:pPr>
    </w:p>
    <w:p w14:paraId="363072A0" w14:textId="77777777" w:rsidR="001E774A" w:rsidRPr="00A07ADF" w:rsidRDefault="001E774A" w:rsidP="001E774A">
      <w:pPr>
        <w:rPr>
          <w:rFonts w:eastAsia="Times New Roman"/>
          <w:szCs w:val="24"/>
        </w:rPr>
      </w:pPr>
    </w:p>
    <w:p w14:paraId="7BAA4561" w14:textId="77777777" w:rsidR="001E774A" w:rsidRPr="00A07ADF" w:rsidRDefault="001E774A" w:rsidP="001E774A">
      <w:pPr>
        <w:rPr>
          <w:rFonts w:eastAsia="Times New Roman"/>
          <w:szCs w:val="24"/>
        </w:rPr>
      </w:pPr>
      <w:r w:rsidRPr="00A07ADF">
        <w:rPr>
          <w:rFonts w:eastAsia="Times New Roman"/>
          <w:szCs w:val="24"/>
        </w:rPr>
        <w:t>In Wales, the LHBs remain as the pension administrators and certificates should continue to be submitted to them as previously.</w:t>
      </w:r>
    </w:p>
    <w:p w14:paraId="4E349199" w14:textId="77777777" w:rsidR="001E774A" w:rsidRPr="00A07ADF" w:rsidRDefault="001E774A" w:rsidP="001E774A">
      <w:pPr>
        <w:rPr>
          <w:rFonts w:eastAsia="Times New Roman"/>
          <w:szCs w:val="24"/>
        </w:rPr>
      </w:pPr>
    </w:p>
    <w:p w14:paraId="51C2820F" w14:textId="77777777" w:rsidR="001E774A" w:rsidRDefault="001E774A" w:rsidP="001E774A">
      <w:pPr>
        <w:rPr>
          <w:rFonts w:eastAsia="Times New Roman"/>
          <w:b/>
          <w:bCs/>
          <w:szCs w:val="24"/>
        </w:rPr>
      </w:pPr>
      <w:r w:rsidRPr="00A07ADF">
        <w:rPr>
          <w:rFonts w:eastAsia="Times New Roman"/>
          <w:szCs w:val="24"/>
        </w:rPr>
        <w:t xml:space="preserve">The deadline for submission of the certificate is </w:t>
      </w:r>
      <w:r w:rsidRPr="00A07ADF">
        <w:rPr>
          <w:rFonts w:eastAsia="Times New Roman"/>
          <w:b/>
          <w:bCs/>
          <w:szCs w:val="24"/>
        </w:rPr>
        <w:t>28 February 2026.</w:t>
      </w:r>
    </w:p>
    <w:p w14:paraId="0D278155" w14:textId="77777777" w:rsidR="00D744BD" w:rsidRDefault="00D744BD">
      <w:pPr>
        <w:widowControl/>
        <w:autoSpaceDE/>
        <w:autoSpaceDN/>
        <w:spacing w:after="160" w:line="259" w:lineRule="auto"/>
        <w:rPr>
          <w:rFonts w:eastAsia="Times New Roman" w:cs="Times New Roman"/>
          <w:b/>
          <w:color w:val="005EB8"/>
          <w:kern w:val="28"/>
          <w:sz w:val="28"/>
          <w:szCs w:val="24"/>
        </w:rPr>
      </w:pPr>
      <w:r>
        <w:rPr>
          <w:rFonts w:eastAsia="Times New Roman" w:cs="Times New Roman"/>
          <w:b/>
          <w:color w:val="005EB8"/>
          <w:kern w:val="28"/>
          <w:sz w:val="28"/>
          <w:szCs w:val="24"/>
        </w:rPr>
        <w:br w:type="page"/>
      </w:r>
    </w:p>
    <w:p w14:paraId="47F4D864" w14:textId="164C6E13" w:rsidR="001E774A" w:rsidRPr="00967114" w:rsidRDefault="001E774A" w:rsidP="00BB3326">
      <w:pPr>
        <w:pStyle w:val="Heading2"/>
        <w:rPr>
          <w:rFonts w:eastAsia="Times New Roman"/>
        </w:rPr>
      </w:pPr>
      <w:bookmarkStart w:id="9" w:name="_Toc221795662"/>
      <w:r w:rsidRPr="00967114">
        <w:rPr>
          <w:rFonts w:eastAsia="Times New Roman"/>
        </w:rPr>
        <w:lastRenderedPageBreak/>
        <w:t>Completing the certificate: Boxes A - P</w:t>
      </w:r>
      <w:bookmarkEnd w:id="9"/>
    </w:p>
    <w:p w14:paraId="02F11F0B" w14:textId="77777777" w:rsidR="001E774A" w:rsidRPr="00967114" w:rsidRDefault="001E774A" w:rsidP="00BB3326">
      <w:pPr>
        <w:pStyle w:val="Heading3"/>
        <w:rPr>
          <w:rFonts w:eastAsia="MS Mincho"/>
        </w:rPr>
      </w:pPr>
      <w:bookmarkStart w:id="10" w:name="_Toc221795663"/>
      <w:r w:rsidRPr="00967114">
        <w:rPr>
          <w:rFonts w:eastAsia="MS Mincho"/>
        </w:rPr>
        <w:t>Box A: Your name</w:t>
      </w:r>
      <w:bookmarkEnd w:id="10"/>
    </w:p>
    <w:p w14:paraId="05CAF39C" w14:textId="77777777" w:rsidR="001E774A" w:rsidRDefault="001E774A" w:rsidP="001E774A">
      <w:pPr>
        <w:rPr>
          <w:rFonts w:eastAsia="Times New Roman" w:cs="Times New Roman"/>
          <w:szCs w:val="24"/>
        </w:rPr>
      </w:pPr>
      <w:r w:rsidRPr="00967114">
        <w:rPr>
          <w:rFonts w:eastAsia="Times New Roman" w:cs="Times New Roman"/>
          <w:szCs w:val="24"/>
        </w:rPr>
        <w:t xml:space="preserve">Enter the shareholder’s (i.e. provider’s) full name. Do not use initials. If your surname has changed in 2023/24, please also provide your previous surname. </w:t>
      </w:r>
    </w:p>
    <w:p w14:paraId="55F04BB6" w14:textId="77777777" w:rsidR="001E774A" w:rsidRDefault="001E774A" w:rsidP="001E774A">
      <w:pPr>
        <w:rPr>
          <w:rFonts w:eastAsia="Times New Roman" w:cs="Times New Roman"/>
          <w:szCs w:val="24"/>
        </w:rPr>
      </w:pPr>
    </w:p>
    <w:p w14:paraId="7E956D1D" w14:textId="77777777" w:rsidR="001E774A" w:rsidRPr="0067169A" w:rsidRDefault="001E774A" w:rsidP="00BB3326">
      <w:pPr>
        <w:pStyle w:val="Heading3"/>
        <w:rPr>
          <w:rFonts w:eastAsia="Times New Roman"/>
        </w:rPr>
      </w:pPr>
      <w:bookmarkStart w:id="11" w:name="_Toc221795664"/>
      <w:r w:rsidRPr="0067169A">
        <w:rPr>
          <w:rFonts w:eastAsia="Times New Roman"/>
        </w:rPr>
        <w:t>Box A1: Email address</w:t>
      </w:r>
      <w:bookmarkEnd w:id="11"/>
      <w:r w:rsidRPr="0067169A">
        <w:rPr>
          <w:rFonts w:eastAsia="Times New Roman"/>
        </w:rPr>
        <w:t xml:space="preserve"> </w:t>
      </w:r>
    </w:p>
    <w:p w14:paraId="4587F63C" w14:textId="77777777" w:rsidR="001E774A" w:rsidRPr="00967114" w:rsidRDefault="001E774A" w:rsidP="001E774A">
      <w:pPr>
        <w:rPr>
          <w:rFonts w:eastAsia="Times New Roman" w:cs="Times New Roman"/>
          <w:szCs w:val="24"/>
        </w:rPr>
      </w:pPr>
      <w:r>
        <w:rPr>
          <w:rFonts w:eastAsia="Times New Roman" w:cs="Times New Roman"/>
          <w:szCs w:val="24"/>
        </w:rPr>
        <w:t>Enter the shareholder’s (i.e. provider’s) NHS email address</w:t>
      </w:r>
    </w:p>
    <w:p w14:paraId="0BFE29A7" w14:textId="77777777" w:rsidR="001E774A" w:rsidRPr="00967114" w:rsidRDefault="001E774A" w:rsidP="001E774A">
      <w:pPr>
        <w:rPr>
          <w:rFonts w:eastAsia="Times New Roman" w:cs="Times New Roman"/>
          <w:szCs w:val="24"/>
        </w:rPr>
      </w:pPr>
    </w:p>
    <w:p w14:paraId="30909495" w14:textId="77777777" w:rsidR="001E774A" w:rsidRPr="00967114" w:rsidRDefault="001E774A" w:rsidP="00BB3326">
      <w:pPr>
        <w:pStyle w:val="Heading3"/>
        <w:rPr>
          <w:rFonts w:eastAsia="MS Mincho"/>
        </w:rPr>
      </w:pPr>
      <w:bookmarkStart w:id="12" w:name="_Toc221795665"/>
      <w:r w:rsidRPr="00967114">
        <w:rPr>
          <w:rFonts w:eastAsia="MS Mincho"/>
        </w:rPr>
        <w:t>Box B: National Insurance number (B1), NHS Pension Scheme membership number (B2) and GMC registration number (B3)</w:t>
      </w:r>
      <w:bookmarkEnd w:id="12"/>
    </w:p>
    <w:p w14:paraId="75B27F57" w14:textId="77777777" w:rsidR="001E774A" w:rsidRPr="00967114" w:rsidRDefault="001E774A" w:rsidP="001E774A">
      <w:pPr>
        <w:rPr>
          <w:rFonts w:eastAsia="Times New Roman" w:cs="Times New Roman"/>
          <w:szCs w:val="24"/>
        </w:rPr>
      </w:pPr>
      <w:r w:rsidRPr="00967114">
        <w:rPr>
          <w:rFonts w:eastAsia="Times New Roman" w:cs="Times New Roman"/>
          <w:szCs w:val="24"/>
        </w:rPr>
        <w:t xml:space="preserve">Enter the shareholder’s national insurance number,  individual NHS Pension Scheme membership number and GMC registration number. </w:t>
      </w:r>
    </w:p>
    <w:p w14:paraId="5BCC12BB" w14:textId="77777777" w:rsidR="001E774A" w:rsidRPr="00967114" w:rsidRDefault="001E774A" w:rsidP="001E774A">
      <w:pPr>
        <w:rPr>
          <w:rFonts w:eastAsia="Times New Roman" w:cs="Times New Roman"/>
          <w:szCs w:val="24"/>
        </w:rPr>
      </w:pPr>
    </w:p>
    <w:p w14:paraId="3EF77FF4" w14:textId="77777777" w:rsidR="001E774A" w:rsidRPr="00967114" w:rsidRDefault="001E774A" w:rsidP="001E774A">
      <w:pPr>
        <w:rPr>
          <w:rFonts w:eastAsia="Times New Roman" w:cs="Times New Roman"/>
          <w:szCs w:val="24"/>
        </w:rPr>
      </w:pPr>
      <w:r w:rsidRPr="00967114">
        <w:rPr>
          <w:rFonts w:eastAsia="Times New Roman" w:cs="Times New Roman"/>
          <w:szCs w:val="24"/>
        </w:rPr>
        <w:t xml:space="preserve">The NHS Pension Scheme membership number was previously known as your </w:t>
      </w:r>
      <w:r>
        <w:rPr>
          <w:rFonts w:eastAsia="Times New Roman" w:cs="Times New Roman"/>
          <w:szCs w:val="24"/>
        </w:rPr>
        <w:t>‘</w:t>
      </w:r>
      <w:r w:rsidRPr="00967114">
        <w:rPr>
          <w:rFonts w:eastAsia="Times New Roman" w:cs="Times New Roman"/>
          <w:szCs w:val="24"/>
        </w:rPr>
        <w:t>SD number</w:t>
      </w:r>
      <w:r>
        <w:rPr>
          <w:rFonts w:eastAsia="Times New Roman" w:cs="Times New Roman"/>
          <w:szCs w:val="24"/>
        </w:rPr>
        <w:t>’</w:t>
      </w:r>
      <w:r w:rsidRPr="00967114">
        <w:rPr>
          <w:rFonts w:eastAsia="Times New Roman" w:cs="Times New Roman"/>
          <w:szCs w:val="24"/>
        </w:rPr>
        <w:t xml:space="preserve">.  </w:t>
      </w:r>
    </w:p>
    <w:p w14:paraId="37F47C52" w14:textId="77777777" w:rsidR="001E774A" w:rsidRPr="00967114" w:rsidRDefault="001E774A" w:rsidP="001E774A">
      <w:pPr>
        <w:rPr>
          <w:rFonts w:eastAsia="Times New Roman" w:cs="Times New Roman"/>
          <w:szCs w:val="24"/>
        </w:rPr>
      </w:pPr>
    </w:p>
    <w:p w14:paraId="395236F9" w14:textId="77777777" w:rsidR="001E774A" w:rsidRPr="00967114" w:rsidRDefault="001E774A" w:rsidP="001E774A">
      <w:pPr>
        <w:rPr>
          <w:rFonts w:eastAsia="Times New Roman"/>
        </w:rPr>
      </w:pPr>
      <w:r w:rsidRPr="00967114">
        <w:rPr>
          <w:rFonts w:eastAsia="Times New Roman"/>
        </w:rPr>
        <w:t>Your GMC reference number is also required and can be obtained from the GMC’s website.</w:t>
      </w:r>
    </w:p>
    <w:p w14:paraId="2213B87D" w14:textId="77777777" w:rsidR="001E774A" w:rsidRPr="00967114" w:rsidRDefault="001E774A" w:rsidP="001E774A">
      <w:pPr>
        <w:rPr>
          <w:rFonts w:eastAsia="Times New Roman" w:cs="Times New Roman"/>
          <w:szCs w:val="24"/>
        </w:rPr>
      </w:pPr>
    </w:p>
    <w:p w14:paraId="69995891" w14:textId="77777777" w:rsidR="001E774A" w:rsidRPr="00BB3326" w:rsidRDefault="001E774A" w:rsidP="00BB3326">
      <w:pPr>
        <w:shd w:val="clear" w:color="auto" w:fill="DAE9F7" w:themeFill="text2" w:themeFillTint="1A"/>
        <w:rPr>
          <w:rFonts w:eastAsia="Times New Roman" w:cs="Times New Roman"/>
          <w:szCs w:val="24"/>
        </w:rPr>
      </w:pPr>
      <w:r w:rsidRPr="00BB3326">
        <w:rPr>
          <w:rFonts w:eastAsia="Times New Roman" w:cs="Times New Roman"/>
          <w:szCs w:val="24"/>
        </w:rPr>
        <w:t>It is important to complete all these details as their absence can cause delays in the processing of your certificate.</w:t>
      </w:r>
    </w:p>
    <w:p w14:paraId="3AE7A59E" w14:textId="77777777" w:rsidR="001E774A" w:rsidRPr="00967114" w:rsidRDefault="001E774A" w:rsidP="001E774A">
      <w:pPr>
        <w:rPr>
          <w:rFonts w:eastAsia="Times New Roman" w:cs="Times New Roman"/>
          <w:szCs w:val="24"/>
        </w:rPr>
      </w:pPr>
    </w:p>
    <w:p w14:paraId="63C96A4D" w14:textId="77777777" w:rsidR="001E774A" w:rsidRPr="00967114" w:rsidRDefault="001E774A" w:rsidP="00BB3326">
      <w:pPr>
        <w:pStyle w:val="Heading3"/>
        <w:rPr>
          <w:rFonts w:eastAsia="MS Mincho"/>
        </w:rPr>
      </w:pPr>
      <w:bookmarkStart w:id="13" w:name="_Toc221795666"/>
      <w:r w:rsidRPr="00967114">
        <w:rPr>
          <w:rFonts w:eastAsia="MS Mincho"/>
        </w:rPr>
        <w:t>Box C: Company’s full name</w:t>
      </w:r>
      <w:bookmarkEnd w:id="13"/>
    </w:p>
    <w:p w14:paraId="34230E1B" w14:textId="77777777" w:rsidR="001E774A" w:rsidRPr="00967114" w:rsidRDefault="001E774A" w:rsidP="001E774A">
      <w:pPr>
        <w:rPr>
          <w:rFonts w:eastAsia="Times New Roman" w:cs="Times New Roman"/>
          <w:szCs w:val="24"/>
        </w:rPr>
      </w:pPr>
      <w:r w:rsidRPr="00967114">
        <w:rPr>
          <w:rFonts w:eastAsia="Times New Roman" w:cs="Times New Roman"/>
          <w:szCs w:val="24"/>
        </w:rPr>
        <w:t xml:space="preserve">Specify the name of the company as it is registered with Companies House. </w:t>
      </w:r>
    </w:p>
    <w:p w14:paraId="3FE0F714" w14:textId="77777777" w:rsidR="001E774A" w:rsidRPr="00967114" w:rsidRDefault="001E774A" w:rsidP="001E774A">
      <w:pPr>
        <w:rPr>
          <w:rFonts w:eastAsia="Times New Roman" w:cs="Times New Roman"/>
          <w:szCs w:val="24"/>
        </w:rPr>
      </w:pPr>
    </w:p>
    <w:p w14:paraId="347388DE" w14:textId="77777777" w:rsidR="001E774A" w:rsidRPr="00967114" w:rsidRDefault="001E774A" w:rsidP="00BB3326">
      <w:pPr>
        <w:pStyle w:val="Heading3"/>
        <w:rPr>
          <w:rFonts w:eastAsia="MS Mincho"/>
        </w:rPr>
      </w:pPr>
      <w:bookmarkStart w:id="14" w:name="_Toc221795667"/>
      <w:r w:rsidRPr="00967114">
        <w:rPr>
          <w:rFonts w:eastAsia="MS Mincho"/>
        </w:rPr>
        <w:t>Box D: Company’s employing authority code</w:t>
      </w:r>
      <w:bookmarkEnd w:id="14"/>
    </w:p>
    <w:p w14:paraId="42CEB979" w14:textId="77777777" w:rsidR="001E774A" w:rsidRPr="00967114" w:rsidRDefault="001E774A" w:rsidP="001E774A">
      <w:pPr>
        <w:rPr>
          <w:rFonts w:eastAsia="Times New Roman" w:cs="Times New Roman"/>
          <w:szCs w:val="24"/>
        </w:rPr>
      </w:pPr>
      <w:r w:rsidRPr="00967114">
        <w:rPr>
          <w:rFonts w:eastAsia="Times New Roman" w:cs="Times New Roman"/>
          <w:szCs w:val="24"/>
        </w:rPr>
        <w:t>The NHS Pension Scheme employing authority code is a letter followed by three digits</w:t>
      </w:r>
      <w:r>
        <w:rPr>
          <w:rFonts w:eastAsia="Times New Roman" w:cs="Times New Roman"/>
          <w:szCs w:val="24"/>
        </w:rPr>
        <w:t xml:space="preserve"> (f</w:t>
      </w:r>
      <w:r w:rsidRPr="00967114">
        <w:rPr>
          <w:rFonts w:eastAsia="Times New Roman" w:cs="Times New Roman"/>
          <w:szCs w:val="24"/>
        </w:rPr>
        <w:t>or example, A123</w:t>
      </w:r>
      <w:r>
        <w:rPr>
          <w:rFonts w:eastAsia="Times New Roman" w:cs="Times New Roman"/>
          <w:szCs w:val="24"/>
        </w:rPr>
        <w:t>).</w:t>
      </w:r>
      <w:r w:rsidRPr="00967114">
        <w:rPr>
          <w:rFonts w:eastAsia="Times New Roman" w:cs="Times New Roman"/>
          <w:szCs w:val="24"/>
        </w:rPr>
        <w:t xml:space="preserve"> Your practice/payroll manager should know this code, however if it is difficult to obtain enter the name of the practice.</w:t>
      </w:r>
      <w:r w:rsidRPr="00967114">
        <w:rPr>
          <w:rFonts w:eastAsia="Times New Roman" w:cs="Times New Roman"/>
          <w:b/>
          <w:bCs/>
          <w:szCs w:val="24"/>
        </w:rPr>
        <w:t xml:space="preserve"> </w:t>
      </w:r>
    </w:p>
    <w:p w14:paraId="0FAE39B7" w14:textId="77777777" w:rsidR="001E774A" w:rsidRPr="00967114" w:rsidRDefault="001E774A" w:rsidP="001E774A">
      <w:pPr>
        <w:rPr>
          <w:rFonts w:eastAsia="Times New Roman" w:cs="Times New Roman"/>
          <w:bCs/>
          <w:szCs w:val="24"/>
        </w:rPr>
      </w:pPr>
    </w:p>
    <w:p w14:paraId="29E8E465" w14:textId="77777777" w:rsidR="001E774A" w:rsidRPr="00967114" w:rsidRDefault="001E774A" w:rsidP="00BB3326">
      <w:pPr>
        <w:pStyle w:val="Heading3"/>
        <w:rPr>
          <w:rFonts w:eastAsia="MS Mincho"/>
        </w:rPr>
      </w:pPr>
      <w:bookmarkStart w:id="15" w:name="_Toc221795668"/>
      <w:r w:rsidRPr="00967114">
        <w:rPr>
          <w:rFonts w:eastAsia="MS Mincho"/>
        </w:rPr>
        <w:t>Box E: Company’s registered number</w:t>
      </w:r>
      <w:bookmarkEnd w:id="15"/>
    </w:p>
    <w:p w14:paraId="0B50D7B8" w14:textId="77777777" w:rsidR="001E774A" w:rsidRPr="00967114" w:rsidRDefault="001E774A" w:rsidP="001E774A">
      <w:pPr>
        <w:rPr>
          <w:rFonts w:eastAsia="Times New Roman" w:cs="Times New Roman"/>
          <w:szCs w:val="24"/>
        </w:rPr>
      </w:pPr>
      <w:r w:rsidRPr="00967114">
        <w:rPr>
          <w:rFonts w:eastAsia="Times New Roman" w:cs="Times New Roman"/>
          <w:szCs w:val="24"/>
        </w:rPr>
        <w:t xml:space="preserve">Specify the company’s number as it is registered with Companies House. </w:t>
      </w:r>
    </w:p>
    <w:p w14:paraId="37705628" w14:textId="77777777" w:rsidR="001E774A" w:rsidRPr="00967114" w:rsidRDefault="001E774A" w:rsidP="001E774A">
      <w:pPr>
        <w:rPr>
          <w:rFonts w:eastAsia="Times New Roman" w:cs="Times New Roman"/>
          <w:szCs w:val="24"/>
        </w:rPr>
      </w:pPr>
    </w:p>
    <w:p w14:paraId="6BA60BBA" w14:textId="77777777" w:rsidR="001E774A" w:rsidRPr="00967114" w:rsidRDefault="001E774A" w:rsidP="00BB3326">
      <w:pPr>
        <w:pStyle w:val="Heading3"/>
        <w:rPr>
          <w:rFonts w:eastAsia="MS Mincho"/>
        </w:rPr>
      </w:pPr>
      <w:bookmarkStart w:id="16" w:name="_Toc221795669"/>
      <w:r w:rsidRPr="00967114">
        <w:rPr>
          <w:rFonts w:eastAsia="MS Mincho"/>
        </w:rPr>
        <w:t>Box F: Type Of contract</w:t>
      </w:r>
      <w:bookmarkEnd w:id="16"/>
    </w:p>
    <w:p w14:paraId="5A9283FD" w14:textId="77777777" w:rsidR="001E774A" w:rsidRPr="00967114" w:rsidRDefault="001E774A" w:rsidP="001E774A">
      <w:pPr>
        <w:rPr>
          <w:rFonts w:eastAsia="Times New Roman" w:cs="Times New Roman"/>
          <w:szCs w:val="24"/>
        </w:rPr>
      </w:pPr>
      <w:r w:rsidRPr="00967114">
        <w:rPr>
          <w:rFonts w:eastAsia="Times New Roman" w:cs="Times New Roman"/>
          <w:szCs w:val="24"/>
        </w:rPr>
        <w:t xml:space="preserve">Specify the type of contract that this certificate relates to – GMS, PMS, SPMS or APMS. </w:t>
      </w:r>
    </w:p>
    <w:p w14:paraId="41DE66AA" w14:textId="77777777" w:rsidR="001E774A" w:rsidRPr="00967114" w:rsidRDefault="001E774A" w:rsidP="001E774A">
      <w:pPr>
        <w:rPr>
          <w:rFonts w:eastAsia="Times New Roman" w:cs="Times New Roman"/>
          <w:szCs w:val="24"/>
        </w:rPr>
      </w:pPr>
      <w:r w:rsidRPr="00967114">
        <w:rPr>
          <w:rFonts w:eastAsia="Times New Roman" w:cs="Times New Roman"/>
          <w:szCs w:val="24"/>
        </w:rPr>
        <w:t xml:space="preserve"> </w:t>
      </w:r>
    </w:p>
    <w:p w14:paraId="0C1554DD" w14:textId="77777777" w:rsidR="001E774A" w:rsidRPr="00967114" w:rsidRDefault="001E774A" w:rsidP="00BB3326">
      <w:pPr>
        <w:pStyle w:val="Heading3"/>
        <w:rPr>
          <w:rFonts w:eastAsia="MS Mincho"/>
        </w:rPr>
      </w:pPr>
      <w:bookmarkStart w:id="17" w:name="_Box_G:_Host"/>
      <w:bookmarkStart w:id="18" w:name="_Toc221795670"/>
      <w:bookmarkEnd w:id="17"/>
      <w:r w:rsidRPr="00967114">
        <w:rPr>
          <w:rFonts w:eastAsia="MS Mincho"/>
        </w:rPr>
        <w:lastRenderedPageBreak/>
        <w:t>Box G: Host PCSE Or LHB</w:t>
      </w:r>
      <w:bookmarkEnd w:id="18"/>
      <w:r w:rsidRPr="00967114">
        <w:rPr>
          <w:rFonts w:eastAsia="MS Mincho"/>
        </w:rPr>
        <w:t xml:space="preserve"> </w:t>
      </w:r>
    </w:p>
    <w:p w14:paraId="2F10D197" w14:textId="77777777" w:rsidR="001E774A" w:rsidRPr="00967114" w:rsidRDefault="001E774A" w:rsidP="001E774A">
      <w:pPr>
        <w:rPr>
          <w:rFonts w:eastAsia="Times New Roman" w:cs="Times New Roman"/>
          <w:szCs w:val="24"/>
        </w:rPr>
      </w:pPr>
      <w:r w:rsidRPr="00967114">
        <w:rPr>
          <w:rFonts w:eastAsia="Times New Roman" w:cs="Times New Roman"/>
          <w:szCs w:val="24"/>
        </w:rPr>
        <w:t>GP providers should be aware that their ‘commissioning’ host may be different from their ‘listing’ PCSE/LHB.</w:t>
      </w:r>
    </w:p>
    <w:p w14:paraId="3345691F" w14:textId="77777777" w:rsidR="001E774A" w:rsidRPr="00967114" w:rsidRDefault="001E774A" w:rsidP="001E774A">
      <w:pPr>
        <w:rPr>
          <w:rFonts w:eastAsia="Times New Roman" w:cs="Times New Roman"/>
          <w:szCs w:val="24"/>
        </w:rPr>
      </w:pPr>
    </w:p>
    <w:p w14:paraId="08DE86E2" w14:textId="77777777" w:rsidR="001E774A" w:rsidRPr="00967114" w:rsidRDefault="001E774A" w:rsidP="001E774A">
      <w:pPr>
        <w:rPr>
          <w:rFonts w:eastAsia="Times New Roman" w:cs="Times New Roman"/>
          <w:szCs w:val="24"/>
        </w:rPr>
      </w:pPr>
      <w:r w:rsidRPr="00967114">
        <w:rPr>
          <w:rFonts w:eastAsia="Times New Roman" w:cs="Times New Roman"/>
          <w:szCs w:val="24"/>
        </w:rPr>
        <w:t xml:space="preserve">In respect of a GP provider the host PCSE/LHB is the PCSE/LHB on whose performers list the GP provider is registered (or has been during the year) or the PCSE/LHB with whom the GP provider has a contract. In respect of a non-GP provider the host PCSE/LHB is the PCSE/LHB that the non-GP provider is (or has been) contracted with. </w:t>
      </w:r>
    </w:p>
    <w:p w14:paraId="5BE93D8E" w14:textId="77777777" w:rsidR="001E774A" w:rsidRPr="00967114" w:rsidRDefault="001E774A" w:rsidP="001E774A">
      <w:pPr>
        <w:rPr>
          <w:rFonts w:eastAsia="Times New Roman" w:cs="Times New Roman"/>
          <w:szCs w:val="24"/>
        </w:rPr>
      </w:pPr>
    </w:p>
    <w:p w14:paraId="1DEB45EF" w14:textId="77777777" w:rsidR="001E774A" w:rsidRPr="00967114" w:rsidRDefault="001E774A" w:rsidP="001E774A">
      <w:pPr>
        <w:rPr>
          <w:rFonts w:eastAsia="Times New Roman" w:cs="Times New Roman"/>
          <w:szCs w:val="24"/>
        </w:rPr>
      </w:pPr>
      <w:r w:rsidRPr="00967114">
        <w:rPr>
          <w:rFonts w:eastAsia="Times New Roman" w:cs="Times New Roman"/>
          <w:szCs w:val="24"/>
        </w:rPr>
        <w:t>Where changes of practice and/or PCSE/LHB occur, there will be implications for your ltd certificate, and you may need to complete more than one ltd certificate as described below.</w:t>
      </w:r>
    </w:p>
    <w:p w14:paraId="65E69107" w14:textId="77777777" w:rsidR="001E774A" w:rsidRPr="00967114" w:rsidRDefault="001E774A" w:rsidP="001E774A">
      <w:pPr>
        <w:rPr>
          <w:rFonts w:eastAsia="Times New Roman" w:cs="Times New Roman"/>
          <w:szCs w:val="24"/>
        </w:rPr>
      </w:pPr>
      <w:r w:rsidRPr="00967114">
        <w:rPr>
          <w:rFonts w:eastAsia="Times New Roman" w:cs="Times New Roman"/>
          <w:szCs w:val="24"/>
        </w:rPr>
        <w:t xml:space="preserve"> </w:t>
      </w:r>
    </w:p>
    <w:p w14:paraId="5956A404" w14:textId="77777777" w:rsidR="001E774A" w:rsidRPr="00967114" w:rsidRDefault="001E774A" w:rsidP="001E774A">
      <w:pPr>
        <w:rPr>
          <w:rFonts w:eastAsia="Times New Roman" w:cs="Times New Roman"/>
          <w:szCs w:val="24"/>
        </w:rPr>
      </w:pPr>
      <w:r w:rsidRPr="00967114">
        <w:rPr>
          <w:rFonts w:eastAsia="Times New Roman" w:cs="Times New Roman"/>
          <w:szCs w:val="24"/>
        </w:rPr>
        <w:t xml:space="preserve">More than one certificate will be required in the following circumstances: </w:t>
      </w:r>
    </w:p>
    <w:p w14:paraId="6BDF0B90" w14:textId="77777777" w:rsidR="001E774A" w:rsidRPr="00967114" w:rsidRDefault="001E774A" w:rsidP="001E774A">
      <w:pPr>
        <w:rPr>
          <w:rFonts w:eastAsia="Times New Roman" w:cs="Times New Roman"/>
          <w:szCs w:val="24"/>
        </w:rPr>
      </w:pPr>
    </w:p>
    <w:p w14:paraId="66CB728B" w14:textId="77777777" w:rsidR="001E774A" w:rsidRPr="00967114" w:rsidRDefault="001E774A" w:rsidP="001E774A">
      <w:pPr>
        <w:widowControl/>
        <w:numPr>
          <w:ilvl w:val="0"/>
          <w:numId w:val="1"/>
        </w:numPr>
        <w:autoSpaceDE/>
        <w:autoSpaceDN/>
        <w:ind w:left="426" w:hanging="426"/>
        <w:rPr>
          <w:rFonts w:eastAsia="Times New Roman" w:cs="Times New Roman"/>
          <w:szCs w:val="24"/>
        </w:rPr>
      </w:pPr>
      <w:r w:rsidRPr="00967114">
        <w:rPr>
          <w:rFonts w:eastAsia="Times New Roman" w:cs="Times New Roman"/>
          <w:szCs w:val="24"/>
        </w:rPr>
        <w:t>You have changed practice during the year but have remained within the same ICB/LHB.</w:t>
      </w:r>
    </w:p>
    <w:p w14:paraId="25F6399B" w14:textId="77777777" w:rsidR="001E774A" w:rsidRPr="00967114" w:rsidRDefault="001E774A" w:rsidP="001E774A">
      <w:pPr>
        <w:rPr>
          <w:rFonts w:eastAsia="Times New Roman" w:cs="Times New Roman"/>
          <w:szCs w:val="24"/>
        </w:rPr>
      </w:pPr>
    </w:p>
    <w:p w14:paraId="720CB37E" w14:textId="77777777" w:rsidR="001E774A" w:rsidRPr="00967114" w:rsidRDefault="001E774A" w:rsidP="001E774A">
      <w:pPr>
        <w:ind w:left="426"/>
        <w:rPr>
          <w:rFonts w:eastAsia="Times New Roman" w:cs="Times New Roman"/>
          <w:szCs w:val="24"/>
        </w:rPr>
      </w:pPr>
      <w:r w:rsidRPr="00967114">
        <w:rPr>
          <w:rFonts w:eastAsia="Times New Roman" w:cs="Times New Roman"/>
          <w:szCs w:val="24"/>
        </w:rPr>
        <w:t>In this situation, two ltd certificates will be required and the references in boxes D, and F may be different on each.</w:t>
      </w:r>
    </w:p>
    <w:p w14:paraId="6C4ECDD9" w14:textId="77777777" w:rsidR="001E774A" w:rsidRPr="00967114" w:rsidRDefault="001E774A" w:rsidP="001E774A">
      <w:pPr>
        <w:rPr>
          <w:rFonts w:eastAsia="Times New Roman" w:cs="Times New Roman"/>
          <w:szCs w:val="24"/>
        </w:rPr>
      </w:pPr>
      <w:r w:rsidRPr="00967114">
        <w:rPr>
          <w:rFonts w:eastAsia="Times New Roman" w:cs="Times New Roman"/>
          <w:szCs w:val="24"/>
        </w:rPr>
        <w:t xml:space="preserve"> </w:t>
      </w:r>
    </w:p>
    <w:p w14:paraId="263BFF63" w14:textId="77777777" w:rsidR="001E774A" w:rsidRPr="00967114" w:rsidRDefault="001E774A" w:rsidP="001E774A">
      <w:pPr>
        <w:widowControl/>
        <w:numPr>
          <w:ilvl w:val="0"/>
          <w:numId w:val="1"/>
        </w:numPr>
        <w:autoSpaceDE/>
        <w:autoSpaceDN/>
        <w:ind w:left="426" w:hanging="426"/>
        <w:rPr>
          <w:rFonts w:eastAsia="Times New Roman" w:cs="Times New Roman"/>
          <w:szCs w:val="24"/>
        </w:rPr>
      </w:pPr>
      <w:r w:rsidRPr="00967114">
        <w:rPr>
          <w:rFonts w:eastAsia="Times New Roman" w:cs="Times New Roman"/>
          <w:szCs w:val="24"/>
        </w:rPr>
        <w:t xml:space="preserve">You have changed practice but have also moved to a different commissioning body/PCSE/ICB/LHB. </w:t>
      </w:r>
    </w:p>
    <w:p w14:paraId="66C12EB0" w14:textId="77777777" w:rsidR="001E774A" w:rsidRPr="00967114" w:rsidRDefault="001E774A" w:rsidP="001E774A">
      <w:pPr>
        <w:ind w:left="426"/>
        <w:rPr>
          <w:rFonts w:eastAsia="Times New Roman" w:cs="Times New Roman"/>
          <w:szCs w:val="24"/>
        </w:rPr>
      </w:pPr>
    </w:p>
    <w:p w14:paraId="1C28F8D8" w14:textId="77777777" w:rsidR="001E774A" w:rsidRPr="00967114" w:rsidRDefault="001E774A" w:rsidP="001E774A">
      <w:pPr>
        <w:ind w:left="426"/>
        <w:rPr>
          <w:rFonts w:eastAsia="Times New Roman" w:cs="Times New Roman"/>
          <w:szCs w:val="24"/>
        </w:rPr>
      </w:pPr>
      <w:r w:rsidRPr="00967114">
        <w:rPr>
          <w:rFonts w:eastAsia="Times New Roman" w:cs="Times New Roman"/>
          <w:szCs w:val="24"/>
        </w:rPr>
        <w:t>In this situation, two ltd certificates will be required and the references in boxes D, F, and G may be different on each.</w:t>
      </w:r>
    </w:p>
    <w:p w14:paraId="6ADF4750" w14:textId="77777777" w:rsidR="001E774A" w:rsidRPr="00967114" w:rsidRDefault="001E774A" w:rsidP="001E774A">
      <w:pPr>
        <w:ind w:left="426"/>
        <w:rPr>
          <w:rFonts w:eastAsia="Times New Roman" w:cs="Times New Roman"/>
          <w:szCs w:val="24"/>
        </w:rPr>
      </w:pPr>
    </w:p>
    <w:p w14:paraId="12BFC7E5" w14:textId="77777777" w:rsidR="001E774A" w:rsidRPr="00967114" w:rsidRDefault="001E774A" w:rsidP="001E774A">
      <w:pPr>
        <w:ind w:left="426"/>
        <w:rPr>
          <w:rFonts w:eastAsia="Times New Roman" w:cs="Times New Roman"/>
          <w:szCs w:val="24"/>
        </w:rPr>
      </w:pPr>
      <w:r w:rsidRPr="00967114">
        <w:rPr>
          <w:rFonts w:eastAsia="Times New Roman" w:cs="Times New Roman"/>
          <w:szCs w:val="24"/>
        </w:rPr>
        <w:t xml:space="preserve">The host PCSE/LHB is in this instance are the PCSE/LHB on whose performers list you are registered (or contracted with) either before the change in practice or at the year end, depending upon which ltd certificate is being completed. </w:t>
      </w:r>
    </w:p>
    <w:p w14:paraId="62644B2B" w14:textId="77777777" w:rsidR="001E774A" w:rsidRPr="00967114" w:rsidRDefault="001E774A" w:rsidP="001E774A">
      <w:pPr>
        <w:ind w:left="426"/>
        <w:rPr>
          <w:rFonts w:eastAsia="Times New Roman" w:cs="Times New Roman"/>
          <w:szCs w:val="24"/>
        </w:rPr>
      </w:pPr>
    </w:p>
    <w:p w14:paraId="3CA4AC8E" w14:textId="77777777" w:rsidR="001E774A" w:rsidRPr="00967114" w:rsidRDefault="001E774A" w:rsidP="001E774A">
      <w:pPr>
        <w:widowControl/>
        <w:numPr>
          <w:ilvl w:val="0"/>
          <w:numId w:val="1"/>
        </w:numPr>
        <w:autoSpaceDE/>
        <w:autoSpaceDN/>
        <w:ind w:left="426" w:hanging="426"/>
        <w:rPr>
          <w:rFonts w:eastAsia="Times New Roman" w:cs="Times New Roman"/>
          <w:szCs w:val="24"/>
        </w:rPr>
      </w:pPr>
      <w:r w:rsidRPr="00967114">
        <w:rPr>
          <w:rFonts w:eastAsia="Times New Roman" w:cs="Times New Roman"/>
          <w:szCs w:val="24"/>
        </w:rPr>
        <w:t xml:space="preserve">A change of commissioning body (for example, due to a merger), but you remain with the same practice. </w:t>
      </w:r>
    </w:p>
    <w:p w14:paraId="147C87B3" w14:textId="77777777" w:rsidR="001E774A" w:rsidRPr="00967114" w:rsidRDefault="001E774A" w:rsidP="001E774A">
      <w:pPr>
        <w:ind w:left="426"/>
        <w:rPr>
          <w:rFonts w:eastAsia="Times New Roman" w:cs="Times New Roman"/>
          <w:szCs w:val="24"/>
        </w:rPr>
      </w:pPr>
    </w:p>
    <w:p w14:paraId="086E95C7" w14:textId="77777777" w:rsidR="001E774A" w:rsidRPr="00967114" w:rsidRDefault="001E774A" w:rsidP="001E774A">
      <w:pPr>
        <w:ind w:left="426"/>
        <w:rPr>
          <w:rFonts w:eastAsia="Times New Roman" w:cs="Times New Roman"/>
          <w:szCs w:val="24"/>
        </w:rPr>
      </w:pPr>
      <w:r w:rsidRPr="00967114">
        <w:rPr>
          <w:rFonts w:eastAsia="Times New Roman" w:cs="Times New Roman"/>
          <w:szCs w:val="24"/>
        </w:rPr>
        <w:t>In this situation, only one ltd certificate should be completed, with the entry at box G relating to the host PCSE/LHB upon whose performers list you appear at the end of the relevant year (for example 31 March 202</w:t>
      </w:r>
      <w:r>
        <w:rPr>
          <w:rFonts w:eastAsia="Times New Roman" w:cs="Times New Roman"/>
          <w:szCs w:val="24"/>
        </w:rPr>
        <w:t>5</w:t>
      </w:r>
      <w:r w:rsidRPr="00967114">
        <w:rPr>
          <w:rFonts w:eastAsia="Times New Roman" w:cs="Times New Roman"/>
          <w:szCs w:val="24"/>
        </w:rPr>
        <w:t xml:space="preserve">). </w:t>
      </w:r>
    </w:p>
    <w:p w14:paraId="1574AC2B" w14:textId="77777777" w:rsidR="001E774A" w:rsidRPr="00967114" w:rsidRDefault="001E774A" w:rsidP="001E774A">
      <w:pPr>
        <w:ind w:left="426"/>
        <w:rPr>
          <w:rFonts w:eastAsia="Times New Roman" w:cs="Times New Roman"/>
          <w:szCs w:val="24"/>
        </w:rPr>
      </w:pPr>
    </w:p>
    <w:p w14:paraId="37FD9BED" w14:textId="77777777" w:rsidR="001E774A" w:rsidRPr="00967114" w:rsidRDefault="001E774A" w:rsidP="001E774A">
      <w:pPr>
        <w:widowControl/>
        <w:numPr>
          <w:ilvl w:val="0"/>
          <w:numId w:val="1"/>
        </w:numPr>
        <w:autoSpaceDE/>
        <w:autoSpaceDN/>
        <w:ind w:left="426" w:hanging="426"/>
        <w:rPr>
          <w:rFonts w:eastAsia="Times New Roman" w:cs="Times New Roman"/>
          <w:szCs w:val="24"/>
        </w:rPr>
      </w:pPr>
      <w:r w:rsidRPr="00967114">
        <w:rPr>
          <w:rFonts w:eastAsia="Times New Roman" w:cs="Times New Roman"/>
          <w:szCs w:val="24"/>
        </w:rPr>
        <w:t>One limited company holds two or more contracts, whether GMS, PMS, SPMS or APMS.</w:t>
      </w:r>
    </w:p>
    <w:p w14:paraId="1753B6AE" w14:textId="77777777" w:rsidR="001E774A" w:rsidRPr="00967114" w:rsidRDefault="001E774A" w:rsidP="001E774A">
      <w:pPr>
        <w:rPr>
          <w:rFonts w:eastAsia="Times New Roman" w:cs="Times New Roman"/>
          <w:szCs w:val="24"/>
        </w:rPr>
      </w:pPr>
    </w:p>
    <w:p w14:paraId="0193F40D" w14:textId="77777777" w:rsidR="001E774A" w:rsidRPr="00967114" w:rsidRDefault="001E774A" w:rsidP="001E774A">
      <w:pPr>
        <w:ind w:left="426"/>
        <w:rPr>
          <w:rFonts w:eastAsia="Times New Roman" w:cs="Times New Roman"/>
          <w:szCs w:val="24"/>
        </w:rPr>
      </w:pPr>
      <w:r w:rsidRPr="00967114">
        <w:rPr>
          <w:rFonts w:eastAsia="Times New Roman" w:cs="Times New Roman"/>
          <w:szCs w:val="24"/>
        </w:rPr>
        <w:t xml:space="preserve">Strictly, to ensure compliance with the NHS Pensions Scheme Regulations, separate ltd certificates are required for limited company income (salary and dividends) from </w:t>
      </w:r>
      <w:r w:rsidRPr="00967114">
        <w:rPr>
          <w:rFonts w:eastAsia="Times New Roman" w:cs="Times New Roman"/>
          <w:szCs w:val="24"/>
        </w:rPr>
        <w:lastRenderedPageBreak/>
        <w:t xml:space="preserve">each contract. In practical terms, however, it is accepted that, where the number of contracts held by the limited company is exceptionally high, it would be difficult to extract the salary and dividends pertaining to each contract. In these circumstances, please contact NHS Pensions to agree a format for submission of the necessary ltd certificates. </w:t>
      </w:r>
    </w:p>
    <w:p w14:paraId="24064B19" w14:textId="77777777" w:rsidR="001E774A" w:rsidRPr="00967114" w:rsidRDefault="001E774A" w:rsidP="001E774A">
      <w:pPr>
        <w:ind w:left="426"/>
        <w:rPr>
          <w:rFonts w:eastAsia="Times New Roman" w:cs="Times New Roman"/>
          <w:b/>
          <w:bCs/>
          <w:szCs w:val="24"/>
        </w:rPr>
      </w:pPr>
    </w:p>
    <w:p w14:paraId="207BD6A7" w14:textId="77777777" w:rsidR="001E774A" w:rsidRPr="00967114" w:rsidRDefault="001E774A" w:rsidP="00BB3326">
      <w:pPr>
        <w:pStyle w:val="Heading3"/>
        <w:rPr>
          <w:rFonts w:eastAsia="MS Mincho"/>
        </w:rPr>
      </w:pPr>
      <w:bookmarkStart w:id="19" w:name="_Toc221795671"/>
      <w:r w:rsidRPr="00967114">
        <w:rPr>
          <w:rFonts w:eastAsia="MS Mincho"/>
        </w:rPr>
        <w:t>Box H: Tax and NHS Pensions Scheme year end</w:t>
      </w:r>
      <w:bookmarkEnd w:id="19"/>
    </w:p>
    <w:p w14:paraId="299A852E" w14:textId="77777777" w:rsidR="001E774A" w:rsidRPr="00967114" w:rsidRDefault="001E774A" w:rsidP="001E774A">
      <w:pPr>
        <w:rPr>
          <w:rFonts w:eastAsia="Times New Roman" w:cs="Times New Roman"/>
          <w:szCs w:val="24"/>
        </w:rPr>
      </w:pPr>
      <w:r w:rsidRPr="00967114">
        <w:rPr>
          <w:rFonts w:eastAsia="Times New Roman" w:cs="Times New Roman"/>
          <w:szCs w:val="24"/>
        </w:rPr>
        <w:t xml:space="preserve">This box is pre-filled. </w:t>
      </w:r>
    </w:p>
    <w:p w14:paraId="27F3FDF2" w14:textId="77777777" w:rsidR="001E774A" w:rsidRPr="00967114" w:rsidRDefault="001E774A" w:rsidP="001E774A">
      <w:pPr>
        <w:rPr>
          <w:rFonts w:eastAsia="Times New Roman" w:cs="Times New Roman"/>
          <w:bCs/>
          <w:szCs w:val="24"/>
        </w:rPr>
      </w:pPr>
    </w:p>
    <w:p w14:paraId="5661E449" w14:textId="77777777" w:rsidR="001E774A" w:rsidRPr="00967114" w:rsidRDefault="001E774A" w:rsidP="00BB3326">
      <w:pPr>
        <w:pStyle w:val="Heading3"/>
        <w:rPr>
          <w:rFonts w:eastAsia="MS Mincho"/>
        </w:rPr>
      </w:pPr>
      <w:bookmarkStart w:id="20" w:name="_Toc221795672"/>
      <w:r w:rsidRPr="00967114">
        <w:rPr>
          <w:rFonts w:eastAsia="MS Mincho"/>
        </w:rPr>
        <w:t>Box I: Date you became a shareholder</w:t>
      </w:r>
      <w:bookmarkEnd w:id="20"/>
    </w:p>
    <w:p w14:paraId="304111B5" w14:textId="77777777" w:rsidR="001E774A" w:rsidRPr="00967114" w:rsidRDefault="001E774A" w:rsidP="001E774A">
      <w:pPr>
        <w:rPr>
          <w:rFonts w:eastAsia="Times New Roman" w:cs="Times New Roman"/>
          <w:szCs w:val="24"/>
        </w:rPr>
      </w:pPr>
      <w:r w:rsidRPr="00967114">
        <w:rPr>
          <w:rFonts w:eastAsia="Times New Roman" w:cs="Times New Roman"/>
          <w:szCs w:val="24"/>
        </w:rPr>
        <w:t>Where you became a shareholder during the year ended 31 March 202</w:t>
      </w:r>
      <w:r>
        <w:rPr>
          <w:rFonts w:eastAsia="Times New Roman" w:cs="Times New Roman"/>
          <w:szCs w:val="24"/>
        </w:rPr>
        <w:t>5</w:t>
      </w:r>
      <w:r w:rsidRPr="00967114">
        <w:rPr>
          <w:rFonts w:eastAsia="Times New Roman" w:cs="Times New Roman"/>
          <w:szCs w:val="24"/>
        </w:rPr>
        <w:t>, enter that date here. If your shareholding merely changed during the year, or you were a shareholder before 1 April 202</w:t>
      </w:r>
      <w:r>
        <w:rPr>
          <w:rFonts w:eastAsia="Times New Roman" w:cs="Times New Roman"/>
          <w:szCs w:val="24"/>
        </w:rPr>
        <w:t>4</w:t>
      </w:r>
      <w:r w:rsidRPr="00967114">
        <w:rPr>
          <w:rFonts w:eastAsia="Times New Roman" w:cs="Times New Roman"/>
          <w:szCs w:val="24"/>
        </w:rPr>
        <w:t xml:space="preserve">, no entry needs to be made. </w:t>
      </w:r>
    </w:p>
    <w:p w14:paraId="4B510819" w14:textId="77777777" w:rsidR="001E774A" w:rsidRPr="00967114" w:rsidRDefault="001E774A" w:rsidP="001E774A">
      <w:pPr>
        <w:rPr>
          <w:rFonts w:eastAsia="Times New Roman" w:cs="Times New Roman"/>
          <w:szCs w:val="24"/>
        </w:rPr>
      </w:pPr>
    </w:p>
    <w:p w14:paraId="7EB07B86" w14:textId="77777777" w:rsidR="001E774A" w:rsidRPr="00967114" w:rsidRDefault="001E774A" w:rsidP="00BB3326">
      <w:pPr>
        <w:pStyle w:val="Heading3"/>
        <w:rPr>
          <w:rFonts w:eastAsia="MS Mincho"/>
        </w:rPr>
      </w:pPr>
      <w:bookmarkStart w:id="21" w:name="_Toc221795673"/>
      <w:r w:rsidRPr="00967114">
        <w:rPr>
          <w:rFonts w:eastAsia="MS Mincho"/>
        </w:rPr>
        <w:t>Box J: Date you ceased to be a shareholder</w:t>
      </w:r>
      <w:bookmarkEnd w:id="21"/>
    </w:p>
    <w:p w14:paraId="65DE3A31" w14:textId="77777777" w:rsidR="001E774A" w:rsidRPr="00967114" w:rsidRDefault="001E774A" w:rsidP="001E774A">
      <w:pPr>
        <w:rPr>
          <w:rFonts w:eastAsia="Times New Roman" w:cs="Times New Roman"/>
          <w:szCs w:val="24"/>
        </w:rPr>
      </w:pPr>
      <w:r w:rsidRPr="00967114">
        <w:rPr>
          <w:rFonts w:eastAsia="Times New Roman" w:cs="Times New Roman"/>
          <w:szCs w:val="24"/>
        </w:rPr>
        <w:t>Where you ceased to be a shareholder of the company, please enter the date of cessation here. Where you left the NHS Pension Scheme, but retained ownership of your shares, such as when you become a deferred member or have disposed and reacquired shares for ‘24-hour retirement’ purposes, enter the date of leaving the scheme and describe what has happened at box 87.</w:t>
      </w:r>
    </w:p>
    <w:p w14:paraId="196B515B" w14:textId="77777777" w:rsidR="001E774A" w:rsidRPr="00967114" w:rsidRDefault="001E774A" w:rsidP="001E774A">
      <w:pPr>
        <w:rPr>
          <w:rFonts w:eastAsia="Times New Roman" w:cs="Times New Roman"/>
          <w:szCs w:val="24"/>
        </w:rPr>
      </w:pPr>
      <w:r w:rsidRPr="00967114">
        <w:rPr>
          <w:rFonts w:eastAsia="Times New Roman" w:cs="Times New Roman"/>
          <w:szCs w:val="24"/>
        </w:rPr>
        <w:t xml:space="preserve"> </w:t>
      </w:r>
    </w:p>
    <w:p w14:paraId="451CC495" w14:textId="77777777" w:rsidR="001E774A" w:rsidRPr="00967114" w:rsidRDefault="001E774A" w:rsidP="00BB3326">
      <w:pPr>
        <w:pStyle w:val="Heading3"/>
        <w:rPr>
          <w:rFonts w:eastAsia="MS Mincho"/>
        </w:rPr>
      </w:pPr>
      <w:bookmarkStart w:id="22" w:name="_Box_K:_Added"/>
      <w:bookmarkStart w:id="23" w:name="_Toc221795674"/>
      <w:bookmarkEnd w:id="22"/>
      <w:r w:rsidRPr="00967114">
        <w:rPr>
          <w:rFonts w:eastAsia="MS Mincho"/>
        </w:rPr>
        <w:t>Box K: Added years cap</w:t>
      </w:r>
      <w:bookmarkEnd w:id="23"/>
    </w:p>
    <w:p w14:paraId="6DD702E8" w14:textId="77777777" w:rsidR="001E774A" w:rsidRPr="00967114" w:rsidRDefault="001E774A" w:rsidP="001E774A">
      <w:pPr>
        <w:rPr>
          <w:rFonts w:eastAsia="Times New Roman" w:cs="Times New Roman"/>
          <w:szCs w:val="24"/>
        </w:rPr>
      </w:pPr>
      <w:r w:rsidRPr="00967114">
        <w:rPr>
          <w:rFonts w:eastAsia="Times New Roman" w:cs="Times New Roman"/>
          <w:szCs w:val="24"/>
        </w:rPr>
        <w:t xml:space="preserve">Prior to 1 April 2008, members who first joined the Scheme on or after 1 June 1989 were subject to the pensionable earnings cap, meaning the member could only pension NHS earnings in the NHS Pension Scheme up to a prescribed limit. If a member joined before 1 June 1989 but had a break in pensionable employment of more than a year after 1 June 1989, they were also subject to the cap. </w:t>
      </w:r>
    </w:p>
    <w:p w14:paraId="6C977830" w14:textId="77777777" w:rsidR="001E774A" w:rsidRPr="00967114" w:rsidRDefault="001E774A" w:rsidP="001E774A">
      <w:pPr>
        <w:rPr>
          <w:rFonts w:eastAsia="Times New Roman" w:cs="Times New Roman"/>
          <w:szCs w:val="24"/>
        </w:rPr>
      </w:pPr>
    </w:p>
    <w:p w14:paraId="09EAB7A9" w14:textId="77777777" w:rsidR="001E774A" w:rsidRPr="00967114" w:rsidRDefault="001E774A" w:rsidP="001E774A">
      <w:pPr>
        <w:rPr>
          <w:rFonts w:eastAsia="Times New Roman" w:cs="Times New Roman"/>
          <w:szCs w:val="24"/>
        </w:rPr>
      </w:pPr>
      <w:r w:rsidRPr="00967114">
        <w:rPr>
          <w:rFonts w:eastAsia="Times New Roman"/>
          <w:szCs w:val="24"/>
        </w:rPr>
        <w:t xml:space="preserve">With effect from 1 April 2008, the earnings cap has been removed and mainline employer and tiered employee contributions are to be based upon full NHS pensionable earnings. </w:t>
      </w:r>
    </w:p>
    <w:p w14:paraId="0C94895E" w14:textId="77777777" w:rsidR="001E774A" w:rsidRPr="00967114" w:rsidRDefault="001E774A" w:rsidP="001E774A">
      <w:pPr>
        <w:rPr>
          <w:rFonts w:eastAsia="Times New Roman" w:cs="Times New Roman"/>
          <w:szCs w:val="24"/>
        </w:rPr>
      </w:pPr>
    </w:p>
    <w:p w14:paraId="39668CC0" w14:textId="77777777" w:rsidR="001E774A" w:rsidRPr="00BB3326" w:rsidRDefault="001E774A" w:rsidP="00BB3326">
      <w:pPr>
        <w:shd w:val="clear" w:color="auto" w:fill="DAE9F7" w:themeFill="text2" w:themeFillTint="1A"/>
        <w:rPr>
          <w:rFonts w:eastAsia="Times New Roman" w:cs="Times New Roman"/>
          <w:szCs w:val="24"/>
        </w:rPr>
      </w:pPr>
      <w:r w:rsidRPr="00BB3326">
        <w:rPr>
          <w:rFonts w:eastAsia="Times New Roman"/>
          <w:szCs w:val="24"/>
        </w:rPr>
        <w:t>However, if an NHS Pension Scheme mem</w:t>
      </w:r>
      <w:r w:rsidRPr="00BB3326">
        <w:rPr>
          <w:rFonts w:eastAsia="Times New Roman" w:cs="Times New Roman"/>
          <w:szCs w:val="24"/>
        </w:rPr>
        <w:t>ber, who was previously subject to the cap, is buying added years under an agreement that started before 1 April 2008, those added years remain subject to the cap. Contributions in respect of the earnings subject to the added years cap are still limited to £223,800 for 2024/25.</w:t>
      </w:r>
    </w:p>
    <w:p w14:paraId="2E328508" w14:textId="77777777" w:rsidR="001E774A" w:rsidRPr="00967114" w:rsidRDefault="001E774A" w:rsidP="001E774A">
      <w:pPr>
        <w:rPr>
          <w:rFonts w:eastAsia="Times New Roman" w:cs="Times New Roman"/>
          <w:szCs w:val="24"/>
        </w:rPr>
      </w:pPr>
    </w:p>
    <w:p w14:paraId="6326513B" w14:textId="38BFDD7A" w:rsidR="001E774A" w:rsidRPr="00967114" w:rsidRDefault="001E774A" w:rsidP="001E774A">
      <w:pPr>
        <w:rPr>
          <w:rFonts w:eastAsia="Times New Roman" w:cs="Times New Roman"/>
          <w:szCs w:val="24"/>
        </w:rPr>
      </w:pPr>
      <w:r w:rsidRPr="00967114">
        <w:rPr>
          <w:rFonts w:eastAsia="Times New Roman" w:cs="Times New Roman"/>
          <w:szCs w:val="24"/>
        </w:rPr>
        <w:t xml:space="preserve">Any added years agreements starting on or after 1 April 2008, are </w:t>
      </w:r>
      <w:r w:rsidRPr="00967114">
        <w:rPr>
          <w:rFonts w:eastAsia="Times New Roman" w:cs="Times New Roman"/>
          <w:b/>
          <w:bCs/>
          <w:szCs w:val="24"/>
        </w:rPr>
        <w:t>not</w:t>
      </w:r>
      <w:r w:rsidRPr="00967114">
        <w:rPr>
          <w:rFonts w:eastAsia="Times New Roman" w:cs="Times New Roman"/>
          <w:szCs w:val="24"/>
        </w:rPr>
        <w:t xml:space="preserve"> subject to the earnings cap and contributions will be payable on the full actual NHS pensionable earnings. Do </w:t>
      </w:r>
      <w:r w:rsidRPr="00967114">
        <w:rPr>
          <w:rFonts w:eastAsia="Times New Roman" w:cs="Times New Roman"/>
          <w:b/>
          <w:bCs/>
          <w:szCs w:val="24"/>
        </w:rPr>
        <w:t>not</w:t>
      </w:r>
      <w:r w:rsidRPr="00967114">
        <w:rPr>
          <w:rFonts w:eastAsia="Times New Roman" w:cs="Times New Roman"/>
          <w:szCs w:val="24"/>
        </w:rPr>
        <w:t xml:space="preserve"> enter </w:t>
      </w:r>
      <w:r w:rsidR="00B73AD5">
        <w:rPr>
          <w:rFonts w:eastAsia="Times New Roman" w:cs="Times New Roman"/>
          <w:szCs w:val="24"/>
        </w:rPr>
        <w:t>‘</w:t>
      </w:r>
      <w:r w:rsidRPr="00967114">
        <w:rPr>
          <w:rFonts w:eastAsia="Times New Roman" w:cs="Times New Roman"/>
          <w:szCs w:val="24"/>
        </w:rPr>
        <w:t>Yes</w:t>
      </w:r>
      <w:r w:rsidR="00B73AD5">
        <w:rPr>
          <w:rFonts w:eastAsia="Times New Roman" w:cs="Times New Roman"/>
          <w:szCs w:val="24"/>
        </w:rPr>
        <w:t>’</w:t>
      </w:r>
      <w:r w:rsidRPr="00967114">
        <w:rPr>
          <w:rFonts w:eastAsia="Times New Roman" w:cs="Times New Roman"/>
          <w:szCs w:val="24"/>
        </w:rPr>
        <w:t xml:space="preserve"> in box K if this is the case.</w:t>
      </w:r>
    </w:p>
    <w:p w14:paraId="50072FA8" w14:textId="77777777" w:rsidR="001E774A" w:rsidRPr="00967114" w:rsidRDefault="001E774A" w:rsidP="001E774A">
      <w:pPr>
        <w:rPr>
          <w:rFonts w:eastAsia="Times New Roman" w:cs="Times New Roman"/>
          <w:szCs w:val="24"/>
        </w:rPr>
      </w:pPr>
    </w:p>
    <w:p w14:paraId="3EBC1719" w14:textId="77777777" w:rsidR="001E774A" w:rsidRPr="00967114" w:rsidRDefault="001E774A" w:rsidP="001E774A">
      <w:pPr>
        <w:rPr>
          <w:rFonts w:eastAsia="Times New Roman" w:cs="Times New Roman"/>
          <w:szCs w:val="24"/>
        </w:rPr>
      </w:pPr>
      <w:r w:rsidRPr="00967114">
        <w:rPr>
          <w:rFonts w:eastAsia="Times New Roman" w:cs="Times New Roman"/>
          <w:szCs w:val="24"/>
        </w:rPr>
        <w:t xml:space="preserve">Further information and guidance on the operation of the earnings cap can be found on </w:t>
      </w:r>
      <w:r w:rsidRPr="00967114">
        <w:rPr>
          <w:rFonts w:eastAsia="Times New Roman" w:cs="Times New Roman"/>
          <w:szCs w:val="24"/>
        </w:rPr>
        <w:lastRenderedPageBreak/>
        <w:t>our website in the Earnings Cap factsheet, in the employer hub area under the heading pay and contributions.</w:t>
      </w:r>
    </w:p>
    <w:p w14:paraId="50CEF678" w14:textId="77777777" w:rsidR="001E774A" w:rsidRPr="00967114" w:rsidRDefault="001E774A" w:rsidP="001E774A">
      <w:pPr>
        <w:rPr>
          <w:rFonts w:eastAsia="Times New Roman" w:cs="Times New Roman"/>
          <w:szCs w:val="24"/>
        </w:rPr>
      </w:pPr>
    </w:p>
    <w:p w14:paraId="2ED23203" w14:textId="77777777" w:rsidR="001E774A" w:rsidRPr="00967114" w:rsidRDefault="001E774A" w:rsidP="00BB3326">
      <w:pPr>
        <w:pStyle w:val="Heading3"/>
        <w:rPr>
          <w:rFonts w:eastAsia="MS Mincho"/>
        </w:rPr>
      </w:pPr>
      <w:bookmarkStart w:id="24" w:name="_Toc221795675"/>
      <w:r w:rsidRPr="00967114">
        <w:rPr>
          <w:rFonts w:eastAsia="MS Mincho"/>
        </w:rPr>
        <w:t>Box L: Provisional accounts</w:t>
      </w:r>
      <w:bookmarkEnd w:id="24"/>
    </w:p>
    <w:p w14:paraId="246F061B" w14:textId="77777777" w:rsidR="001E774A" w:rsidRPr="00967114" w:rsidRDefault="001E774A" w:rsidP="001E774A">
      <w:pPr>
        <w:rPr>
          <w:rFonts w:eastAsia="Times New Roman" w:cs="Times New Roman"/>
          <w:szCs w:val="24"/>
        </w:rPr>
      </w:pPr>
      <w:r w:rsidRPr="00967114">
        <w:rPr>
          <w:rFonts w:eastAsia="Times New Roman" w:cs="Times New Roman"/>
          <w:szCs w:val="24"/>
        </w:rPr>
        <w:t>Your 202</w:t>
      </w:r>
      <w:r>
        <w:rPr>
          <w:rFonts w:eastAsia="Times New Roman" w:cs="Times New Roman"/>
          <w:szCs w:val="24"/>
        </w:rPr>
        <w:t>4/25</w:t>
      </w:r>
      <w:r w:rsidRPr="00967114">
        <w:rPr>
          <w:rFonts w:eastAsia="Times New Roman" w:cs="Times New Roman"/>
          <w:szCs w:val="24"/>
        </w:rPr>
        <w:t xml:space="preserve"> personal tax return will not necessarily need to have been completed to enable you to make the entries on your certificate. It will, however, be beneficial to have done so to cross reference the entries extracted from the company records. </w:t>
      </w:r>
    </w:p>
    <w:p w14:paraId="524A00EA" w14:textId="77777777" w:rsidR="001E774A" w:rsidRPr="00967114" w:rsidRDefault="001E774A" w:rsidP="001E774A">
      <w:pPr>
        <w:rPr>
          <w:rFonts w:eastAsia="Times New Roman" w:cs="Times New Roman"/>
          <w:szCs w:val="24"/>
        </w:rPr>
      </w:pPr>
    </w:p>
    <w:p w14:paraId="7C11F94E" w14:textId="77777777" w:rsidR="001E774A" w:rsidRPr="00967114" w:rsidRDefault="001E774A" w:rsidP="001E774A">
      <w:pPr>
        <w:rPr>
          <w:rFonts w:eastAsia="Times New Roman" w:cs="Times New Roman"/>
          <w:szCs w:val="24"/>
        </w:rPr>
      </w:pPr>
      <w:r w:rsidRPr="00967114">
        <w:rPr>
          <w:rFonts w:eastAsia="Times New Roman" w:cs="Times New Roman"/>
          <w:szCs w:val="24"/>
        </w:rPr>
        <w:t xml:space="preserve">There is no reason why the figures for salary and dividend from two sets of accounts should be provisional as they are taxed on a receipts/paid basis and definite figures will be known for the tax year. The entries on the ltd certificate should not, therefore, be from provisional personal tax return figures. </w:t>
      </w:r>
    </w:p>
    <w:p w14:paraId="58961F8B" w14:textId="77777777" w:rsidR="001E774A" w:rsidRPr="00967114" w:rsidRDefault="001E774A" w:rsidP="001E774A">
      <w:pPr>
        <w:rPr>
          <w:rFonts w:eastAsia="Times New Roman" w:cs="Times New Roman"/>
          <w:szCs w:val="24"/>
        </w:rPr>
      </w:pPr>
    </w:p>
    <w:p w14:paraId="1244FB3B" w14:textId="77777777" w:rsidR="001E774A" w:rsidRPr="00967114" w:rsidRDefault="001E774A" w:rsidP="001E774A">
      <w:pPr>
        <w:rPr>
          <w:rFonts w:eastAsia="Times New Roman" w:cs="Times New Roman"/>
          <w:szCs w:val="24"/>
        </w:rPr>
      </w:pPr>
      <w:r w:rsidRPr="00967114">
        <w:rPr>
          <w:rFonts w:eastAsia="Times New Roman" w:cs="Times New Roman"/>
          <w:szCs w:val="24"/>
        </w:rPr>
        <w:t>It is possible, however, that the accounts for the year end falling after 5 April 202</w:t>
      </w:r>
      <w:r>
        <w:rPr>
          <w:rFonts w:eastAsia="Times New Roman" w:cs="Times New Roman"/>
          <w:szCs w:val="24"/>
        </w:rPr>
        <w:t>5</w:t>
      </w:r>
      <w:r w:rsidRPr="00967114">
        <w:rPr>
          <w:rFonts w:eastAsia="Times New Roman" w:cs="Times New Roman"/>
          <w:szCs w:val="24"/>
        </w:rPr>
        <w:t xml:space="preserve"> may not have been prepared by the time you need to submit the certificate. In these circumstances, an estimated figure will be required in box 5a and box L should be ticked. An adjustment to pensionable pay will then be required on your 202</w:t>
      </w:r>
      <w:r>
        <w:rPr>
          <w:rFonts w:eastAsia="Times New Roman" w:cs="Times New Roman"/>
          <w:szCs w:val="24"/>
        </w:rPr>
        <w:t>5/26</w:t>
      </w:r>
      <w:r w:rsidRPr="00967114">
        <w:rPr>
          <w:rFonts w:eastAsia="Times New Roman" w:cs="Times New Roman"/>
          <w:szCs w:val="24"/>
        </w:rPr>
        <w:t xml:space="preserve"> ltd certificate to correct the position. </w:t>
      </w:r>
    </w:p>
    <w:p w14:paraId="7B66B0D7" w14:textId="77777777" w:rsidR="001E774A" w:rsidRPr="00967114" w:rsidRDefault="001E774A" w:rsidP="001E774A">
      <w:pPr>
        <w:rPr>
          <w:rFonts w:eastAsia="Times New Roman" w:cs="Times New Roman"/>
          <w:szCs w:val="24"/>
        </w:rPr>
      </w:pPr>
    </w:p>
    <w:p w14:paraId="2D9B20F7" w14:textId="77777777" w:rsidR="001E774A" w:rsidRPr="00967114" w:rsidRDefault="001E774A" w:rsidP="001E774A">
      <w:pPr>
        <w:rPr>
          <w:rFonts w:eastAsia="Times New Roman" w:cs="Times New Roman"/>
          <w:szCs w:val="24"/>
        </w:rPr>
      </w:pPr>
      <w:bookmarkStart w:id="25" w:name="_Hlk181721121"/>
      <w:r w:rsidRPr="00967114">
        <w:rPr>
          <w:rFonts w:eastAsia="Times New Roman" w:cs="Times New Roman"/>
          <w:szCs w:val="24"/>
        </w:rPr>
        <w:t xml:space="preserve">See also the guidance for box 5B below. </w:t>
      </w:r>
    </w:p>
    <w:bookmarkEnd w:id="25"/>
    <w:p w14:paraId="334C7D1F" w14:textId="77777777" w:rsidR="001E774A" w:rsidRPr="00967114" w:rsidRDefault="001E774A" w:rsidP="001E774A">
      <w:pPr>
        <w:rPr>
          <w:rFonts w:eastAsia="Times New Roman" w:cs="Times New Roman"/>
          <w:b/>
          <w:sz w:val="28"/>
          <w:szCs w:val="28"/>
        </w:rPr>
      </w:pPr>
    </w:p>
    <w:p w14:paraId="1868DC7D" w14:textId="77777777" w:rsidR="001E774A" w:rsidRPr="00967114" w:rsidRDefault="001E774A" w:rsidP="00423A33">
      <w:pPr>
        <w:pStyle w:val="Heading3"/>
        <w:rPr>
          <w:rFonts w:eastAsia="MS Mincho"/>
        </w:rPr>
      </w:pPr>
      <w:bookmarkStart w:id="26" w:name="_Toc221795676"/>
      <w:r w:rsidRPr="00967114">
        <w:rPr>
          <w:rFonts w:eastAsia="MS Mincho"/>
        </w:rPr>
        <w:t>Box M: Amended Certificate</w:t>
      </w:r>
      <w:bookmarkEnd w:id="26"/>
      <w:r w:rsidRPr="00967114">
        <w:rPr>
          <w:rFonts w:eastAsia="MS Mincho"/>
        </w:rPr>
        <w:t xml:space="preserve"> </w:t>
      </w:r>
    </w:p>
    <w:p w14:paraId="5C51DE3C" w14:textId="77777777" w:rsidR="001E774A" w:rsidRPr="00967114" w:rsidRDefault="001E774A" w:rsidP="001E774A">
      <w:pPr>
        <w:rPr>
          <w:rFonts w:eastAsia="Times New Roman" w:cs="Times New Roman"/>
          <w:szCs w:val="24"/>
        </w:rPr>
      </w:pPr>
      <w:r w:rsidRPr="00967114">
        <w:rPr>
          <w:rFonts w:eastAsia="Times New Roman" w:cs="Times New Roman"/>
          <w:szCs w:val="24"/>
        </w:rPr>
        <w:t xml:space="preserve">Tick this box if you are submitting an amended certificate </w:t>
      </w:r>
    </w:p>
    <w:p w14:paraId="4BC784AE" w14:textId="77777777" w:rsidR="001E774A" w:rsidRPr="00967114" w:rsidRDefault="001E774A" w:rsidP="001E774A">
      <w:pPr>
        <w:spacing w:after="160" w:line="259" w:lineRule="auto"/>
      </w:pPr>
    </w:p>
    <w:p w14:paraId="4039DBBB" w14:textId="77777777" w:rsidR="001E774A" w:rsidRPr="00967114" w:rsidRDefault="001E774A" w:rsidP="00423A33">
      <w:pPr>
        <w:pStyle w:val="Heading3"/>
        <w:rPr>
          <w:rFonts w:eastAsia="MS Mincho"/>
        </w:rPr>
      </w:pPr>
      <w:bookmarkStart w:id="27" w:name="_Toc221795677"/>
      <w:r w:rsidRPr="00967114">
        <w:rPr>
          <w:rFonts w:eastAsia="MS Mincho"/>
        </w:rPr>
        <w:t xml:space="preserve">Box N: Partial Retirement </w:t>
      </w:r>
      <w:bookmarkEnd w:id="27"/>
    </w:p>
    <w:p w14:paraId="12987AD9" w14:textId="77777777" w:rsidR="001E774A" w:rsidRPr="00967114" w:rsidRDefault="001E774A" w:rsidP="001E774A">
      <w:pPr>
        <w:tabs>
          <w:tab w:val="left" w:pos="1985"/>
        </w:tabs>
        <w:rPr>
          <w:rFonts w:eastAsia="Times New Roman"/>
          <w:szCs w:val="24"/>
        </w:rPr>
      </w:pPr>
      <w:r w:rsidRPr="00967114">
        <w:rPr>
          <w:rFonts w:eastAsia="Times New Roman"/>
          <w:szCs w:val="24"/>
        </w:rPr>
        <w:t xml:space="preserve">Provide information relating to partial retirement if applicable </w:t>
      </w:r>
      <w:r>
        <w:rPr>
          <w:rFonts w:eastAsia="Times New Roman"/>
          <w:szCs w:val="24"/>
        </w:rPr>
        <w:t>in box 87 on page 8 of the certificate.</w:t>
      </w:r>
    </w:p>
    <w:p w14:paraId="7EAD8A74" w14:textId="77777777" w:rsidR="001E774A" w:rsidRPr="00967114" w:rsidRDefault="001E774A" w:rsidP="001E774A">
      <w:pPr>
        <w:rPr>
          <w:rFonts w:eastAsia="Times New Roman" w:cs="Times New Roman"/>
          <w:szCs w:val="24"/>
        </w:rPr>
      </w:pPr>
    </w:p>
    <w:p w14:paraId="62A58A1C" w14:textId="77777777" w:rsidR="001E774A" w:rsidRDefault="001E774A" w:rsidP="00423A33">
      <w:pPr>
        <w:pStyle w:val="Heading3"/>
        <w:rPr>
          <w:rFonts w:eastAsia="MS Mincho"/>
        </w:rPr>
      </w:pPr>
      <w:bookmarkStart w:id="28" w:name="_Toc221795678"/>
      <w:r w:rsidRPr="00967114">
        <w:rPr>
          <w:rFonts w:eastAsia="MS Mincho"/>
        </w:rPr>
        <w:t>Boxes O and P</w:t>
      </w:r>
      <w:bookmarkEnd w:id="28"/>
    </w:p>
    <w:p w14:paraId="1D54478D" w14:textId="77777777" w:rsidR="001E774A" w:rsidRPr="00967114" w:rsidRDefault="001E774A" w:rsidP="001E774A">
      <w:pPr>
        <w:spacing w:after="160" w:line="259" w:lineRule="auto"/>
      </w:pPr>
      <w:r>
        <w:t xml:space="preserve">Boxes O and P are found on pages 4 and 5 of the </w:t>
      </w:r>
      <w:proofErr w:type="gramStart"/>
      <w:r>
        <w:t>certificate</w:t>
      </w:r>
      <w:proofErr w:type="gramEnd"/>
      <w:r>
        <w:t>.</w:t>
      </w:r>
    </w:p>
    <w:p w14:paraId="371589F5" w14:textId="77777777" w:rsidR="001E774A" w:rsidRPr="00967114" w:rsidRDefault="001E774A" w:rsidP="001E774A">
      <w:pPr>
        <w:rPr>
          <w:rFonts w:eastAsia="Times New Roman" w:cs="Times New Roman"/>
          <w:szCs w:val="24"/>
        </w:rPr>
      </w:pPr>
      <w:r w:rsidRPr="00967114">
        <w:rPr>
          <w:rFonts w:eastAsia="Times New Roman" w:cs="Times New Roman"/>
          <w:szCs w:val="24"/>
        </w:rPr>
        <w:t>Please consult the guidance on our website and the annualisation calculator available  to determine if annualisation of 2015 Scheme membership applies.</w:t>
      </w:r>
    </w:p>
    <w:p w14:paraId="3F32B7CD" w14:textId="77777777" w:rsidR="00423A33" w:rsidRDefault="00423A33" w:rsidP="001E774A">
      <w:pPr>
        <w:rPr>
          <w:rFonts w:eastAsia="Times New Roman" w:cs="Times New Roman"/>
          <w:szCs w:val="24"/>
        </w:rPr>
      </w:pPr>
    </w:p>
    <w:p w14:paraId="307A40BC" w14:textId="6A5E5012" w:rsidR="001E774A" w:rsidRPr="00967114" w:rsidRDefault="001E774A" w:rsidP="001E774A">
      <w:pPr>
        <w:rPr>
          <w:rFonts w:eastAsia="Times New Roman" w:cs="Times New Roman"/>
          <w:szCs w:val="24"/>
        </w:rPr>
      </w:pPr>
      <w:r>
        <w:rPr>
          <w:rFonts w:eastAsia="Times New Roman" w:cs="Times New Roman"/>
          <w:szCs w:val="24"/>
        </w:rPr>
        <w:t xml:space="preserve">Choose ‘P’ from the drop-down box to tick box </w:t>
      </w:r>
      <w:r w:rsidRPr="00967114">
        <w:rPr>
          <w:rFonts w:eastAsia="Times New Roman" w:cs="Times New Roman"/>
          <w:szCs w:val="24"/>
        </w:rPr>
        <w:t>O if annualisation does not apply.  If you have ticked box O, your pensionable pay will be based upon your aggregate practitioner earnings, and you should complete the remainder of page 4.</w:t>
      </w:r>
    </w:p>
    <w:p w14:paraId="5D1233B4" w14:textId="77777777" w:rsidR="001E774A" w:rsidRPr="00967114" w:rsidRDefault="001E774A" w:rsidP="001E774A">
      <w:pPr>
        <w:rPr>
          <w:rFonts w:eastAsia="Times New Roman" w:cs="Times New Roman"/>
          <w:szCs w:val="24"/>
        </w:rPr>
      </w:pPr>
    </w:p>
    <w:p w14:paraId="1E565E34" w14:textId="77777777" w:rsidR="001E774A" w:rsidRPr="00967114" w:rsidRDefault="001E774A" w:rsidP="001E774A">
      <w:pPr>
        <w:rPr>
          <w:rFonts w:eastAsia="Times New Roman" w:cs="Times New Roman"/>
          <w:szCs w:val="24"/>
        </w:rPr>
      </w:pPr>
      <w:r w:rsidRPr="00967114">
        <w:rPr>
          <w:rFonts w:eastAsia="Times New Roman" w:cs="Times New Roman"/>
          <w:szCs w:val="24"/>
        </w:rPr>
        <w:t xml:space="preserve">When you cannot tick box O, you will have 2015 Scheme membership with some missing service, which could be before, during or after 2015 Scheme membership.  If this is the case, do no not tick box O or complete page 4, but move on to page 5 </w:t>
      </w:r>
      <w:r>
        <w:rPr>
          <w:rFonts w:eastAsia="Times New Roman" w:cs="Times New Roman"/>
          <w:szCs w:val="24"/>
        </w:rPr>
        <w:t xml:space="preserve">which will have a </w:t>
      </w:r>
      <w:r>
        <w:rPr>
          <w:rFonts w:eastAsia="Times New Roman" w:cs="Times New Roman"/>
          <w:szCs w:val="24"/>
        </w:rPr>
        <w:lastRenderedPageBreak/>
        <w:t>tick in box P to indicate that a</w:t>
      </w:r>
      <w:r w:rsidRPr="00967114">
        <w:rPr>
          <w:rFonts w:eastAsia="Times New Roman" w:cs="Times New Roman"/>
          <w:szCs w:val="24"/>
        </w:rPr>
        <w:t xml:space="preserve">nnualisation of 2015 Scheme earnings will be required in this instance.  </w:t>
      </w:r>
    </w:p>
    <w:p w14:paraId="7268B440" w14:textId="77777777" w:rsidR="001E774A" w:rsidRPr="00967114" w:rsidRDefault="001E774A" w:rsidP="001E774A">
      <w:pPr>
        <w:rPr>
          <w:rFonts w:eastAsia="Times New Roman" w:cs="Times New Roman"/>
          <w:szCs w:val="24"/>
        </w:rPr>
      </w:pPr>
    </w:p>
    <w:p w14:paraId="35D7E067" w14:textId="77777777" w:rsidR="001E774A" w:rsidRDefault="001E774A" w:rsidP="001E774A">
      <w:pPr>
        <w:rPr>
          <w:rFonts w:eastAsia="Times New Roman" w:cs="Times New Roman"/>
          <w:szCs w:val="24"/>
        </w:rPr>
      </w:pPr>
      <w:r w:rsidRPr="00967114">
        <w:rPr>
          <w:rFonts w:eastAsia="Times New Roman" w:cs="Times New Roman"/>
          <w:szCs w:val="24"/>
        </w:rPr>
        <w:t xml:space="preserve">Consult the guidance on our website and the annualisation calculator available there.  </w:t>
      </w:r>
    </w:p>
    <w:p w14:paraId="63958ED5" w14:textId="77777777" w:rsidR="00BE794C" w:rsidRPr="00967114" w:rsidRDefault="00BE794C" w:rsidP="001E774A">
      <w:pPr>
        <w:rPr>
          <w:rFonts w:eastAsia="Times New Roman" w:cs="Times New Roman"/>
          <w:szCs w:val="24"/>
        </w:rPr>
      </w:pPr>
    </w:p>
    <w:p w14:paraId="2D96D0F9" w14:textId="77777777" w:rsidR="00BE794C" w:rsidRDefault="00BE794C">
      <w:pPr>
        <w:widowControl/>
        <w:autoSpaceDE/>
        <w:autoSpaceDN/>
        <w:spacing w:after="160" w:line="259" w:lineRule="auto"/>
        <w:rPr>
          <w:rFonts w:eastAsia="Times New Roman" w:cstheme="majorBidi"/>
          <w:b/>
          <w:color w:val="005EB8"/>
          <w:kern w:val="2"/>
          <w:sz w:val="32"/>
          <w:szCs w:val="32"/>
          <w14:ligatures w14:val="standardContextual"/>
        </w:rPr>
      </w:pPr>
      <w:r>
        <w:rPr>
          <w:rFonts w:eastAsia="Times New Roman"/>
        </w:rPr>
        <w:br w:type="page"/>
      </w:r>
    </w:p>
    <w:p w14:paraId="35C8B1A6" w14:textId="7B9566D4" w:rsidR="001E774A" w:rsidRPr="00967114" w:rsidRDefault="001E774A" w:rsidP="008B657F">
      <w:pPr>
        <w:pStyle w:val="Heading2"/>
        <w:rPr>
          <w:rFonts w:eastAsia="Times New Roman"/>
        </w:rPr>
      </w:pPr>
      <w:bookmarkStart w:id="29" w:name="_Toc221795679"/>
      <w:r w:rsidRPr="00967114">
        <w:rPr>
          <w:rFonts w:eastAsia="Times New Roman"/>
        </w:rPr>
        <w:lastRenderedPageBreak/>
        <w:t>Calculating your pensionable pay: Boxes 1 - 91</w:t>
      </w:r>
      <w:bookmarkEnd w:id="29"/>
    </w:p>
    <w:p w14:paraId="6F540C29" w14:textId="77777777" w:rsidR="001E774A" w:rsidRPr="00967114" w:rsidRDefault="001E774A" w:rsidP="001E774A">
      <w:pPr>
        <w:adjustRightInd w:val="0"/>
        <w:spacing w:line="240" w:lineRule="auto"/>
        <w:jc w:val="both"/>
        <w:rPr>
          <w:rFonts w:eastAsia="Calibri"/>
          <w:b/>
          <w:bCs/>
          <w:color w:val="000000"/>
          <w:szCs w:val="24"/>
          <w:lang w:eastAsia="en-GB"/>
        </w:rPr>
      </w:pPr>
    </w:p>
    <w:p w14:paraId="06637F74" w14:textId="77777777" w:rsidR="001E774A" w:rsidRPr="00967114" w:rsidRDefault="001E774A" w:rsidP="008B657F">
      <w:pPr>
        <w:pStyle w:val="Heading3"/>
        <w:rPr>
          <w:rFonts w:eastAsia="MS Mincho"/>
        </w:rPr>
      </w:pPr>
      <w:bookmarkStart w:id="30" w:name="_Toc221795680"/>
      <w:r w:rsidRPr="00967114">
        <w:rPr>
          <w:rFonts w:eastAsia="MS Mincho"/>
        </w:rPr>
        <w:t>Important notes regarding the following guidance:</w:t>
      </w:r>
      <w:bookmarkEnd w:id="30"/>
      <w:r w:rsidRPr="00967114">
        <w:rPr>
          <w:rFonts w:eastAsia="MS Mincho"/>
        </w:rPr>
        <w:t xml:space="preserve"> </w:t>
      </w:r>
    </w:p>
    <w:p w14:paraId="24E124C8" w14:textId="77777777" w:rsidR="001E774A" w:rsidRPr="00967114" w:rsidRDefault="001E774A" w:rsidP="001E774A">
      <w:pPr>
        <w:rPr>
          <w:rFonts w:eastAsia="Times New Roman" w:cs="Times New Roman"/>
          <w:szCs w:val="24"/>
        </w:rPr>
      </w:pPr>
      <w:r w:rsidRPr="00967114">
        <w:rPr>
          <w:rFonts w:eastAsia="Times New Roman" w:cs="Times New Roman"/>
          <w:bCs/>
          <w:szCs w:val="24"/>
        </w:rPr>
        <w:t xml:space="preserve">Any comments made for boxes </w:t>
      </w:r>
      <w:r>
        <w:rPr>
          <w:rFonts w:eastAsia="Times New Roman" w:cs="Times New Roman"/>
          <w:bCs/>
          <w:szCs w:val="24"/>
        </w:rPr>
        <w:t xml:space="preserve"> 1, 2, 3 </w:t>
      </w:r>
      <w:r w:rsidRPr="00967114">
        <w:rPr>
          <w:rFonts w:eastAsia="Times New Roman" w:cs="Times New Roman"/>
          <w:bCs/>
          <w:szCs w:val="24"/>
        </w:rPr>
        <w:t>etc apply equally to boxes</w:t>
      </w:r>
      <w:r>
        <w:rPr>
          <w:rFonts w:eastAsia="Times New Roman" w:cs="Times New Roman"/>
          <w:bCs/>
          <w:szCs w:val="24"/>
        </w:rPr>
        <w:t xml:space="preserve"> 1A, 2A, 3A</w:t>
      </w:r>
      <w:r w:rsidRPr="00967114">
        <w:rPr>
          <w:rFonts w:eastAsia="Times New Roman" w:cs="Times New Roman"/>
          <w:bCs/>
          <w:szCs w:val="24"/>
        </w:rPr>
        <w:t xml:space="preserve">. Unless otherwise stated, all instructions are relevant to figures for each particular year end being considered. Separate guidance will be provided in specific instances where differences are required. </w:t>
      </w:r>
    </w:p>
    <w:p w14:paraId="6C4CCE84" w14:textId="77777777" w:rsidR="001E774A" w:rsidRPr="00967114" w:rsidRDefault="001E774A" w:rsidP="001E774A">
      <w:pPr>
        <w:rPr>
          <w:rFonts w:eastAsia="Times New Roman" w:cs="Times New Roman"/>
          <w:szCs w:val="24"/>
        </w:rPr>
      </w:pPr>
    </w:p>
    <w:p w14:paraId="599B9131" w14:textId="77777777" w:rsidR="001E774A" w:rsidRPr="00967114" w:rsidRDefault="001E774A" w:rsidP="001E774A">
      <w:pPr>
        <w:rPr>
          <w:rFonts w:eastAsia="Times New Roman" w:cs="Times New Roman"/>
          <w:szCs w:val="24"/>
        </w:rPr>
      </w:pPr>
      <w:r w:rsidRPr="00967114">
        <w:rPr>
          <w:rFonts w:eastAsia="Times New Roman" w:cs="Times New Roman"/>
          <w:bCs/>
          <w:szCs w:val="24"/>
        </w:rPr>
        <w:t>Pensionable limited company income for the year ended 31 March 202</w:t>
      </w:r>
      <w:r>
        <w:rPr>
          <w:rFonts w:eastAsia="Times New Roman" w:cs="Times New Roman"/>
          <w:bCs/>
          <w:szCs w:val="24"/>
        </w:rPr>
        <w:t>5</w:t>
      </w:r>
      <w:r w:rsidRPr="00967114">
        <w:rPr>
          <w:rFonts w:eastAsia="Times New Roman" w:cs="Times New Roman"/>
          <w:bCs/>
          <w:szCs w:val="24"/>
        </w:rPr>
        <w:t xml:space="preserve"> is based upon the employment income and dividends received from the company in the tax year 202</w:t>
      </w:r>
      <w:r>
        <w:rPr>
          <w:rFonts w:eastAsia="Times New Roman" w:cs="Times New Roman"/>
          <w:bCs/>
          <w:szCs w:val="24"/>
        </w:rPr>
        <w:t>4/25</w:t>
      </w:r>
      <w:r w:rsidRPr="00967114">
        <w:rPr>
          <w:rFonts w:eastAsia="Times New Roman" w:cs="Times New Roman"/>
          <w:bCs/>
          <w:szCs w:val="24"/>
        </w:rPr>
        <w:t>, i.e. the year ended 5 April 202</w:t>
      </w:r>
      <w:r>
        <w:rPr>
          <w:rFonts w:eastAsia="Times New Roman" w:cs="Times New Roman"/>
          <w:bCs/>
          <w:szCs w:val="24"/>
        </w:rPr>
        <w:t>5</w:t>
      </w:r>
      <w:r w:rsidRPr="00967114">
        <w:rPr>
          <w:rFonts w:eastAsia="Times New Roman" w:cs="Times New Roman"/>
          <w:bCs/>
          <w:szCs w:val="24"/>
        </w:rPr>
        <w:t>. Dividends and salary paid in the 5 days from 1 April 202</w:t>
      </w:r>
      <w:r>
        <w:rPr>
          <w:rFonts w:eastAsia="Times New Roman" w:cs="Times New Roman"/>
          <w:bCs/>
          <w:szCs w:val="24"/>
        </w:rPr>
        <w:t>5</w:t>
      </w:r>
      <w:r w:rsidRPr="00967114">
        <w:rPr>
          <w:rFonts w:eastAsia="Times New Roman" w:cs="Times New Roman"/>
          <w:bCs/>
          <w:szCs w:val="24"/>
        </w:rPr>
        <w:t xml:space="preserve"> to 5 April 202</w:t>
      </w:r>
      <w:r>
        <w:rPr>
          <w:rFonts w:eastAsia="Times New Roman" w:cs="Times New Roman"/>
          <w:bCs/>
          <w:szCs w:val="24"/>
        </w:rPr>
        <w:t>5</w:t>
      </w:r>
      <w:r w:rsidRPr="00967114">
        <w:rPr>
          <w:rFonts w:eastAsia="Times New Roman" w:cs="Times New Roman"/>
          <w:bCs/>
          <w:szCs w:val="24"/>
        </w:rPr>
        <w:t xml:space="preserve"> will therefore be included in the 202</w:t>
      </w:r>
      <w:r>
        <w:rPr>
          <w:rFonts w:eastAsia="Times New Roman" w:cs="Times New Roman"/>
          <w:bCs/>
          <w:szCs w:val="24"/>
        </w:rPr>
        <w:t>4/25</w:t>
      </w:r>
      <w:r w:rsidRPr="00967114">
        <w:rPr>
          <w:rFonts w:eastAsia="Times New Roman" w:cs="Times New Roman"/>
          <w:bCs/>
          <w:szCs w:val="24"/>
        </w:rPr>
        <w:t xml:space="preserve"> pensionable pay. </w:t>
      </w:r>
    </w:p>
    <w:p w14:paraId="401DECBA" w14:textId="77777777" w:rsidR="001E774A" w:rsidRPr="00967114" w:rsidRDefault="001E774A" w:rsidP="001E774A">
      <w:pPr>
        <w:rPr>
          <w:rFonts w:eastAsia="Times New Roman" w:cs="Times New Roman"/>
          <w:szCs w:val="24"/>
        </w:rPr>
      </w:pPr>
    </w:p>
    <w:p w14:paraId="570F72F0" w14:textId="77777777" w:rsidR="001E774A" w:rsidRPr="00967114" w:rsidRDefault="001E774A" w:rsidP="001E774A">
      <w:pPr>
        <w:rPr>
          <w:rFonts w:eastAsia="Times New Roman" w:cs="Times New Roman"/>
          <w:szCs w:val="24"/>
        </w:rPr>
      </w:pPr>
      <w:r w:rsidRPr="00967114">
        <w:rPr>
          <w:rFonts w:eastAsia="Times New Roman" w:cs="Times New Roman"/>
          <w:bCs/>
          <w:szCs w:val="24"/>
        </w:rPr>
        <w:t xml:space="preserve">In looking at the payment of dividends, only legal dividends as per section 830 of the Companies Act 2006 will </w:t>
      </w:r>
      <w:proofErr w:type="gramStart"/>
      <w:r w:rsidRPr="00967114">
        <w:rPr>
          <w:rFonts w:eastAsia="Times New Roman" w:cs="Times New Roman"/>
          <w:bCs/>
          <w:szCs w:val="24"/>
        </w:rPr>
        <w:t>be considered to be</w:t>
      </w:r>
      <w:proofErr w:type="gramEnd"/>
      <w:r w:rsidRPr="00967114">
        <w:rPr>
          <w:rFonts w:eastAsia="Times New Roman" w:cs="Times New Roman"/>
          <w:bCs/>
          <w:szCs w:val="24"/>
        </w:rPr>
        <w:t xml:space="preserve"> pensionable. Section 830 says that a company may only make distributions out of profits available for the purpose. A final dividend will require full accounts to be prepared to determine whether such a dividend can be paid. A final dividend will be treated as paid when it is declared by ordinary resolution.</w:t>
      </w:r>
    </w:p>
    <w:p w14:paraId="06B93317" w14:textId="77777777" w:rsidR="001E774A" w:rsidRPr="00967114" w:rsidRDefault="001E774A" w:rsidP="001E774A">
      <w:pPr>
        <w:rPr>
          <w:rFonts w:eastAsia="Times New Roman" w:cs="Times New Roman"/>
          <w:szCs w:val="24"/>
        </w:rPr>
      </w:pPr>
    </w:p>
    <w:p w14:paraId="09E99AED" w14:textId="77777777" w:rsidR="001E774A" w:rsidRPr="00967114" w:rsidRDefault="001E774A" w:rsidP="001E774A">
      <w:pPr>
        <w:rPr>
          <w:rFonts w:eastAsia="Times New Roman" w:cs="Times New Roman"/>
          <w:bCs/>
          <w:szCs w:val="24"/>
        </w:rPr>
      </w:pPr>
      <w:r w:rsidRPr="00967114">
        <w:rPr>
          <w:rFonts w:eastAsia="Times New Roman" w:cs="Times New Roman"/>
          <w:bCs/>
          <w:szCs w:val="24"/>
        </w:rPr>
        <w:t xml:space="preserve">It is feasible that the limited company may pay a GP provider a commercial fee, which is an expense within the company, for services or work done over and above that required of him/her by the shareholder agreement. This may be allowable as a deduction in the company accounts in line with HMRC guidance at page BIM38110 of their business income manual. Such income is not income derived as a shareholder of the limited company and plays no part in the certificate to which these notes refer. </w:t>
      </w:r>
    </w:p>
    <w:p w14:paraId="61E937F5" w14:textId="77777777" w:rsidR="001E774A" w:rsidRPr="00967114" w:rsidRDefault="001E774A" w:rsidP="001E774A">
      <w:pPr>
        <w:rPr>
          <w:rFonts w:eastAsia="Times New Roman" w:cs="Times New Roman"/>
          <w:bCs/>
          <w:szCs w:val="24"/>
        </w:rPr>
      </w:pPr>
    </w:p>
    <w:p w14:paraId="4B14A53E" w14:textId="77777777" w:rsidR="001E774A" w:rsidRPr="00967114" w:rsidRDefault="001E774A" w:rsidP="001E774A">
      <w:pPr>
        <w:rPr>
          <w:rFonts w:eastAsia="Times New Roman" w:cs="Times New Roman"/>
          <w:szCs w:val="24"/>
        </w:rPr>
      </w:pPr>
      <w:r w:rsidRPr="00967114">
        <w:rPr>
          <w:rFonts w:eastAsia="Times New Roman" w:cs="Times New Roman"/>
          <w:bCs/>
          <w:szCs w:val="24"/>
        </w:rPr>
        <w:t xml:space="preserve">It is likely that a Type 2 medical practitioner’s Self-Assessment form will be required for such income, with the appropriate GP Solo forms having been completed for payments to the GP. </w:t>
      </w:r>
    </w:p>
    <w:p w14:paraId="7214234C" w14:textId="77777777" w:rsidR="001E774A" w:rsidRPr="00967114" w:rsidRDefault="001E774A" w:rsidP="001E774A">
      <w:pPr>
        <w:rPr>
          <w:rFonts w:eastAsia="Times New Roman" w:cs="Times New Roman"/>
          <w:szCs w:val="24"/>
        </w:rPr>
      </w:pPr>
    </w:p>
    <w:p w14:paraId="099B0A68" w14:textId="77777777" w:rsidR="001E774A" w:rsidRPr="00967114" w:rsidRDefault="001E774A" w:rsidP="001E774A">
      <w:pPr>
        <w:rPr>
          <w:rFonts w:eastAsia="Times New Roman" w:cs="Times New Roman"/>
          <w:szCs w:val="24"/>
        </w:rPr>
      </w:pPr>
      <w:r w:rsidRPr="00967114">
        <w:rPr>
          <w:rFonts w:eastAsia="Times New Roman" w:cs="Times New Roman"/>
          <w:bCs/>
          <w:szCs w:val="24"/>
        </w:rPr>
        <w:t xml:space="preserve">Full accounts do not need to be prepared to pay an interim dividend. This may be authorised by the directors and will be treated as paid when the entry is made in the company records. </w:t>
      </w:r>
    </w:p>
    <w:p w14:paraId="1BEAEB8F" w14:textId="77777777" w:rsidR="001E774A" w:rsidRPr="00967114" w:rsidRDefault="001E774A" w:rsidP="001E774A">
      <w:pPr>
        <w:rPr>
          <w:rFonts w:eastAsia="Times New Roman" w:cs="Times New Roman"/>
          <w:szCs w:val="24"/>
        </w:rPr>
      </w:pPr>
    </w:p>
    <w:p w14:paraId="1E5B9422" w14:textId="77777777" w:rsidR="001E774A" w:rsidRPr="00967114" w:rsidRDefault="001E774A" w:rsidP="001E774A">
      <w:pPr>
        <w:rPr>
          <w:rFonts w:eastAsia="Times New Roman" w:cs="Times New Roman"/>
          <w:bCs/>
          <w:szCs w:val="24"/>
        </w:rPr>
      </w:pPr>
      <w:r w:rsidRPr="00967114">
        <w:rPr>
          <w:rFonts w:eastAsia="Times New Roman" w:cs="Times New Roman"/>
          <w:bCs/>
          <w:szCs w:val="24"/>
        </w:rPr>
        <w:t xml:space="preserve">Documentation and records should not be backdated to retrospectively declare a dividend. </w:t>
      </w:r>
    </w:p>
    <w:p w14:paraId="3A4EA542" w14:textId="77777777" w:rsidR="001E774A" w:rsidRPr="00967114" w:rsidRDefault="001E774A" w:rsidP="001E774A">
      <w:pPr>
        <w:rPr>
          <w:rFonts w:eastAsia="Times New Roman" w:cs="Times New Roman"/>
          <w:szCs w:val="24"/>
        </w:rPr>
      </w:pPr>
    </w:p>
    <w:p w14:paraId="7626A4B3" w14:textId="77777777" w:rsidR="001E774A" w:rsidRPr="00967114" w:rsidRDefault="001E774A" w:rsidP="001E774A">
      <w:pPr>
        <w:rPr>
          <w:rFonts w:eastAsia="Times New Roman" w:cs="Times New Roman"/>
          <w:szCs w:val="24"/>
        </w:rPr>
      </w:pPr>
      <w:r w:rsidRPr="00967114">
        <w:rPr>
          <w:rFonts w:eastAsia="Times New Roman" w:cs="Times New Roman"/>
          <w:bCs/>
          <w:szCs w:val="24"/>
        </w:rPr>
        <w:t xml:space="preserve">NHS Pensions confirms that there can be no carry forward of undistributed pensionable dividend income. Only dividends legally paid and declared for an accounting period can be pensionable. Pensionable NHS dividends will be treated as the first slice of dividends paid for the accounting period, to the limit of the maximum pensionable amount of dividend. Any dividends paid </w:t>
      </w:r>
      <w:proofErr w:type="gramStart"/>
      <w:r w:rsidRPr="00967114">
        <w:rPr>
          <w:rFonts w:eastAsia="Times New Roman" w:cs="Times New Roman"/>
          <w:bCs/>
          <w:szCs w:val="24"/>
        </w:rPr>
        <w:t>in excess of</w:t>
      </w:r>
      <w:proofErr w:type="gramEnd"/>
      <w:r w:rsidRPr="00967114">
        <w:rPr>
          <w:rFonts w:eastAsia="Times New Roman" w:cs="Times New Roman"/>
          <w:bCs/>
          <w:szCs w:val="24"/>
        </w:rPr>
        <w:t xml:space="preserve"> the maximum pensionable amount, no matter to what tax </w:t>
      </w:r>
      <w:r w:rsidRPr="00967114">
        <w:rPr>
          <w:rFonts w:eastAsia="Times New Roman" w:cs="Times New Roman"/>
          <w:bCs/>
          <w:szCs w:val="24"/>
        </w:rPr>
        <w:lastRenderedPageBreak/>
        <w:t xml:space="preserve">year they relate, will not be pensionable. </w:t>
      </w:r>
    </w:p>
    <w:p w14:paraId="43894B0F" w14:textId="77777777" w:rsidR="001E774A" w:rsidRPr="00967114" w:rsidRDefault="001E774A" w:rsidP="001E774A">
      <w:pPr>
        <w:rPr>
          <w:rFonts w:eastAsia="Times New Roman" w:cs="Times New Roman"/>
          <w:szCs w:val="24"/>
        </w:rPr>
      </w:pPr>
    </w:p>
    <w:p w14:paraId="051144D0" w14:textId="77777777" w:rsidR="001E774A" w:rsidRPr="00967114" w:rsidRDefault="001E774A" w:rsidP="008B657F">
      <w:pPr>
        <w:pStyle w:val="Heading3"/>
        <w:rPr>
          <w:rFonts w:eastAsia="MS Mincho"/>
        </w:rPr>
      </w:pPr>
      <w:bookmarkStart w:id="31" w:name="_Toc221795681"/>
      <w:r w:rsidRPr="00967114">
        <w:rPr>
          <w:rFonts w:eastAsia="MS Mincho"/>
        </w:rPr>
        <w:t>Box 1: Accounting year end</w:t>
      </w:r>
      <w:bookmarkEnd w:id="31"/>
    </w:p>
    <w:p w14:paraId="7053F566" w14:textId="77777777" w:rsidR="001E774A" w:rsidRPr="00967114" w:rsidRDefault="001E774A" w:rsidP="001E774A">
      <w:pPr>
        <w:rPr>
          <w:rFonts w:eastAsia="Times New Roman" w:cs="Times New Roman"/>
          <w:szCs w:val="24"/>
        </w:rPr>
      </w:pPr>
      <w:r w:rsidRPr="00967114">
        <w:rPr>
          <w:rFonts w:eastAsia="Times New Roman" w:cs="Times New Roman"/>
          <w:szCs w:val="24"/>
        </w:rPr>
        <w:t>Salary and dividends paid in 202</w:t>
      </w:r>
      <w:r>
        <w:rPr>
          <w:rFonts w:eastAsia="Times New Roman" w:cs="Times New Roman"/>
          <w:szCs w:val="24"/>
        </w:rPr>
        <w:t>4/25</w:t>
      </w:r>
      <w:r w:rsidRPr="00967114">
        <w:rPr>
          <w:rFonts w:eastAsia="Times New Roman" w:cs="Times New Roman"/>
          <w:szCs w:val="24"/>
        </w:rPr>
        <w:t xml:space="preserve"> may be paid from two or more accounting year ends. Enter these accounting year ends in boxes 1 and 1A. </w:t>
      </w:r>
    </w:p>
    <w:p w14:paraId="5FFA5054" w14:textId="77777777" w:rsidR="001E774A" w:rsidRPr="00967114" w:rsidRDefault="001E774A" w:rsidP="001E774A">
      <w:pPr>
        <w:rPr>
          <w:rFonts w:eastAsia="Times New Roman" w:cs="Times New Roman"/>
          <w:szCs w:val="24"/>
        </w:rPr>
      </w:pPr>
    </w:p>
    <w:p w14:paraId="20E88441" w14:textId="77777777" w:rsidR="001E774A" w:rsidRPr="00967114" w:rsidRDefault="001E774A" w:rsidP="001E774A">
      <w:pPr>
        <w:rPr>
          <w:rFonts w:eastAsia="Times New Roman" w:cs="Times New Roman"/>
          <w:szCs w:val="24"/>
        </w:rPr>
      </w:pPr>
      <w:r w:rsidRPr="00967114">
        <w:rPr>
          <w:rFonts w:eastAsia="Times New Roman" w:cs="Times New Roman"/>
          <w:szCs w:val="24"/>
        </w:rPr>
        <w:t>For 31 March year ends, enter 31 March 202</w:t>
      </w:r>
      <w:r>
        <w:rPr>
          <w:rFonts w:eastAsia="Times New Roman" w:cs="Times New Roman"/>
          <w:szCs w:val="24"/>
        </w:rPr>
        <w:t>5</w:t>
      </w:r>
      <w:r w:rsidRPr="00967114">
        <w:rPr>
          <w:rFonts w:eastAsia="Times New Roman" w:cs="Times New Roman"/>
          <w:szCs w:val="24"/>
        </w:rPr>
        <w:t xml:space="preserve"> in </w:t>
      </w:r>
      <w:proofErr w:type="gramStart"/>
      <w:r w:rsidRPr="00967114">
        <w:rPr>
          <w:rFonts w:eastAsia="Times New Roman" w:cs="Times New Roman"/>
          <w:szCs w:val="24"/>
        </w:rPr>
        <w:t>box</w:t>
      </w:r>
      <w:proofErr w:type="gramEnd"/>
      <w:r w:rsidRPr="00967114">
        <w:rPr>
          <w:rFonts w:eastAsia="Times New Roman" w:cs="Times New Roman"/>
          <w:szCs w:val="24"/>
        </w:rPr>
        <w:t xml:space="preserve"> 1 and 31 March 202</w:t>
      </w:r>
      <w:r>
        <w:rPr>
          <w:rFonts w:eastAsia="Times New Roman" w:cs="Times New Roman"/>
          <w:szCs w:val="24"/>
        </w:rPr>
        <w:t>6</w:t>
      </w:r>
      <w:r w:rsidRPr="00967114">
        <w:rPr>
          <w:rFonts w:eastAsia="Times New Roman" w:cs="Times New Roman"/>
          <w:szCs w:val="24"/>
        </w:rPr>
        <w:t xml:space="preserve"> in box 1a. The other procedures are </w:t>
      </w:r>
      <w:proofErr w:type="gramStart"/>
      <w:r w:rsidRPr="00967114">
        <w:rPr>
          <w:rFonts w:eastAsia="Times New Roman" w:cs="Times New Roman"/>
          <w:szCs w:val="24"/>
        </w:rPr>
        <w:t>exactly the same</w:t>
      </w:r>
      <w:proofErr w:type="gramEnd"/>
      <w:r w:rsidRPr="00967114">
        <w:rPr>
          <w:rFonts w:eastAsia="Times New Roman" w:cs="Times New Roman"/>
          <w:szCs w:val="24"/>
        </w:rPr>
        <w:t xml:space="preserve"> as for any other year ends. </w:t>
      </w:r>
    </w:p>
    <w:p w14:paraId="13266E02" w14:textId="77777777" w:rsidR="001E774A" w:rsidRPr="00967114" w:rsidRDefault="001E774A" w:rsidP="001E774A">
      <w:pPr>
        <w:rPr>
          <w:rFonts w:eastAsia="Times New Roman" w:cs="Times New Roman"/>
          <w:szCs w:val="24"/>
        </w:rPr>
      </w:pPr>
    </w:p>
    <w:p w14:paraId="445705A3" w14:textId="77777777" w:rsidR="001E774A" w:rsidRPr="00967114" w:rsidRDefault="001E774A" w:rsidP="001E774A">
      <w:pPr>
        <w:rPr>
          <w:rFonts w:eastAsia="Times New Roman" w:cs="Times New Roman"/>
          <w:szCs w:val="24"/>
        </w:rPr>
      </w:pPr>
      <w:r w:rsidRPr="00967114">
        <w:rPr>
          <w:rFonts w:eastAsia="Times New Roman" w:cs="Times New Roman"/>
          <w:szCs w:val="24"/>
        </w:rPr>
        <w:t>Where the company only started in 202</w:t>
      </w:r>
      <w:r>
        <w:rPr>
          <w:rFonts w:eastAsia="Times New Roman" w:cs="Times New Roman"/>
          <w:szCs w:val="24"/>
        </w:rPr>
        <w:t>4/25</w:t>
      </w:r>
      <w:r w:rsidRPr="00967114">
        <w:rPr>
          <w:rFonts w:eastAsia="Times New Roman" w:cs="Times New Roman"/>
          <w:szCs w:val="24"/>
        </w:rPr>
        <w:t xml:space="preserve"> and therefore has no accounting period ending in 202</w:t>
      </w:r>
      <w:r>
        <w:rPr>
          <w:rFonts w:eastAsia="Times New Roman" w:cs="Times New Roman"/>
          <w:szCs w:val="24"/>
        </w:rPr>
        <w:t>4/25</w:t>
      </w:r>
      <w:r w:rsidRPr="00967114">
        <w:rPr>
          <w:rFonts w:eastAsia="Times New Roman" w:cs="Times New Roman"/>
          <w:szCs w:val="24"/>
        </w:rPr>
        <w:t>, enter the first accounting period end date in both boxes 1 and 1A, with the corresponding total income and non-NHS income figures for that period in both sides of page 1</w:t>
      </w:r>
      <w:r w:rsidRPr="00967114">
        <w:rPr>
          <w:rFonts w:eastAsia="Times New Roman" w:cs="Times New Roman"/>
          <w:bCs/>
          <w:szCs w:val="24"/>
        </w:rPr>
        <w:t>.</w:t>
      </w:r>
      <w:r w:rsidRPr="00967114">
        <w:rPr>
          <w:rFonts w:eastAsia="Times New Roman" w:cs="Times New Roman"/>
          <w:b/>
          <w:bCs/>
          <w:szCs w:val="24"/>
        </w:rPr>
        <w:t xml:space="preserve"> </w:t>
      </w:r>
    </w:p>
    <w:p w14:paraId="59801FEC" w14:textId="77777777" w:rsidR="001E774A" w:rsidRPr="00967114" w:rsidRDefault="001E774A" w:rsidP="001E774A">
      <w:pPr>
        <w:rPr>
          <w:rFonts w:eastAsia="Times New Roman" w:cs="Times New Roman"/>
          <w:bCs/>
          <w:szCs w:val="24"/>
        </w:rPr>
      </w:pPr>
    </w:p>
    <w:p w14:paraId="2355752E" w14:textId="77777777" w:rsidR="001E774A" w:rsidRPr="00967114" w:rsidRDefault="001E774A" w:rsidP="008B657F">
      <w:pPr>
        <w:pStyle w:val="Heading3"/>
        <w:rPr>
          <w:rFonts w:eastAsia="MS Mincho"/>
        </w:rPr>
      </w:pPr>
      <w:bookmarkStart w:id="32" w:name="_Toc221795682"/>
      <w:r w:rsidRPr="00967114">
        <w:rPr>
          <w:rFonts w:eastAsia="MS Mincho"/>
        </w:rPr>
        <w:t>Box 2: Share of total income</w:t>
      </w:r>
      <w:bookmarkEnd w:id="32"/>
    </w:p>
    <w:p w14:paraId="7E4F8929" w14:textId="77777777" w:rsidR="001E774A" w:rsidRPr="00967114" w:rsidRDefault="001E774A" w:rsidP="001E774A">
      <w:pPr>
        <w:rPr>
          <w:rFonts w:eastAsia="Times New Roman" w:cs="Times New Roman"/>
          <w:szCs w:val="24"/>
        </w:rPr>
      </w:pPr>
      <w:r w:rsidRPr="00967114">
        <w:rPr>
          <w:rFonts w:eastAsia="Times New Roman" w:cs="Times New Roman"/>
          <w:szCs w:val="24"/>
        </w:rPr>
        <w:t xml:space="preserve">The figure in box 2 should be your share of the company’s total medical related (NHS and non-NHS) income. </w:t>
      </w:r>
    </w:p>
    <w:p w14:paraId="4C4DE9DF" w14:textId="77777777" w:rsidR="001E774A" w:rsidRPr="00967114" w:rsidRDefault="001E774A" w:rsidP="001E774A">
      <w:pPr>
        <w:rPr>
          <w:rFonts w:eastAsia="Times New Roman" w:cs="Times New Roman"/>
          <w:szCs w:val="24"/>
        </w:rPr>
      </w:pPr>
    </w:p>
    <w:p w14:paraId="6411F324" w14:textId="77777777" w:rsidR="001E774A" w:rsidRPr="00967114" w:rsidRDefault="001E774A" w:rsidP="001E774A">
      <w:pPr>
        <w:rPr>
          <w:rFonts w:eastAsia="Times New Roman" w:cs="Times New Roman"/>
          <w:szCs w:val="24"/>
        </w:rPr>
      </w:pPr>
      <w:r w:rsidRPr="00967114">
        <w:rPr>
          <w:rFonts w:eastAsia="Times New Roman" w:cs="Times New Roman"/>
          <w:szCs w:val="24"/>
        </w:rPr>
        <w:t xml:space="preserve">The NHS Pension Scheme regulations allow for pooling of certain outside appointment income. Examples of this may include self-employed ICB positions, appraisal income or salaried hospital appointments. </w:t>
      </w:r>
    </w:p>
    <w:p w14:paraId="1FA991D5" w14:textId="77777777" w:rsidR="001E774A" w:rsidRPr="00967114" w:rsidRDefault="001E774A" w:rsidP="001E774A">
      <w:pPr>
        <w:rPr>
          <w:rFonts w:eastAsia="Times New Roman" w:cs="Times New Roman"/>
          <w:szCs w:val="24"/>
        </w:rPr>
      </w:pPr>
    </w:p>
    <w:p w14:paraId="474C657B" w14:textId="77777777" w:rsidR="001E774A" w:rsidRPr="00967114" w:rsidRDefault="001E774A" w:rsidP="001E774A">
      <w:pPr>
        <w:rPr>
          <w:rFonts w:eastAsia="Times New Roman" w:cs="Times New Roman"/>
          <w:szCs w:val="24"/>
        </w:rPr>
      </w:pPr>
      <w:r w:rsidRPr="00967114">
        <w:rPr>
          <w:rFonts w:eastAsia="Times New Roman" w:cs="Times New Roman"/>
          <w:szCs w:val="24"/>
        </w:rPr>
        <w:t xml:space="preserve">The figure in box 2, for the company’s total income and non-NHS income, must exclude GP Solo or NHS GP locum income (recorded on locum forms A or B) paid to the limited company. Such income is generally deemed to be private income with </w:t>
      </w:r>
      <w:r>
        <w:rPr>
          <w:rFonts w:eastAsia="Times New Roman" w:cs="Times New Roman"/>
          <w:szCs w:val="24"/>
        </w:rPr>
        <w:t xml:space="preserve">pension </w:t>
      </w:r>
      <w:r w:rsidRPr="00967114">
        <w:rPr>
          <w:rFonts w:eastAsia="Times New Roman" w:cs="Times New Roman"/>
          <w:szCs w:val="24"/>
        </w:rPr>
        <w:t xml:space="preserve">contributions already deducted and should </w:t>
      </w:r>
      <w:r w:rsidRPr="00967114">
        <w:rPr>
          <w:rFonts w:eastAsia="Times New Roman" w:cs="Times New Roman"/>
          <w:b/>
          <w:szCs w:val="24"/>
        </w:rPr>
        <w:t>not</w:t>
      </w:r>
      <w:r w:rsidRPr="00967114">
        <w:rPr>
          <w:rFonts w:eastAsia="Times New Roman" w:cs="Times New Roman"/>
          <w:szCs w:val="24"/>
        </w:rPr>
        <w:t xml:space="preserve"> be paid into the company.</w:t>
      </w:r>
    </w:p>
    <w:p w14:paraId="58DDF600" w14:textId="77777777" w:rsidR="001E774A" w:rsidRPr="00967114" w:rsidRDefault="001E774A" w:rsidP="001E774A">
      <w:pPr>
        <w:rPr>
          <w:rFonts w:eastAsia="Times New Roman" w:cs="Times New Roman"/>
          <w:szCs w:val="24"/>
        </w:rPr>
      </w:pPr>
    </w:p>
    <w:p w14:paraId="5633416E" w14:textId="77777777" w:rsidR="001E774A" w:rsidRPr="00967114" w:rsidRDefault="001E774A" w:rsidP="001E774A">
      <w:pPr>
        <w:rPr>
          <w:rFonts w:eastAsia="Times New Roman" w:cs="Times New Roman"/>
          <w:szCs w:val="24"/>
        </w:rPr>
      </w:pPr>
      <w:r w:rsidRPr="00967114">
        <w:rPr>
          <w:rFonts w:eastAsia="Times New Roman" w:cs="Times New Roman"/>
          <w:szCs w:val="24"/>
        </w:rPr>
        <w:t xml:space="preserve">Should such income be paid to the company and pooled with other income, it should be paid gross </w:t>
      </w:r>
      <w:r w:rsidRPr="00967114">
        <w:rPr>
          <w:rFonts w:eastAsia="Times New Roman" w:cs="Times New Roman"/>
          <w:b/>
          <w:szCs w:val="24"/>
        </w:rPr>
        <w:t>plus</w:t>
      </w:r>
      <w:r w:rsidRPr="00967114">
        <w:rPr>
          <w:rFonts w:eastAsia="Times New Roman" w:cs="Times New Roman"/>
          <w:szCs w:val="24"/>
        </w:rPr>
        <w:t xml:space="preserve"> the employer contribution. </w:t>
      </w:r>
    </w:p>
    <w:p w14:paraId="0761F43A" w14:textId="77777777" w:rsidR="001E774A" w:rsidRPr="00967114" w:rsidRDefault="001E774A" w:rsidP="001E774A">
      <w:pPr>
        <w:rPr>
          <w:rFonts w:eastAsia="Times New Roman" w:cs="Times New Roman"/>
          <w:szCs w:val="24"/>
        </w:rPr>
      </w:pPr>
    </w:p>
    <w:p w14:paraId="53E311B0" w14:textId="69E0B2A2" w:rsidR="001E774A" w:rsidRPr="00967114" w:rsidRDefault="001E774A" w:rsidP="001E774A">
      <w:pPr>
        <w:rPr>
          <w:rFonts w:eastAsia="Times New Roman" w:cs="Times New Roman"/>
          <w:szCs w:val="24"/>
        </w:rPr>
      </w:pPr>
      <w:r w:rsidRPr="00967114">
        <w:rPr>
          <w:rFonts w:eastAsia="Times New Roman" w:cs="Times New Roman"/>
          <w:szCs w:val="24"/>
        </w:rPr>
        <w:t xml:space="preserve">Where GP Solo income (for example some ICB, appraisal, appointment income) has been paid into a company’s bank account net, i.e. after the deduction of Solo </w:t>
      </w:r>
      <w:r w:rsidR="005244FC">
        <w:rPr>
          <w:rFonts w:eastAsia="Times New Roman" w:cs="Times New Roman"/>
          <w:szCs w:val="24"/>
        </w:rPr>
        <w:t>pension</w:t>
      </w:r>
      <w:r w:rsidRPr="00967114">
        <w:rPr>
          <w:rFonts w:eastAsia="Times New Roman" w:cs="Times New Roman"/>
          <w:szCs w:val="24"/>
        </w:rPr>
        <w:t xml:space="preserve"> contributions. This income should </w:t>
      </w:r>
      <w:r w:rsidRPr="00967114">
        <w:rPr>
          <w:rFonts w:eastAsia="Times New Roman" w:cs="Times New Roman"/>
          <w:b/>
          <w:szCs w:val="24"/>
        </w:rPr>
        <w:t>not</w:t>
      </w:r>
      <w:r w:rsidRPr="00967114">
        <w:rPr>
          <w:rFonts w:eastAsia="Times New Roman" w:cs="Times New Roman"/>
          <w:szCs w:val="24"/>
        </w:rPr>
        <w:t xml:space="preserve"> form part of the company’s income.  </w:t>
      </w:r>
    </w:p>
    <w:p w14:paraId="492A64C1" w14:textId="77777777" w:rsidR="001E774A" w:rsidRPr="00967114" w:rsidRDefault="001E774A" w:rsidP="001E774A">
      <w:pPr>
        <w:rPr>
          <w:rFonts w:eastAsia="Times New Roman" w:cs="Times New Roman"/>
          <w:szCs w:val="24"/>
        </w:rPr>
      </w:pPr>
    </w:p>
    <w:p w14:paraId="7A681574" w14:textId="77777777" w:rsidR="001E774A" w:rsidRPr="00967114" w:rsidRDefault="001E774A" w:rsidP="00BE794C">
      <w:pPr>
        <w:rPr>
          <w:rFonts w:eastAsia="Times New Roman" w:cs="Times New Roman"/>
          <w:szCs w:val="24"/>
        </w:rPr>
      </w:pPr>
      <w:r w:rsidRPr="00967114">
        <w:rPr>
          <w:rFonts w:eastAsia="Times New Roman" w:cs="Times New Roman"/>
          <w:szCs w:val="24"/>
        </w:rPr>
        <w:t xml:space="preserve">Similarly, employment income is also private income and should be retained privately. The administrative practice (HMRC Employment Income Manual EIM03000 to EIM03004, also Business Income Manual BIM40350 to BIM40360 and Extra Statutory Concession A37) of including certain employment professional fees as professional fees within the trading income rules does not apply, other than in very restrictive circumstances, to receipts by a limited company. Any salaried appointments that have traditionally been paid into a partnership and pooled between partners should not be paid into a limited company. Where the shareholders’ agreement stipulates that such salaried appointment income is </w:t>
      </w:r>
      <w:r w:rsidRPr="00967114">
        <w:rPr>
          <w:rFonts w:eastAsia="Times New Roman" w:cs="Times New Roman"/>
          <w:szCs w:val="24"/>
        </w:rPr>
        <w:lastRenderedPageBreak/>
        <w:t>pooled between shareholders, that income should not appear in the company accounts. Effect may be given to the ‘pooling’ by allocating additional salary or dividends to the non-salary-earning shareholders appropriately.</w:t>
      </w:r>
    </w:p>
    <w:p w14:paraId="060BFF13" w14:textId="77777777" w:rsidR="001E774A" w:rsidRPr="00967114" w:rsidRDefault="001E774A" w:rsidP="001E774A">
      <w:pPr>
        <w:rPr>
          <w:rFonts w:eastAsia="Times New Roman" w:cs="Times New Roman"/>
          <w:szCs w:val="24"/>
        </w:rPr>
      </w:pPr>
      <w:r w:rsidRPr="00967114">
        <w:rPr>
          <w:rFonts w:eastAsia="Times New Roman" w:cs="Times New Roman"/>
          <w:szCs w:val="24"/>
        </w:rPr>
        <w:t xml:space="preserve"> </w:t>
      </w:r>
    </w:p>
    <w:p w14:paraId="1545402A" w14:textId="77777777" w:rsidR="001E774A" w:rsidRPr="00967114" w:rsidRDefault="001E774A" w:rsidP="008B657F">
      <w:pPr>
        <w:pStyle w:val="Heading3"/>
        <w:rPr>
          <w:rFonts w:eastAsia="MS Mincho"/>
        </w:rPr>
      </w:pPr>
      <w:bookmarkStart w:id="33" w:name="_Toc221795683"/>
      <w:r w:rsidRPr="00967114">
        <w:rPr>
          <w:rFonts w:eastAsia="MS Mincho"/>
        </w:rPr>
        <w:t>Box 3: Non-NHS income</w:t>
      </w:r>
      <w:bookmarkEnd w:id="33"/>
    </w:p>
    <w:p w14:paraId="591D048B" w14:textId="77777777" w:rsidR="001E774A" w:rsidRPr="00967114" w:rsidRDefault="001E774A" w:rsidP="001E774A">
      <w:pPr>
        <w:rPr>
          <w:rFonts w:eastAsia="Times New Roman" w:cs="Times New Roman"/>
          <w:szCs w:val="24"/>
        </w:rPr>
      </w:pPr>
      <w:r w:rsidRPr="00967114">
        <w:rPr>
          <w:rFonts w:eastAsia="Times New Roman" w:cs="Times New Roman"/>
          <w:szCs w:val="24"/>
        </w:rPr>
        <w:t xml:space="preserve">State your share of the amount in box 2 that was in respect of non-NHS medical related work. This includes private income, insurance reports and medicals, etc. </w:t>
      </w:r>
    </w:p>
    <w:p w14:paraId="49441DEA" w14:textId="77777777" w:rsidR="001E774A" w:rsidRPr="00967114" w:rsidRDefault="001E774A" w:rsidP="001E774A">
      <w:pPr>
        <w:rPr>
          <w:rFonts w:eastAsia="Times New Roman" w:cs="Times New Roman"/>
          <w:szCs w:val="24"/>
        </w:rPr>
      </w:pPr>
    </w:p>
    <w:p w14:paraId="553C768B" w14:textId="77777777" w:rsidR="001E774A" w:rsidRPr="00967114" w:rsidRDefault="001E774A" w:rsidP="001E774A">
      <w:pPr>
        <w:rPr>
          <w:rFonts w:eastAsia="Times New Roman"/>
          <w:szCs w:val="24"/>
        </w:rPr>
      </w:pPr>
      <w:r w:rsidRPr="00967114">
        <w:rPr>
          <w:rFonts w:eastAsia="Times New Roman"/>
          <w:szCs w:val="24"/>
        </w:rPr>
        <w:t>Commission or incentive payments received in relation to business bank accounts which form part of the practice’s taxable profits should also be included in box 3.</w:t>
      </w:r>
    </w:p>
    <w:p w14:paraId="0B9C98DA" w14:textId="77777777" w:rsidR="001E774A" w:rsidRPr="00967114" w:rsidRDefault="001E774A" w:rsidP="001E774A">
      <w:pPr>
        <w:rPr>
          <w:rFonts w:eastAsia="Times New Roman" w:cs="Times New Roman"/>
          <w:szCs w:val="24"/>
        </w:rPr>
      </w:pPr>
    </w:p>
    <w:p w14:paraId="11A09B52" w14:textId="77777777" w:rsidR="001E774A" w:rsidRPr="00967114" w:rsidRDefault="001E774A" w:rsidP="008B657F">
      <w:pPr>
        <w:pStyle w:val="Heading3"/>
        <w:rPr>
          <w:rFonts w:eastAsia="MS Mincho"/>
        </w:rPr>
      </w:pPr>
      <w:bookmarkStart w:id="34" w:name="_Toc221795684"/>
      <w:r w:rsidRPr="00967114">
        <w:rPr>
          <w:rFonts w:eastAsia="MS Mincho"/>
        </w:rPr>
        <w:t>Box 4: NHS income</w:t>
      </w:r>
      <w:bookmarkEnd w:id="34"/>
    </w:p>
    <w:p w14:paraId="37897B25" w14:textId="77777777" w:rsidR="001E774A" w:rsidRPr="00967114" w:rsidRDefault="001E774A" w:rsidP="001E774A">
      <w:pPr>
        <w:rPr>
          <w:rFonts w:eastAsia="Times New Roman" w:cs="Times New Roman"/>
          <w:szCs w:val="24"/>
        </w:rPr>
      </w:pPr>
      <w:r w:rsidRPr="00967114">
        <w:rPr>
          <w:rFonts w:eastAsia="Times New Roman" w:cs="Times New Roman"/>
          <w:szCs w:val="24"/>
        </w:rPr>
        <w:t xml:space="preserve">Box 4 will state the company’s total NHS income and must not include Solo, GP locum, or employed NHS income. Box 4 must not include any private income. </w:t>
      </w:r>
    </w:p>
    <w:p w14:paraId="3045F988" w14:textId="77777777" w:rsidR="001E774A" w:rsidRPr="00967114" w:rsidRDefault="001E774A" w:rsidP="001E774A">
      <w:pPr>
        <w:rPr>
          <w:rFonts w:eastAsia="Times New Roman" w:cs="Times New Roman"/>
          <w:szCs w:val="24"/>
        </w:rPr>
      </w:pPr>
    </w:p>
    <w:p w14:paraId="0782AE00" w14:textId="77777777" w:rsidR="001E774A" w:rsidRPr="00967114" w:rsidRDefault="001E774A" w:rsidP="008B657F">
      <w:pPr>
        <w:pStyle w:val="Heading3"/>
        <w:rPr>
          <w:rFonts w:eastAsia="MS Mincho"/>
        </w:rPr>
      </w:pPr>
      <w:bookmarkStart w:id="35" w:name="_Toc221795685"/>
      <w:r w:rsidRPr="00967114">
        <w:rPr>
          <w:rFonts w:eastAsia="MS Mincho"/>
        </w:rPr>
        <w:t>Box 5: NHS income ratio</w:t>
      </w:r>
      <w:bookmarkEnd w:id="35"/>
    </w:p>
    <w:p w14:paraId="01B2BBBE" w14:textId="79B66F30" w:rsidR="00E835C9" w:rsidRPr="00967114" w:rsidRDefault="001E774A" w:rsidP="00E835C9">
      <w:pPr>
        <w:widowControl/>
        <w:autoSpaceDE/>
        <w:autoSpaceDN/>
        <w:spacing w:after="160" w:line="259" w:lineRule="auto"/>
        <w:rPr>
          <w:rFonts w:eastAsia="Times New Roman" w:cs="Times New Roman"/>
          <w:szCs w:val="24"/>
        </w:rPr>
      </w:pPr>
      <w:r w:rsidRPr="00967114">
        <w:rPr>
          <w:rFonts w:eastAsia="Times New Roman" w:cs="Times New Roman"/>
          <w:szCs w:val="24"/>
        </w:rPr>
        <w:t>The figure in box 5 is the NHS income/non-NHS income ratio for the purposes of calculating the element of company salary and dividends that are ‘NHS pensionable’. It is recognised that the accounts for the year end falling after</w:t>
      </w:r>
      <w:r w:rsidRPr="00967114">
        <w:rPr>
          <w:rFonts w:eastAsia="Times New Roman" w:cs="Times New Roman"/>
          <w:b/>
          <w:bCs/>
          <w:szCs w:val="24"/>
        </w:rPr>
        <w:t xml:space="preserve"> </w:t>
      </w:r>
      <w:r w:rsidRPr="00967114">
        <w:rPr>
          <w:rFonts w:eastAsia="Times New Roman" w:cs="Times New Roman"/>
          <w:szCs w:val="24"/>
        </w:rPr>
        <w:t>5 April 202</w:t>
      </w:r>
      <w:r>
        <w:rPr>
          <w:rFonts w:eastAsia="Times New Roman" w:cs="Times New Roman"/>
          <w:szCs w:val="24"/>
        </w:rPr>
        <w:t>5</w:t>
      </w:r>
      <w:r w:rsidRPr="00967114">
        <w:rPr>
          <w:rFonts w:eastAsia="Times New Roman" w:cs="Times New Roman"/>
          <w:szCs w:val="24"/>
        </w:rPr>
        <w:t xml:space="preserve"> may not have been prepared by the deadline for submission of this certificate. Where this is the case, no entries are required at boxes 1A, 2A, 3A and 4A and an estimated </w:t>
      </w:r>
      <w:r w:rsidR="00E835C9" w:rsidRPr="00967114">
        <w:rPr>
          <w:rFonts w:eastAsia="Times New Roman" w:cs="Times New Roman"/>
          <w:szCs w:val="24"/>
        </w:rPr>
        <w:t xml:space="preserve">figure only is required at box 5A. You should use your knowledge of your affairs to make a best estimate for the ratio that is entered in box 5A. </w:t>
      </w:r>
    </w:p>
    <w:p w14:paraId="40D920BF" w14:textId="77777777" w:rsidR="00E835C9" w:rsidRPr="00967114" w:rsidRDefault="00E835C9" w:rsidP="00E835C9">
      <w:pPr>
        <w:rPr>
          <w:rFonts w:eastAsia="Times New Roman" w:cs="Times New Roman"/>
          <w:szCs w:val="24"/>
        </w:rPr>
      </w:pPr>
    </w:p>
    <w:p w14:paraId="64CA061F" w14:textId="77777777" w:rsidR="00E835C9" w:rsidRPr="00967114" w:rsidRDefault="00E835C9" w:rsidP="00E835C9">
      <w:pPr>
        <w:rPr>
          <w:rFonts w:eastAsia="Times New Roman" w:cs="Times New Roman"/>
          <w:szCs w:val="24"/>
        </w:rPr>
      </w:pPr>
      <w:r w:rsidRPr="00967114">
        <w:rPr>
          <w:rFonts w:eastAsia="Times New Roman" w:cs="Times New Roman"/>
          <w:szCs w:val="24"/>
        </w:rPr>
        <w:t xml:space="preserve">Alternatively, if the ratio of NHS to total income for the accounts to which box 5A relates is expected to be in line with those for box 5, then it is acceptable to utilise the same percentage in box 5A. </w:t>
      </w:r>
    </w:p>
    <w:p w14:paraId="3559AFB9" w14:textId="77777777" w:rsidR="00E835C9" w:rsidRPr="00967114" w:rsidRDefault="00E835C9" w:rsidP="00E835C9">
      <w:pPr>
        <w:rPr>
          <w:rFonts w:eastAsia="Times New Roman" w:cs="Times New Roman"/>
          <w:szCs w:val="24"/>
        </w:rPr>
      </w:pPr>
    </w:p>
    <w:p w14:paraId="4CB72B97" w14:textId="77777777" w:rsidR="00E835C9" w:rsidRPr="00967114" w:rsidRDefault="00E835C9" w:rsidP="00E835C9">
      <w:pPr>
        <w:rPr>
          <w:rFonts w:eastAsia="Times New Roman" w:cs="Times New Roman"/>
          <w:szCs w:val="24"/>
        </w:rPr>
      </w:pPr>
      <w:r w:rsidRPr="00967114">
        <w:rPr>
          <w:rFonts w:eastAsia="Times New Roman" w:cs="Times New Roman"/>
          <w:szCs w:val="24"/>
        </w:rPr>
        <w:t xml:space="preserve">Where a different percentage is used, please describe in box 87 how this has been determined. </w:t>
      </w:r>
    </w:p>
    <w:p w14:paraId="2A102276" w14:textId="77777777" w:rsidR="00E835C9" w:rsidRPr="00967114" w:rsidRDefault="00E835C9" w:rsidP="00E835C9">
      <w:pPr>
        <w:rPr>
          <w:rFonts w:eastAsia="Times New Roman" w:cs="Times New Roman"/>
          <w:szCs w:val="24"/>
        </w:rPr>
      </w:pPr>
    </w:p>
    <w:p w14:paraId="4806E434" w14:textId="77777777" w:rsidR="00E835C9" w:rsidRPr="00967114" w:rsidRDefault="00E835C9" w:rsidP="00E835C9">
      <w:pPr>
        <w:rPr>
          <w:rFonts w:eastAsia="Times New Roman" w:cs="Times New Roman"/>
          <w:szCs w:val="24"/>
        </w:rPr>
      </w:pPr>
      <w:r w:rsidRPr="00967114">
        <w:rPr>
          <w:rFonts w:eastAsia="Times New Roman" w:cs="Times New Roman"/>
          <w:szCs w:val="24"/>
        </w:rPr>
        <w:t>Where an estimated figure was used in box 5A of the 202</w:t>
      </w:r>
      <w:r>
        <w:rPr>
          <w:rFonts w:eastAsia="Times New Roman" w:cs="Times New Roman"/>
          <w:szCs w:val="24"/>
        </w:rPr>
        <w:t>3/24</w:t>
      </w:r>
      <w:r w:rsidRPr="00967114">
        <w:rPr>
          <w:rFonts w:eastAsia="Times New Roman" w:cs="Times New Roman"/>
          <w:szCs w:val="24"/>
        </w:rPr>
        <w:t xml:space="preserve"> Certificate, then an adjustment is required to the pensionable pay in 202</w:t>
      </w:r>
      <w:r>
        <w:rPr>
          <w:rFonts w:eastAsia="Times New Roman" w:cs="Times New Roman"/>
          <w:szCs w:val="24"/>
        </w:rPr>
        <w:t>4/25</w:t>
      </w:r>
      <w:r w:rsidRPr="00967114">
        <w:rPr>
          <w:rFonts w:eastAsia="Times New Roman" w:cs="Times New Roman"/>
          <w:szCs w:val="24"/>
        </w:rPr>
        <w:t xml:space="preserve">. Further entries will be required at box 75 </w:t>
      </w:r>
      <w:proofErr w:type="gramStart"/>
      <w:r w:rsidRPr="00967114">
        <w:rPr>
          <w:rFonts w:eastAsia="Times New Roman" w:cs="Times New Roman"/>
          <w:szCs w:val="24"/>
        </w:rPr>
        <w:t>onwards, and</w:t>
      </w:r>
      <w:proofErr w:type="gramEnd"/>
      <w:r w:rsidRPr="00967114">
        <w:rPr>
          <w:rFonts w:eastAsia="Times New Roman" w:cs="Times New Roman"/>
          <w:szCs w:val="24"/>
        </w:rPr>
        <w:t xml:space="preserve"> then boxes 10 and 19 as a result. </w:t>
      </w:r>
    </w:p>
    <w:p w14:paraId="4B6D88D7" w14:textId="77777777" w:rsidR="00E835C9" w:rsidRPr="00967114" w:rsidRDefault="00E835C9" w:rsidP="00E835C9">
      <w:pPr>
        <w:rPr>
          <w:rFonts w:eastAsia="Times New Roman" w:cs="Times New Roman"/>
          <w:szCs w:val="24"/>
        </w:rPr>
      </w:pPr>
    </w:p>
    <w:p w14:paraId="442773CD" w14:textId="77777777" w:rsidR="00E835C9" w:rsidRPr="00967114" w:rsidRDefault="00E835C9" w:rsidP="00E835C9">
      <w:pPr>
        <w:rPr>
          <w:rFonts w:eastAsia="Times New Roman" w:cs="Times New Roman"/>
          <w:szCs w:val="24"/>
        </w:rPr>
      </w:pPr>
      <w:r w:rsidRPr="00967114">
        <w:rPr>
          <w:rFonts w:eastAsia="Times New Roman" w:cs="Times New Roman"/>
          <w:szCs w:val="24"/>
        </w:rPr>
        <w:t>Where an estimated percentage figure has been utilised in box 5A for 202</w:t>
      </w:r>
      <w:r>
        <w:rPr>
          <w:rFonts w:eastAsia="Times New Roman" w:cs="Times New Roman"/>
          <w:szCs w:val="24"/>
        </w:rPr>
        <w:t>4/25</w:t>
      </w:r>
      <w:r w:rsidRPr="00967114">
        <w:rPr>
          <w:rFonts w:eastAsia="Times New Roman" w:cs="Times New Roman"/>
          <w:szCs w:val="24"/>
        </w:rPr>
        <w:t>, then correcting figures will be required on the 202</w:t>
      </w:r>
      <w:r>
        <w:rPr>
          <w:rFonts w:eastAsia="Times New Roman" w:cs="Times New Roman"/>
          <w:szCs w:val="24"/>
        </w:rPr>
        <w:t>5/26</w:t>
      </w:r>
      <w:r w:rsidRPr="00967114">
        <w:rPr>
          <w:rFonts w:eastAsia="Times New Roman" w:cs="Times New Roman"/>
          <w:szCs w:val="24"/>
        </w:rPr>
        <w:t xml:space="preserve"> Certificate. </w:t>
      </w:r>
    </w:p>
    <w:p w14:paraId="38925531" w14:textId="77777777" w:rsidR="00E835C9" w:rsidRPr="00967114" w:rsidRDefault="00E835C9" w:rsidP="00E835C9">
      <w:pPr>
        <w:rPr>
          <w:rFonts w:eastAsia="Times New Roman" w:cs="Times New Roman"/>
          <w:szCs w:val="24"/>
        </w:rPr>
      </w:pPr>
    </w:p>
    <w:p w14:paraId="60DB0AD8" w14:textId="77777777" w:rsidR="00E835C9" w:rsidRPr="00967114" w:rsidRDefault="00E835C9" w:rsidP="00AB6BC6">
      <w:pPr>
        <w:pStyle w:val="Heading3"/>
        <w:rPr>
          <w:rFonts w:eastAsia="MS Mincho"/>
        </w:rPr>
      </w:pPr>
      <w:bookmarkStart w:id="36" w:name="_Toc221795686"/>
      <w:r w:rsidRPr="00967114">
        <w:rPr>
          <w:rFonts w:eastAsia="MS Mincho"/>
        </w:rPr>
        <w:t>Box 6: Accounting year end</w:t>
      </w:r>
      <w:bookmarkEnd w:id="36"/>
    </w:p>
    <w:p w14:paraId="6E5A3F02" w14:textId="77777777" w:rsidR="00E835C9" w:rsidRPr="00967114" w:rsidRDefault="00E835C9" w:rsidP="00E835C9">
      <w:pPr>
        <w:rPr>
          <w:rFonts w:eastAsia="Times New Roman" w:cs="Times New Roman"/>
          <w:szCs w:val="24"/>
        </w:rPr>
      </w:pPr>
      <w:r w:rsidRPr="00967114">
        <w:rPr>
          <w:rFonts w:eastAsia="Times New Roman" w:cs="Times New Roman"/>
          <w:szCs w:val="24"/>
        </w:rPr>
        <w:t xml:space="preserve">These boxes must reflect the company year ends from boxes 1and 1A. </w:t>
      </w:r>
    </w:p>
    <w:p w14:paraId="173023B8" w14:textId="77777777" w:rsidR="00E835C9" w:rsidRPr="00967114" w:rsidRDefault="00E835C9" w:rsidP="00E835C9">
      <w:pPr>
        <w:rPr>
          <w:rFonts w:eastAsia="Times New Roman" w:cs="Times New Roman"/>
          <w:szCs w:val="24"/>
        </w:rPr>
      </w:pPr>
    </w:p>
    <w:p w14:paraId="2CD70437" w14:textId="77777777" w:rsidR="00E835C9" w:rsidRPr="00967114" w:rsidRDefault="00E835C9" w:rsidP="00AB6BC6">
      <w:pPr>
        <w:pStyle w:val="Heading3"/>
        <w:rPr>
          <w:rFonts w:eastAsia="MS Mincho"/>
        </w:rPr>
      </w:pPr>
      <w:bookmarkStart w:id="37" w:name="_Toc221795687"/>
      <w:r w:rsidRPr="00967114">
        <w:rPr>
          <w:rFonts w:eastAsia="MS Mincho"/>
        </w:rPr>
        <w:t>Box 7: Salary received</w:t>
      </w:r>
      <w:bookmarkEnd w:id="37"/>
    </w:p>
    <w:p w14:paraId="7F230A32" w14:textId="1A3802D2" w:rsidR="00E835C9" w:rsidRPr="00967114" w:rsidRDefault="00E835C9" w:rsidP="00E835C9">
      <w:pPr>
        <w:rPr>
          <w:rFonts w:eastAsia="Times New Roman" w:cs="Times New Roman"/>
          <w:szCs w:val="24"/>
        </w:rPr>
      </w:pPr>
      <w:r w:rsidRPr="00967114">
        <w:rPr>
          <w:rFonts w:eastAsia="Times New Roman" w:cs="Times New Roman"/>
          <w:szCs w:val="24"/>
        </w:rPr>
        <w:t>You must enter your gross limited company salary, before the deduction of tax and National Insurance, paid in the year 202</w:t>
      </w:r>
      <w:r>
        <w:rPr>
          <w:rFonts w:eastAsia="Times New Roman" w:cs="Times New Roman"/>
          <w:szCs w:val="24"/>
        </w:rPr>
        <w:t>4/25</w:t>
      </w:r>
      <w:r w:rsidRPr="00967114">
        <w:rPr>
          <w:rFonts w:eastAsia="Times New Roman" w:cs="Times New Roman"/>
          <w:szCs w:val="24"/>
        </w:rPr>
        <w:t xml:space="preserve"> that relates to the accounts referred to at box 6 above. Such a company salary should not have had </w:t>
      </w:r>
      <w:r w:rsidR="005244FC">
        <w:rPr>
          <w:rFonts w:eastAsia="Times New Roman" w:cs="Times New Roman"/>
          <w:szCs w:val="24"/>
        </w:rPr>
        <w:t>pension contributions</w:t>
      </w:r>
      <w:r w:rsidRPr="00967114">
        <w:rPr>
          <w:rFonts w:eastAsia="Times New Roman" w:cs="Times New Roman"/>
          <w:szCs w:val="24"/>
        </w:rPr>
        <w:t xml:space="preserve"> deducted at source as it is the purpose of this certificate to collect th</w:t>
      </w:r>
      <w:r w:rsidR="005244FC">
        <w:rPr>
          <w:rFonts w:eastAsia="Times New Roman" w:cs="Times New Roman"/>
          <w:szCs w:val="24"/>
        </w:rPr>
        <w:t>ese pension contri</w:t>
      </w:r>
      <w:r w:rsidR="00CC7CCF">
        <w:rPr>
          <w:rFonts w:eastAsia="Times New Roman" w:cs="Times New Roman"/>
          <w:szCs w:val="24"/>
        </w:rPr>
        <w:t>butions</w:t>
      </w:r>
      <w:r w:rsidRPr="00967114">
        <w:rPr>
          <w:rFonts w:eastAsia="Times New Roman" w:cs="Times New Roman"/>
          <w:szCs w:val="24"/>
        </w:rPr>
        <w:t xml:space="preserve">. Where, however, such a salary has incorrectly been pensioned through the payroll, the salary gross of tax, National Insurance Contributions and </w:t>
      </w:r>
      <w:r w:rsidR="00CC7CCF">
        <w:rPr>
          <w:rFonts w:eastAsia="Times New Roman" w:cs="Times New Roman"/>
          <w:szCs w:val="24"/>
        </w:rPr>
        <w:t>pension contributions</w:t>
      </w:r>
      <w:r w:rsidRPr="00967114">
        <w:rPr>
          <w:rFonts w:eastAsia="Times New Roman" w:cs="Times New Roman"/>
          <w:szCs w:val="24"/>
        </w:rPr>
        <w:t xml:space="preserve"> should be entered in box 7 and the contributions deducted entered in boxes 66 to 69. </w:t>
      </w:r>
    </w:p>
    <w:p w14:paraId="7E4B10DA" w14:textId="77777777" w:rsidR="00E835C9" w:rsidRPr="00967114" w:rsidRDefault="00E835C9" w:rsidP="00E835C9">
      <w:pPr>
        <w:rPr>
          <w:rFonts w:eastAsia="Times New Roman" w:cs="Times New Roman"/>
          <w:szCs w:val="24"/>
        </w:rPr>
      </w:pPr>
    </w:p>
    <w:p w14:paraId="20D28298" w14:textId="77777777" w:rsidR="00E835C9" w:rsidRPr="00967114" w:rsidRDefault="00E835C9" w:rsidP="00E835C9">
      <w:pPr>
        <w:rPr>
          <w:rFonts w:eastAsia="Times New Roman" w:cs="Times New Roman"/>
          <w:szCs w:val="24"/>
        </w:rPr>
      </w:pPr>
      <w:r w:rsidRPr="00967114">
        <w:rPr>
          <w:rFonts w:eastAsia="Times New Roman" w:cs="Times New Roman"/>
          <w:szCs w:val="24"/>
        </w:rPr>
        <w:t>Where personal expenses have been incurred and are claimed on the employment pages of your tax return at boxes 17 to 20, enter in box 7 the net figure after the deduction of these expenses. This is a different approach to the calculation of officer pensionable pay but is required by the NHS Pension Scheme Regulations for GPs and non-GP providers.</w:t>
      </w:r>
    </w:p>
    <w:p w14:paraId="46E8BD63" w14:textId="77777777" w:rsidR="00E835C9" w:rsidRPr="00967114" w:rsidRDefault="00E835C9" w:rsidP="00E835C9">
      <w:pPr>
        <w:rPr>
          <w:rFonts w:eastAsia="Times New Roman" w:cs="Times New Roman"/>
          <w:szCs w:val="24"/>
        </w:rPr>
      </w:pPr>
    </w:p>
    <w:p w14:paraId="69B65355" w14:textId="77777777" w:rsidR="00E835C9" w:rsidRPr="00967114" w:rsidRDefault="00E835C9" w:rsidP="00AB6BC6">
      <w:pPr>
        <w:pStyle w:val="Heading3"/>
        <w:rPr>
          <w:rFonts w:eastAsia="MS Mincho"/>
        </w:rPr>
      </w:pPr>
      <w:bookmarkStart w:id="38" w:name="_Toc221795688"/>
      <w:r w:rsidRPr="00967114">
        <w:rPr>
          <w:rFonts w:eastAsia="MS Mincho"/>
        </w:rPr>
        <w:t>Box 8: NHS element of salary received</w:t>
      </w:r>
      <w:bookmarkEnd w:id="38"/>
    </w:p>
    <w:p w14:paraId="4B2E2A99" w14:textId="77777777" w:rsidR="00E835C9" w:rsidRPr="00967114" w:rsidRDefault="00E835C9" w:rsidP="00E835C9">
      <w:pPr>
        <w:rPr>
          <w:rFonts w:eastAsia="Times New Roman" w:cs="Times New Roman"/>
          <w:szCs w:val="24"/>
        </w:rPr>
      </w:pPr>
      <w:r w:rsidRPr="00967114">
        <w:rPr>
          <w:rFonts w:eastAsia="Times New Roman" w:cs="Times New Roman"/>
          <w:szCs w:val="24"/>
        </w:rPr>
        <w:t>The purpose of box 8 is to calculate what element of your company salary is in respect of NHS income.</w:t>
      </w:r>
    </w:p>
    <w:p w14:paraId="452508D2" w14:textId="77777777" w:rsidR="00E835C9" w:rsidRPr="00967114" w:rsidRDefault="00E835C9" w:rsidP="00E835C9">
      <w:pPr>
        <w:rPr>
          <w:rFonts w:eastAsia="Times New Roman" w:cs="Times New Roman"/>
          <w:szCs w:val="24"/>
        </w:rPr>
      </w:pPr>
    </w:p>
    <w:p w14:paraId="38D046F1" w14:textId="77777777" w:rsidR="00E835C9" w:rsidRPr="00967114" w:rsidRDefault="00E835C9" w:rsidP="00AB6BC6">
      <w:pPr>
        <w:pStyle w:val="Heading3"/>
        <w:rPr>
          <w:rFonts w:eastAsia="MS Mincho"/>
        </w:rPr>
      </w:pPr>
      <w:bookmarkStart w:id="39" w:name="_Toc221795689"/>
      <w:r w:rsidRPr="00967114">
        <w:rPr>
          <w:rFonts w:eastAsia="MS Mincho"/>
        </w:rPr>
        <w:t>Box 9: Total pensionable salary for 202</w:t>
      </w:r>
      <w:r>
        <w:rPr>
          <w:rFonts w:eastAsia="MS Mincho"/>
        </w:rPr>
        <w:t>4/25</w:t>
      </w:r>
      <w:bookmarkEnd w:id="39"/>
    </w:p>
    <w:p w14:paraId="58E44916" w14:textId="77777777" w:rsidR="00E835C9" w:rsidRPr="00967114" w:rsidRDefault="00E835C9" w:rsidP="00E835C9">
      <w:pPr>
        <w:rPr>
          <w:rFonts w:eastAsia="Times New Roman" w:cs="Times New Roman"/>
          <w:szCs w:val="24"/>
        </w:rPr>
      </w:pPr>
      <w:r w:rsidRPr="00967114">
        <w:rPr>
          <w:rFonts w:eastAsia="Times New Roman" w:cs="Times New Roman"/>
          <w:szCs w:val="24"/>
        </w:rPr>
        <w:t>The purpose of box 9 is to total the two elements of pensionable salary paid by the company that falls into 202</w:t>
      </w:r>
      <w:r>
        <w:rPr>
          <w:rFonts w:eastAsia="Times New Roman" w:cs="Times New Roman"/>
          <w:szCs w:val="24"/>
        </w:rPr>
        <w:t>4/25</w:t>
      </w:r>
      <w:r w:rsidRPr="00967114">
        <w:rPr>
          <w:rFonts w:eastAsia="Times New Roman" w:cs="Times New Roman"/>
          <w:szCs w:val="24"/>
        </w:rPr>
        <w:t>.</w:t>
      </w:r>
    </w:p>
    <w:p w14:paraId="48D4B8EB" w14:textId="77777777" w:rsidR="00E835C9" w:rsidRPr="00967114" w:rsidRDefault="00E835C9" w:rsidP="00E835C9">
      <w:pPr>
        <w:rPr>
          <w:rFonts w:eastAsia="Times New Roman" w:cs="Times New Roman"/>
          <w:szCs w:val="24"/>
        </w:rPr>
      </w:pPr>
    </w:p>
    <w:p w14:paraId="23C6E6BD" w14:textId="77777777" w:rsidR="00E835C9" w:rsidRPr="00967114" w:rsidRDefault="00E835C9" w:rsidP="00AB6BC6">
      <w:pPr>
        <w:pStyle w:val="Heading3"/>
        <w:rPr>
          <w:rFonts w:eastAsia="MS Mincho"/>
        </w:rPr>
      </w:pPr>
      <w:bookmarkStart w:id="40" w:name="_Toc221795690"/>
      <w:r w:rsidRPr="00967114">
        <w:rPr>
          <w:rFonts w:eastAsia="MS Mincho"/>
        </w:rPr>
        <w:t>Box 10: Adjustment for 202</w:t>
      </w:r>
      <w:r>
        <w:rPr>
          <w:rFonts w:eastAsia="MS Mincho"/>
        </w:rPr>
        <w:t>4/25</w:t>
      </w:r>
      <w:r w:rsidRPr="00967114">
        <w:rPr>
          <w:rFonts w:eastAsia="MS Mincho"/>
        </w:rPr>
        <w:t xml:space="preserve"> pensionable salary</w:t>
      </w:r>
      <w:bookmarkEnd w:id="40"/>
    </w:p>
    <w:p w14:paraId="1D64DFE2" w14:textId="77777777" w:rsidR="00E835C9" w:rsidRPr="00967114" w:rsidRDefault="00E835C9" w:rsidP="00E835C9">
      <w:pPr>
        <w:rPr>
          <w:rFonts w:eastAsia="Times New Roman" w:cs="Times New Roman"/>
          <w:szCs w:val="24"/>
        </w:rPr>
      </w:pPr>
      <w:r w:rsidRPr="00967114">
        <w:rPr>
          <w:rFonts w:eastAsia="Times New Roman" w:cs="Times New Roman"/>
          <w:szCs w:val="24"/>
        </w:rPr>
        <w:t>The figure in box 10 is the result of the calculations on page 7 and is used to amend the pensionable salary figure for 202</w:t>
      </w:r>
      <w:r>
        <w:rPr>
          <w:rFonts w:eastAsia="Times New Roman" w:cs="Times New Roman"/>
          <w:szCs w:val="24"/>
        </w:rPr>
        <w:t>4/25</w:t>
      </w:r>
      <w:r w:rsidRPr="00967114">
        <w:rPr>
          <w:rFonts w:eastAsia="Times New Roman" w:cs="Times New Roman"/>
          <w:szCs w:val="24"/>
        </w:rPr>
        <w:t xml:space="preserve"> to compensate for over/under statement of the 202</w:t>
      </w:r>
      <w:r>
        <w:rPr>
          <w:rFonts w:eastAsia="Times New Roman" w:cs="Times New Roman"/>
          <w:szCs w:val="24"/>
        </w:rPr>
        <w:t>3/24</w:t>
      </w:r>
      <w:r w:rsidRPr="00967114">
        <w:rPr>
          <w:rFonts w:eastAsia="Times New Roman" w:cs="Times New Roman"/>
          <w:szCs w:val="24"/>
        </w:rPr>
        <w:t xml:space="preserve"> figure. </w:t>
      </w:r>
    </w:p>
    <w:p w14:paraId="41EDA2F7" w14:textId="77777777" w:rsidR="00E835C9" w:rsidRPr="00967114" w:rsidRDefault="00E835C9" w:rsidP="00E835C9">
      <w:pPr>
        <w:rPr>
          <w:rFonts w:eastAsia="Times New Roman" w:cs="Times New Roman"/>
          <w:szCs w:val="24"/>
        </w:rPr>
      </w:pPr>
    </w:p>
    <w:p w14:paraId="5491AA9B" w14:textId="77777777" w:rsidR="00E835C9" w:rsidRPr="00967114" w:rsidRDefault="00E835C9" w:rsidP="00AB6BC6">
      <w:pPr>
        <w:pStyle w:val="Heading3"/>
        <w:rPr>
          <w:rFonts w:eastAsia="MS Mincho"/>
        </w:rPr>
      </w:pPr>
      <w:bookmarkStart w:id="41" w:name="_Toc221795691"/>
      <w:r w:rsidRPr="00967114">
        <w:rPr>
          <w:rFonts w:eastAsia="MS Mincho"/>
        </w:rPr>
        <w:t>Box 11: Adjusted total pensionable salary for 202</w:t>
      </w:r>
      <w:r>
        <w:rPr>
          <w:rFonts w:eastAsia="MS Mincho"/>
        </w:rPr>
        <w:t>4/25</w:t>
      </w:r>
      <w:bookmarkEnd w:id="41"/>
    </w:p>
    <w:p w14:paraId="1B1CE96D" w14:textId="77777777" w:rsidR="00E835C9" w:rsidRPr="00967114" w:rsidRDefault="00E835C9" w:rsidP="00E835C9">
      <w:pPr>
        <w:rPr>
          <w:rFonts w:eastAsia="Times New Roman" w:cs="Times New Roman"/>
          <w:szCs w:val="24"/>
        </w:rPr>
      </w:pPr>
      <w:r w:rsidRPr="00967114">
        <w:rPr>
          <w:rFonts w:eastAsia="Times New Roman" w:cs="Times New Roman"/>
          <w:szCs w:val="24"/>
        </w:rPr>
        <w:t>This provides the total pensionable salary figure for 202</w:t>
      </w:r>
      <w:r>
        <w:rPr>
          <w:rFonts w:eastAsia="Times New Roman" w:cs="Times New Roman"/>
          <w:szCs w:val="24"/>
        </w:rPr>
        <w:t>4/25</w:t>
      </w:r>
      <w:r w:rsidRPr="00967114">
        <w:rPr>
          <w:rFonts w:eastAsia="Times New Roman" w:cs="Times New Roman"/>
          <w:szCs w:val="24"/>
        </w:rPr>
        <w:t>.</w:t>
      </w:r>
    </w:p>
    <w:p w14:paraId="3F33AE60" w14:textId="77777777" w:rsidR="00E835C9" w:rsidRPr="00967114" w:rsidRDefault="00E835C9" w:rsidP="00E835C9">
      <w:pPr>
        <w:rPr>
          <w:rFonts w:eastAsia="Times New Roman" w:cs="Times New Roman"/>
          <w:szCs w:val="24"/>
        </w:rPr>
      </w:pPr>
    </w:p>
    <w:p w14:paraId="3CB5600F" w14:textId="77777777" w:rsidR="00E835C9" w:rsidRPr="00967114" w:rsidRDefault="00E835C9" w:rsidP="00AB6BC6">
      <w:pPr>
        <w:pStyle w:val="Heading3"/>
        <w:rPr>
          <w:rFonts w:eastAsia="MS Mincho"/>
        </w:rPr>
      </w:pPr>
      <w:bookmarkStart w:id="42" w:name="_Toc221795692"/>
      <w:r w:rsidRPr="00967114">
        <w:rPr>
          <w:rFonts w:eastAsia="MS Mincho"/>
        </w:rPr>
        <w:t>Box 12: Share of profit after tax</w:t>
      </w:r>
      <w:bookmarkEnd w:id="42"/>
    </w:p>
    <w:p w14:paraId="5D08BAC8" w14:textId="77777777" w:rsidR="00E835C9" w:rsidRPr="00967114" w:rsidRDefault="00E835C9" w:rsidP="00E835C9">
      <w:pPr>
        <w:rPr>
          <w:rFonts w:eastAsia="Times New Roman" w:cs="Times New Roman"/>
          <w:szCs w:val="24"/>
        </w:rPr>
      </w:pPr>
      <w:r w:rsidRPr="00967114">
        <w:rPr>
          <w:rFonts w:eastAsia="Times New Roman" w:cs="Times New Roman"/>
          <w:szCs w:val="24"/>
        </w:rPr>
        <w:t xml:space="preserve">The narrative alongside box 12 on the certificate states that pensionable dividends will be treated as the first slice of dividends paid for the accounting period. </w:t>
      </w:r>
      <w:proofErr w:type="gramStart"/>
      <w:r w:rsidRPr="00967114">
        <w:rPr>
          <w:rFonts w:eastAsia="Times New Roman" w:cs="Times New Roman"/>
          <w:szCs w:val="24"/>
        </w:rPr>
        <w:t>In order to</w:t>
      </w:r>
      <w:proofErr w:type="gramEnd"/>
      <w:r w:rsidRPr="00967114">
        <w:rPr>
          <w:rFonts w:eastAsia="Times New Roman" w:cs="Times New Roman"/>
          <w:szCs w:val="24"/>
        </w:rPr>
        <w:t xml:space="preserve"> determine the maximum pensionable dividend, you must first determine the company’s overall income, expenses and corporation tax and hypothetically allocate these to each shareholder to whom dividends have been paid during the company’s accounting year. </w:t>
      </w:r>
    </w:p>
    <w:p w14:paraId="32F26EB0" w14:textId="77777777" w:rsidR="00E835C9" w:rsidRPr="00967114" w:rsidRDefault="00E835C9" w:rsidP="00E835C9">
      <w:pPr>
        <w:rPr>
          <w:rFonts w:eastAsia="Times New Roman" w:cs="Times New Roman"/>
          <w:szCs w:val="24"/>
        </w:rPr>
      </w:pPr>
    </w:p>
    <w:p w14:paraId="198D1C39" w14:textId="77777777" w:rsidR="00E835C9" w:rsidRPr="00967114" w:rsidRDefault="00E835C9" w:rsidP="00E835C9">
      <w:pPr>
        <w:rPr>
          <w:rFonts w:eastAsia="Times New Roman" w:cs="Times New Roman"/>
          <w:szCs w:val="24"/>
        </w:rPr>
      </w:pPr>
      <w:r w:rsidRPr="00967114">
        <w:rPr>
          <w:rFonts w:eastAsia="Times New Roman" w:cs="Times New Roman"/>
          <w:szCs w:val="24"/>
        </w:rPr>
        <w:t xml:space="preserve">The company income, expenses and corporation tax are allocated in the ratio of the </w:t>
      </w:r>
      <w:r w:rsidRPr="00967114">
        <w:rPr>
          <w:rFonts w:eastAsia="Times New Roman" w:cs="Times New Roman"/>
          <w:szCs w:val="24"/>
        </w:rPr>
        <w:lastRenderedPageBreak/>
        <w:t xml:space="preserve">scheme member’s personal dividend income for the year to the total dividends paid in that year. In this way each shareholder is apportioned at box 12 a maximum theoretical share of profit after tax. On no account should brought forward undistributed profits from earlier years be included in this calculation. </w:t>
      </w:r>
    </w:p>
    <w:p w14:paraId="558078B8" w14:textId="77777777" w:rsidR="00E835C9" w:rsidRPr="00967114" w:rsidRDefault="00E835C9" w:rsidP="00E835C9">
      <w:pPr>
        <w:rPr>
          <w:rFonts w:eastAsia="Times New Roman" w:cs="Times New Roman"/>
          <w:b/>
          <w:bCs/>
          <w:szCs w:val="24"/>
        </w:rPr>
      </w:pPr>
    </w:p>
    <w:p w14:paraId="3CA405A8" w14:textId="77777777" w:rsidR="00E835C9" w:rsidRPr="00967114" w:rsidRDefault="00E835C9" w:rsidP="00FE0ED2">
      <w:pPr>
        <w:pStyle w:val="Heading3"/>
        <w:rPr>
          <w:rFonts w:eastAsia="MS Mincho"/>
        </w:rPr>
      </w:pPr>
      <w:bookmarkStart w:id="43" w:name="_Toc221795693"/>
      <w:r w:rsidRPr="00967114">
        <w:rPr>
          <w:rFonts w:eastAsia="MS Mincho"/>
        </w:rPr>
        <w:t>Box 13: Maximum potential NHS pensionable dividend</w:t>
      </w:r>
      <w:bookmarkEnd w:id="43"/>
    </w:p>
    <w:p w14:paraId="0D35CDDC" w14:textId="77777777" w:rsidR="00E835C9" w:rsidRPr="00967114" w:rsidRDefault="00E835C9" w:rsidP="00E835C9">
      <w:pPr>
        <w:rPr>
          <w:rFonts w:eastAsia="Times New Roman" w:cs="Times New Roman"/>
          <w:szCs w:val="24"/>
        </w:rPr>
      </w:pPr>
      <w:r w:rsidRPr="00967114">
        <w:rPr>
          <w:rFonts w:eastAsia="Times New Roman" w:cs="Times New Roman"/>
          <w:szCs w:val="24"/>
        </w:rPr>
        <w:t>This maximum theoretical dividend from box 12 is then apportioned between the maximum potential NHS dividend</w:t>
      </w:r>
      <w:r w:rsidRPr="00967114">
        <w:rPr>
          <w:rFonts w:eastAsia="Times New Roman" w:cs="Times New Roman"/>
          <w:b/>
          <w:bCs/>
          <w:szCs w:val="24"/>
        </w:rPr>
        <w:t xml:space="preserve"> </w:t>
      </w:r>
      <w:r w:rsidRPr="00967114">
        <w:rPr>
          <w:rFonts w:eastAsia="Times New Roman" w:cs="Times New Roman"/>
          <w:szCs w:val="24"/>
        </w:rPr>
        <w:t xml:space="preserve">and the remaining non-NHS dividend. </w:t>
      </w:r>
    </w:p>
    <w:p w14:paraId="64271DCD" w14:textId="77777777" w:rsidR="00E835C9" w:rsidRPr="00967114" w:rsidRDefault="00E835C9" w:rsidP="00B431DE"/>
    <w:p w14:paraId="4BAF3A1B" w14:textId="77777777" w:rsidR="00E835C9" w:rsidRPr="00967114" w:rsidRDefault="00E835C9" w:rsidP="00FE0ED2">
      <w:pPr>
        <w:pStyle w:val="Heading3"/>
        <w:rPr>
          <w:rFonts w:eastAsia="MS Mincho"/>
        </w:rPr>
      </w:pPr>
      <w:bookmarkStart w:id="44" w:name="_Toc221795694"/>
      <w:r w:rsidRPr="00967114">
        <w:rPr>
          <w:rFonts w:eastAsia="MS Mincho"/>
        </w:rPr>
        <w:t>Box 14: Net dividend received</w:t>
      </w:r>
      <w:bookmarkEnd w:id="44"/>
    </w:p>
    <w:p w14:paraId="05370FC1" w14:textId="77777777" w:rsidR="00E835C9" w:rsidRPr="00967114" w:rsidRDefault="00E835C9" w:rsidP="00E835C9">
      <w:pPr>
        <w:rPr>
          <w:rFonts w:eastAsia="Times New Roman" w:cs="Times New Roman"/>
          <w:szCs w:val="24"/>
        </w:rPr>
      </w:pPr>
      <w:r w:rsidRPr="00967114">
        <w:rPr>
          <w:rFonts w:eastAsia="Times New Roman" w:cs="Times New Roman"/>
          <w:szCs w:val="24"/>
        </w:rPr>
        <w:t xml:space="preserve">This reflects the actual net dividend paid in respect of the respective accounting years at boxes 6 and 6A above. This is the full dividend paid as per the company accounts. </w:t>
      </w:r>
    </w:p>
    <w:p w14:paraId="2C640780" w14:textId="77777777" w:rsidR="00E835C9" w:rsidRPr="00967114" w:rsidRDefault="00E835C9" w:rsidP="00E835C9">
      <w:pPr>
        <w:rPr>
          <w:rFonts w:eastAsia="Times New Roman" w:cs="Times New Roman"/>
          <w:szCs w:val="24"/>
        </w:rPr>
      </w:pPr>
    </w:p>
    <w:p w14:paraId="14808FAC" w14:textId="77777777" w:rsidR="00E835C9" w:rsidRPr="00967114" w:rsidRDefault="00E835C9" w:rsidP="00FE0ED2">
      <w:pPr>
        <w:pStyle w:val="Heading3"/>
        <w:rPr>
          <w:rFonts w:eastAsia="MS Mincho"/>
        </w:rPr>
      </w:pPr>
      <w:bookmarkStart w:id="45" w:name="_Toc221795695"/>
      <w:r w:rsidRPr="00967114">
        <w:rPr>
          <w:rFonts w:eastAsia="MS Mincho"/>
        </w:rPr>
        <w:t>Box 15: Maximum actual pensionable dividend</w:t>
      </w:r>
      <w:bookmarkEnd w:id="45"/>
    </w:p>
    <w:p w14:paraId="60FE328A" w14:textId="77777777" w:rsidR="00E835C9" w:rsidRPr="00967114" w:rsidRDefault="00E835C9" w:rsidP="00E835C9">
      <w:pPr>
        <w:rPr>
          <w:rFonts w:eastAsia="Times New Roman" w:cs="Times New Roman"/>
          <w:szCs w:val="24"/>
        </w:rPr>
      </w:pPr>
      <w:r w:rsidRPr="00967114">
        <w:rPr>
          <w:rFonts w:eastAsia="Times New Roman" w:cs="Times New Roman"/>
          <w:szCs w:val="24"/>
        </w:rPr>
        <w:t>Box 15 is the lower of:</w:t>
      </w:r>
    </w:p>
    <w:p w14:paraId="12E5BA5E" w14:textId="77777777" w:rsidR="00E835C9" w:rsidRPr="00967114" w:rsidRDefault="00E835C9" w:rsidP="00E835C9">
      <w:pPr>
        <w:widowControl/>
        <w:numPr>
          <w:ilvl w:val="0"/>
          <w:numId w:val="2"/>
        </w:numPr>
        <w:autoSpaceDE/>
        <w:autoSpaceDN/>
        <w:ind w:left="426" w:hanging="426"/>
        <w:rPr>
          <w:rFonts w:eastAsia="Times New Roman" w:cs="Times New Roman"/>
          <w:szCs w:val="24"/>
        </w:rPr>
      </w:pPr>
      <w:r w:rsidRPr="00967114">
        <w:rPr>
          <w:rFonts w:eastAsia="Times New Roman" w:cs="Times New Roman"/>
          <w:szCs w:val="24"/>
        </w:rPr>
        <w:t>the maximum potential NHS dividend from box 13, or</w:t>
      </w:r>
    </w:p>
    <w:p w14:paraId="122B60A6" w14:textId="77777777" w:rsidR="00E835C9" w:rsidRPr="00967114" w:rsidRDefault="00E835C9" w:rsidP="00E835C9">
      <w:pPr>
        <w:widowControl/>
        <w:numPr>
          <w:ilvl w:val="0"/>
          <w:numId w:val="2"/>
        </w:numPr>
        <w:autoSpaceDE/>
        <w:autoSpaceDN/>
        <w:ind w:left="426" w:hanging="426"/>
        <w:rPr>
          <w:rFonts w:eastAsia="Times New Roman" w:cs="Times New Roman"/>
          <w:szCs w:val="24"/>
        </w:rPr>
      </w:pPr>
      <w:r w:rsidRPr="00967114">
        <w:rPr>
          <w:rFonts w:eastAsia="Times New Roman" w:cs="Times New Roman"/>
          <w:szCs w:val="24"/>
        </w:rPr>
        <w:t xml:space="preserve">the actual dividend paid from box 14. </w:t>
      </w:r>
    </w:p>
    <w:p w14:paraId="25277222" w14:textId="77777777" w:rsidR="00E835C9" w:rsidRPr="00967114" w:rsidRDefault="00E835C9" w:rsidP="00E835C9">
      <w:pPr>
        <w:rPr>
          <w:rFonts w:eastAsia="Times New Roman" w:cs="Times New Roman"/>
          <w:szCs w:val="24"/>
        </w:rPr>
      </w:pPr>
    </w:p>
    <w:p w14:paraId="7552542C" w14:textId="77777777" w:rsidR="00E835C9" w:rsidRPr="00967114" w:rsidRDefault="00E835C9" w:rsidP="00FE0ED2">
      <w:pPr>
        <w:pStyle w:val="Heading3"/>
        <w:rPr>
          <w:rFonts w:eastAsia="MS Mincho"/>
        </w:rPr>
      </w:pPr>
      <w:bookmarkStart w:id="46" w:name="_Toc221795696"/>
      <w:r w:rsidRPr="00967114">
        <w:rPr>
          <w:rFonts w:eastAsia="MS Mincho"/>
        </w:rPr>
        <w:t>Box 16: Dividend paid before 6 April 202</w:t>
      </w:r>
      <w:r>
        <w:rPr>
          <w:rFonts w:eastAsia="MS Mincho"/>
        </w:rPr>
        <w:t>4</w:t>
      </w:r>
      <w:bookmarkEnd w:id="46"/>
    </w:p>
    <w:p w14:paraId="67AFDA1E" w14:textId="77777777" w:rsidR="00E835C9" w:rsidRPr="00967114" w:rsidRDefault="00E835C9" w:rsidP="00E835C9">
      <w:pPr>
        <w:rPr>
          <w:rFonts w:eastAsia="Times New Roman" w:cs="Times New Roman"/>
          <w:szCs w:val="24"/>
        </w:rPr>
      </w:pPr>
      <w:r w:rsidRPr="00967114">
        <w:rPr>
          <w:rFonts w:eastAsia="Times New Roman" w:cs="Times New Roman"/>
          <w:szCs w:val="24"/>
        </w:rPr>
        <w:t>NHS dividends are deemed to be the first slice of dividend payments made. Box 16 is therefore the amount of total dividend relating to the accounting year in box 6 that was paid before 6 April 202</w:t>
      </w:r>
      <w:r>
        <w:rPr>
          <w:rFonts w:eastAsia="Times New Roman" w:cs="Times New Roman"/>
          <w:szCs w:val="24"/>
        </w:rPr>
        <w:t>4</w:t>
      </w:r>
      <w:r w:rsidRPr="00967114">
        <w:rPr>
          <w:rFonts w:eastAsia="Times New Roman" w:cs="Times New Roman"/>
          <w:szCs w:val="24"/>
        </w:rPr>
        <w:t>. This figure also represents how much of the box 15 maximum pensionable dividend was used up by the pre-6 April 202</w:t>
      </w:r>
      <w:r>
        <w:rPr>
          <w:rFonts w:eastAsia="Times New Roman" w:cs="Times New Roman"/>
          <w:szCs w:val="24"/>
        </w:rPr>
        <w:t>4</w:t>
      </w:r>
      <w:r w:rsidRPr="00967114">
        <w:rPr>
          <w:rFonts w:eastAsia="Times New Roman" w:cs="Times New Roman"/>
          <w:szCs w:val="24"/>
        </w:rPr>
        <w:t xml:space="preserve"> dividends.</w:t>
      </w:r>
    </w:p>
    <w:p w14:paraId="604FAACE" w14:textId="77777777" w:rsidR="00E835C9" w:rsidRPr="00967114" w:rsidRDefault="00E835C9" w:rsidP="00E835C9">
      <w:pPr>
        <w:rPr>
          <w:rFonts w:eastAsia="Times New Roman" w:cs="Times New Roman"/>
          <w:szCs w:val="24"/>
        </w:rPr>
      </w:pPr>
    </w:p>
    <w:p w14:paraId="6B588EFA" w14:textId="77777777" w:rsidR="00E835C9" w:rsidRPr="00967114" w:rsidRDefault="00E835C9" w:rsidP="00FE0ED2">
      <w:pPr>
        <w:pStyle w:val="Heading3"/>
        <w:rPr>
          <w:rFonts w:eastAsia="MS Mincho"/>
        </w:rPr>
      </w:pPr>
      <w:bookmarkStart w:id="47" w:name="_Toc221795697"/>
      <w:r w:rsidRPr="00967114">
        <w:rPr>
          <w:rFonts w:eastAsia="MS Mincho"/>
        </w:rPr>
        <w:t>Box 16A: Dividend paid before 6 April 202</w:t>
      </w:r>
      <w:r>
        <w:rPr>
          <w:rFonts w:eastAsia="MS Mincho"/>
        </w:rPr>
        <w:t>5</w:t>
      </w:r>
      <w:bookmarkEnd w:id="47"/>
    </w:p>
    <w:p w14:paraId="157BB027" w14:textId="77777777" w:rsidR="00E835C9" w:rsidRPr="00967114" w:rsidRDefault="00E835C9" w:rsidP="00E835C9">
      <w:pPr>
        <w:rPr>
          <w:rFonts w:eastAsia="Times New Roman" w:cs="Times New Roman"/>
          <w:szCs w:val="24"/>
        </w:rPr>
      </w:pPr>
      <w:r w:rsidRPr="00967114">
        <w:rPr>
          <w:rFonts w:eastAsia="Times New Roman" w:cs="Times New Roman"/>
          <w:szCs w:val="24"/>
        </w:rPr>
        <w:t>Box 16A is the total amount of dividends paid before 6 April 202</w:t>
      </w:r>
      <w:r>
        <w:rPr>
          <w:rFonts w:eastAsia="Times New Roman" w:cs="Times New Roman"/>
          <w:szCs w:val="24"/>
        </w:rPr>
        <w:t>5</w:t>
      </w:r>
      <w:r w:rsidRPr="00967114">
        <w:rPr>
          <w:rFonts w:eastAsia="Times New Roman" w:cs="Times New Roman"/>
          <w:szCs w:val="24"/>
        </w:rPr>
        <w:t xml:space="preserve"> but in the company accounting year end shown in box 6A. As pensionable dividends are deemed to be the first slice of dividends paid, all of these will be pensionable in 202</w:t>
      </w:r>
      <w:r>
        <w:rPr>
          <w:rFonts w:eastAsia="Times New Roman" w:cs="Times New Roman"/>
          <w:szCs w:val="24"/>
        </w:rPr>
        <w:t>4/25</w:t>
      </w:r>
      <w:r w:rsidRPr="00967114">
        <w:rPr>
          <w:rFonts w:eastAsia="Times New Roman" w:cs="Times New Roman"/>
          <w:szCs w:val="24"/>
        </w:rPr>
        <w:t>, provided they don’t exceed the maximum level of pensionable dividends per box 15A.</w:t>
      </w:r>
    </w:p>
    <w:p w14:paraId="45218FCD" w14:textId="77777777" w:rsidR="00E835C9" w:rsidRPr="00967114" w:rsidRDefault="00E835C9" w:rsidP="00E835C9">
      <w:pPr>
        <w:rPr>
          <w:rFonts w:eastAsia="Times New Roman" w:cs="Times New Roman"/>
          <w:szCs w:val="24"/>
        </w:rPr>
      </w:pPr>
    </w:p>
    <w:p w14:paraId="339677D3" w14:textId="77777777" w:rsidR="00E835C9" w:rsidRPr="00967114" w:rsidRDefault="00E835C9" w:rsidP="00FE0ED2">
      <w:pPr>
        <w:pStyle w:val="Heading3"/>
        <w:rPr>
          <w:rFonts w:eastAsia="MS Mincho"/>
        </w:rPr>
      </w:pPr>
      <w:bookmarkStart w:id="48" w:name="_Toc221795698"/>
      <w:r w:rsidRPr="00967114">
        <w:rPr>
          <w:rFonts w:eastAsia="MS Mincho"/>
        </w:rPr>
        <w:t>Box 17: NHS pensionable dividend for 202</w:t>
      </w:r>
      <w:r>
        <w:rPr>
          <w:rFonts w:eastAsia="MS Mincho"/>
        </w:rPr>
        <w:t>4/25</w:t>
      </w:r>
      <w:bookmarkEnd w:id="48"/>
    </w:p>
    <w:p w14:paraId="749CD45D" w14:textId="77777777" w:rsidR="00E835C9" w:rsidRPr="00967114" w:rsidRDefault="00E835C9" w:rsidP="00E835C9">
      <w:pPr>
        <w:rPr>
          <w:rFonts w:eastAsia="Times New Roman" w:cs="Times New Roman"/>
          <w:szCs w:val="24"/>
        </w:rPr>
      </w:pPr>
      <w:r w:rsidRPr="00967114">
        <w:rPr>
          <w:rFonts w:eastAsia="Times New Roman" w:cs="Times New Roman"/>
          <w:szCs w:val="24"/>
        </w:rPr>
        <w:t>Box 17 is the result of subtracting box 16 from box 15. This is the amount of dividend paid after 6 April 202</w:t>
      </w:r>
      <w:r>
        <w:rPr>
          <w:rFonts w:eastAsia="Times New Roman" w:cs="Times New Roman"/>
          <w:szCs w:val="24"/>
        </w:rPr>
        <w:t>4</w:t>
      </w:r>
      <w:r w:rsidRPr="00967114">
        <w:rPr>
          <w:rFonts w:eastAsia="Times New Roman" w:cs="Times New Roman"/>
          <w:szCs w:val="24"/>
        </w:rPr>
        <w:t xml:space="preserve"> and in respect of the accounting year shown in box 6 which are pensionable.  If the company has made a loss in the accounting year the figure in box 15 could be nil, therefore by subtracting box 16 a negative result may arise.  Where this is the case the figure in box 17 should be restricted to nil.</w:t>
      </w:r>
    </w:p>
    <w:p w14:paraId="3F8BF1AA" w14:textId="77777777" w:rsidR="00E835C9" w:rsidRPr="00967114" w:rsidRDefault="00E835C9" w:rsidP="00E835C9">
      <w:pPr>
        <w:rPr>
          <w:rFonts w:eastAsia="Times New Roman" w:cs="Times New Roman"/>
          <w:szCs w:val="24"/>
        </w:rPr>
      </w:pPr>
    </w:p>
    <w:p w14:paraId="76C2E697" w14:textId="77777777" w:rsidR="00E835C9" w:rsidRPr="00967114" w:rsidRDefault="00E835C9" w:rsidP="00FE0ED2">
      <w:pPr>
        <w:pStyle w:val="Heading3"/>
        <w:rPr>
          <w:rFonts w:eastAsia="MS Mincho"/>
        </w:rPr>
      </w:pPr>
      <w:bookmarkStart w:id="49" w:name="_Toc221795699"/>
      <w:r w:rsidRPr="00967114">
        <w:rPr>
          <w:rFonts w:eastAsia="MS Mincho"/>
        </w:rPr>
        <w:lastRenderedPageBreak/>
        <w:t>Box 17A: Lower of boxes 16A And 15A</w:t>
      </w:r>
      <w:bookmarkEnd w:id="49"/>
    </w:p>
    <w:p w14:paraId="79CFF167" w14:textId="18CF1776" w:rsidR="00E835C9" w:rsidRPr="00967114" w:rsidRDefault="00E835C9" w:rsidP="00E835C9">
      <w:pPr>
        <w:rPr>
          <w:rFonts w:eastAsia="Times New Roman" w:cs="Times New Roman"/>
          <w:szCs w:val="24"/>
        </w:rPr>
      </w:pPr>
      <w:r w:rsidRPr="00967114">
        <w:rPr>
          <w:rFonts w:eastAsia="Times New Roman" w:cs="Times New Roman"/>
          <w:szCs w:val="24"/>
        </w:rPr>
        <w:t xml:space="preserve"> Box 17A is the lower of boxes 16A and 15A. This reflects the actual pensionable dividend for 2023/24 that relates to the accounting year end shown in box 6A. </w:t>
      </w:r>
    </w:p>
    <w:p w14:paraId="396CF68D" w14:textId="77777777" w:rsidR="00E835C9" w:rsidRPr="00967114" w:rsidRDefault="00E835C9" w:rsidP="00E835C9">
      <w:pPr>
        <w:rPr>
          <w:rFonts w:eastAsia="Times New Roman" w:cs="Times New Roman"/>
          <w:szCs w:val="24"/>
        </w:rPr>
      </w:pPr>
    </w:p>
    <w:p w14:paraId="243B5C10" w14:textId="77777777" w:rsidR="00E835C9" w:rsidRPr="00967114" w:rsidRDefault="00E835C9" w:rsidP="00FE0ED2">
      <w:pPr>
        <w:pStyle w:val="Heading3"/>
        <w:rPr>
          <w:rFonts w:eastAsia="MS Mincho"/>
        </w:rPr>
      </w:pPr>
      <w:bookmarkStart w:id="50" w:name="_Toc221795700"/>
      <w:r w:rsidRPr="00967114">
        <w:rPr>
          <w:rFonts w:eastAsia="MS Mincho"/>
        </w:rPr>
        <w:t>Box 18: Pensionable dividend for 202</w:t>
      </w:r>
      <w:r>
        <w:rPr>
          <w:rFonts w:eastAsia="MS Mincho"/>
        </w:rPr>
        <w:t>4/25</w:t>
      </w:r>
      <w:bookmarkEnd w:id="50"/>
    </w:p>
    <w:p w14:paraId="171ED611" w14:textId="77777777" w:rsidR="00E835C9" w:rsidRPr="00967114" w:rsidRDefault="00E835C9" w:rsidP="00E835C9">
      <w:pPr>
        <w:rPr>
          <w:rFonts w:eastAsia="Times New Roman" w:cs="Times New Roman"/>
          <w:szCs w:val="24"/>
        </w:rPr>
      </w:pPr>
      <w:r w:rsidRPr="00967114">
        <w:rPr>
          <w:rFonts w:eastAsia="Times New Roman" w:cs="Times New Roman"/>
          <w:szCs w:val="24"/>
        </w:rPr>
        <w:t>The purpose of box 18 is to total the two elements of pensionable dividend paid by the company that fall into the year ended 5 April 202</w:t>
      </w:r>
      <w:r>
        <w:rPr>
          <w:rFonts w:eastAsia="Times New Roman" w:cs="Times New Roman"/>
          <w:szCs w:val="24"/>
        </w:rPr>
        <w:t>5</w:t>
      </w:r>
      <w:r w:rsidRPr="00967114">
        <w:rPr>
          <w:rFonts w:eastAsia="Times New Roman" w:cs="Times New Roman"/>
          <w:szCs w:val="24"/>
        </w:rPr>
        <w:t>.</w:t>
      </w:r>
    </w:p>
    <w:p w14:paraId="15070107" w14:textId="77777777" w:rsidR="00E835C9" w:rsidRPr="00967114" w:rsidRDefault="00E835C9" w:rsidP="00E835C9">
      <w:pPr>
        <w:rPr>
          <w:rFonts w:eastAsia="Times New Roman" w:cs="Times New Roman"/>
          <w:szCs w:val="24"/>
        </w:rPr>
      </w:pPr>
      <w:r w:rsidRPr="00967114">
        <w:rPr>
          <w:rFonts w:eastAsia="Times New Roman" w:cs="Times New Roman"/>
          <w:szCs w:val="24"/>
        </w:rPr>
        <w:t xml:space="preserve"> </w:t>
      </w:r>
    </w:p>
    <w:p w14:paraId="48BF1B85" w14:textId="77777777" w:rsidR="00E835C9" w:rsidRPr="00967114" w:rsidRDefault="00E835C9" w:rsidP="00FE0ED2">
      <w:pPr>
        <w:pStyle w:val="Heading3"/>
        <w:rPr>
          <w:rFonts w:eastAsia="MS Mincho"/>
        </w:rPr>
      </w:pPr>
      <w:bookmarkStart w:id="51" w:name="_Toc221795701"/>
      <w:r w:rsidRPr="00967114">
        <w:rPr>
          <w:rFonts w:eastAsia="MS Mincho"/>
        </w:rPr>
        <w:t>Box 19: Adjustment for 202</w:t>
      </w:r>
      <w:r>
        <w:rPr>
          <w:rFonts w:eastAsia="MS Mincho"/>
        </w:rPr>
        <w:t>4/25</w:t>
      </w:r>
      <w:r w:rsidRPr="00967114">
        <w:rPr>
          <w:rFonts w:eastAsia="MS Mincho"/>
        </w:rPr>
        <w:t xml:space="preserve"> pensionable dividend</w:t>
      </w:r>
      <w:bookmarkEnd w:id="51"/>
    </w:p>
    <w:p w14:paraId="2E89C0FD" w14:textId="77777777" w:rsidR="00E835C9" w:rsidRPr="00967114" w:rsidRDefault="00E835C9" w:rsidP="00E835C9">
      <w:pPr>
        <w:rPr>
          <w:rFonts w:eastAsia="Times New Roman" w:cs="Times New Roman"/>
          <w:szCs w:val="24"/>
        </w:rPr>
      </w:pPr>
      <w:r w:rsidRPr="00967114">
        <w:rPr>
          <w:rFonts w:eastAsia="Times New Roman" w:cs="Times New Roman"/>
          <w:szCs w:val="24"/>
        </w:rPr>
        <w:t>The figure in box 19 is the result of the calculations on page 7 and is used to amend the pensionable dividend figure for 202</w:t>
      </w:r>
      <w:r>
        <w:rPr>
          <w:rFonts w:eastAsia="Times New Roman" w:cs="Times New Roman"/>
          <w:szCs w:val="24"/>
        </w:rPr>
        <w:t>4/25</w:t>
      </w:r>
      <w:r w:rsidRPr="00967114">
        <w:rPr>
          <w:rFonts w:eastAsia="Times New Roman" w:cs="Times New Roman"/>
          <w:szCs w:val="24"/>
        </w:rPr>
        <w:t xml:space="preserve"> to compensate for over/under statement of the 202</w:t>
      </w:r>
      <w:r>
        <w:rPr>
          <w:rFonts w:eastAsia="Times New Roman" w:cs="Times New Roman"/>
          <w:szCs w:val="24"/>
        </w:rPr>
        <w:t>3/24</w:t>
      </w:r>
      <w:r w:rsidRPr="00967114">
        <w:rPr>
          <w:rFonts w:eastAsia="Times New Roman" w:cs="Times New Roman"/>
          <w:szCs w:val="24"/>
        </w:rPr>
        <w:t xml:space="preserve"> figure. </w:t>
      </w:r>
    </w:p>
    <w:p w14:paraId="75BD70A4" w14:textId="77777777" w:rsidR="00E835C9" w:rsidRPr="00967114" w:rsidRDefault="00E835C9" w:rsidP="00E835C9">
      <w:pPr>
        <w:rPr>
          <w:rFonts w:eastAsia="Times New Roman" w:cs="Times New Roman"/>
          <w:szCs w:val="24"/>
        </w:rPr>
      </w:pPr>
    </w:p>
    <w:p w14:paraId="1E2527D7" w14:textId="77777777" w:rsidR="007D11D7" w:rsidRDefault="00E835C9" w:rsidP="00CF7211">
      <w:pPr>
        <w:pStyle w:val="Heading3"/>
        <w:spacing w:after="0"/>
        <w:rPr>
          <w:rFonts w:eastAsia="MS Mincho"/>
        </w:rPr>
      </w:pPr>
      <w:bookmarkStart w:id="52" w:name="_Toc221795702"/>
      <w:r w:rsidRPr="00967114">
        <w:rPr>
          <w:rFonts w:eastAsia="MS Mincho"/>
        </w:rPr>
        <w:t>Box 20: Total pensionable dividend for 202</w:t>
      </w:r>
      <w:r>
        <w:rPr>
          <w:rFonts w:eastAsia="MS Mincho"/>
        </w:rPr>
        <w:t>4/25</w:t>
      </w:r>
      <w:bookmarkEnd w:id="52"/>
    </w:p>
    <w:p w14:paraId="000DCA98" w14:textId="2A2D1256" w:rsidR="00E835C9" w:rsidRPr="00967114" w:rsidRDefault="00E835C9" w:rsidP="007D11D7">
      <w:r w:rsidRPr="00967114">
        <w:t>This provides the total pensionable dividend figure for 202</w:t>
      </w:r>
      <w:r>
        <w:t>4/25</w:t>
      </w:r>
      <w:r w:rsidRPr="00967114">
        <w:t>.</w:t>
      </w:r>
    </w:p>
    <w:p w14:paraId="2C21E11E" w14:textId="77777777" w:rsidR="00E835C9" w:rsidRPr="00967114" w:rsidRDefault="00E835C9" w:rsidP="00E835C9">
      <w:pPr>
        <w:rPr>
          <w:rFonts w:eastAsia="Times New Roman" w:cs="Times New Roman"/>
          <w:szCs w:val="24"/>
        </w:rPr>
      </w:pPr>
    </w:p>
    <w:p w14:paraId="2AC602B5" w14:textId="77777777" w:rsidR="00E835C9" w:rsidRPr="00967114" w:rsidRDefault="00E835C9" w:rsidP="00CF7211">
      <w:pPr>
        <w:pStyle w:val="Heading3"/>
        <w:spacing w:after="0"/>
        <w:rPr>
          <w:rFonts w:eastAsia="MS Mincho"/>
        </w:rPr>
      </w:pPr>
      <w:bookmarkStart w:id="53" w:name="_Toc221795703"/>
      <w:r w:rsidRPr="00967114">
        <w:rPr>
          <w:rFonts w:eastAsia="MS Mincho"/>
        </w:rPr>
        <w:t>Box 21: Total pensionable pay for 202</w:t>
      </w:r>
      <w:r>
        <w:rPr>
          <w:rFonts w:eastAsia="MS Mincho"/>
        </w:rPr>
        <w:t>4/25</w:t>
      </w:r>
      <w:bookmarkEnd w:id="53"/>
    </w:p>
    <w:p w14:paraId="2A993F81" w14:textId="77777777" w:rsidR="00E835C9" w:rsidRPr="00967114" w:rsidRDefault="00E835C9" w:rsidP="00E835C9">
      <w:pPr>
        <w:rPr>
          <w:rFonts w:eastAsia="Times New Roman" w:cs="Times New Roman"/>
          <w:szCs w:val="24"/>
        </w:rPr>
      </w:pPr>
      <w:r w:rsidRPr="00967114">
        <w:rPr>
          <w:rFonts w:eastAsia="Times New Roman" w:cs="Times New Roman"/>
          <w:szCs w:val="24"/>
        </w:rPr>
        <w:t>Box 21 totals the pensionable salary and pensionable dividend for 202</w:t>
      </w:r>
      <w:r>
        <w:rPr>
          <w:rFonts w:eastAsia="Times New Roman" w:cs="Times New Roman"/>
          <w:szCs w:val="24"/>
        </w:rPr>
        <w:t>4/25</w:t>
      </w:r>
      <w:r w:rsidRPr="00967114">
        <w:rPr>
          <w:rFonts w:eastAsia="Times New Roman" w:cs="Times New Roman"/>
          <w:szCs w:val="24"/>
        </w:rPr>
        <w:t>. This is your total limited company pensionable pay for 202</w:t>
      </w:r>
      <w:r>
        <w:rPr>
          <w:rFonts w:eastAsia="Times New Roman" w:cs="Times New Roman"/>
          <w:szCs w:val="24"/>
        </w:rPr>
        <w:t>4/25</w:t>
      </w:r>
      <w:r w:rsidRPr="00967114">
        <w:rPr>
          <w:rFonts w:eastAsia="Times New Roman" w:cs="Times New Roman"/>
          <w:szCs w:val="24"/>
        </w:rPr>
        <w:t>.</w:t>
      </w:r>
    </w:p>
    <w:p w14:paraId="542604E3" w14:textId="77777777" w:rsidR="00E835C9" w:rsidRPr="00967114" w:rsidRDefault="00E835C9" w:rsidP="00E835C9">
      <w:pPr>
        <w:rPr>
          <w:rFonts w:eastAsia="Times New Roman" w:cs="Times New Roman"/>
          <w:szCs w:val="24"/>
        </w:rPr>
      </w:pPr>
    </w:p>
    <w:p w14:paraId="51966E2D" w14:textId="77777777" w:rsidR="00E835C9" w:rsidRPr="00967114" w:rsidRDefault="00E835C9" w:rsidP="00CF7211">
      <w:pPr>
        <w:pStyle w:val="Heading3"/>
        <w:spacing w:after="0"/>
        <w:rPr>
          <w:rFonts w:eastAsia="MS Mincho"/>
        </w:rPr>
      </w:pPr>
      <w:bookmarkStart w:id="54" w:name="_Toc221795704"/>
      <w:r w:rsidRPr="00967114">
        <w:rPr>
          <w:rFonts w:eastAsia="MS Mincho"/>
        </w:rPr>
        <w:t>Box 22: Pensionable pay for added years purposes</w:t>
      </w:r>
      <w:bookmarkEnd w:id="54"/>
    </w:p>
    <w:p w14:paraId="0C22A172" w14:textId="1B7D3CD1" w:rsidR="00E835C9" w:rsidRPr="00967114" w:rsidRDefault="00E835C9" w:rsidP="00E835C9">
      <w:pPr>
        <w:rPr>
          <w:rFonts w:eastAsia="Times New Roman" w:cs="Times New Roman"/>
          <w:szCs w:val="24"/>
        </w:rPr>
      </w:pPr>
      <w:r w:rsidRPr="00967114">
        <w:rPr>
          <w:rFonts w:eastAsia="Times New Roman" w:cs="Times New Roman"/>
          <w:szCs w:val="24"/>
        </w:rPr>
        <w:t xml:space="preserve">Also see notes to </w:t>
      </w:r>
      <w:hyperlink w:anchor="_Box_K:_Added" w:history="1">
        <w:r w:rsidRPr="00245E7B">
          <w:rPr>
            <w:rStyle w:val="Hyperlink"/>
            <w:rFonts w:eastAsia="Times New Roman" w:cs="Times New Roman"/>
            <w:szCs w:val="24"/>
          </w:rPr>
          <w:t>box K.</w:t>
        </w:r>
      </w:hyperlink>
    </w:p>
    <w:p w14:paraId="2798528E" w14:textId="77777777" w:rsidR="00E835C9" w:rsidRPr="00967114" w:rsidRDefault="00E835C9" w:rsidP="00E835C9">
      <w:pPr>
        <w:rPr>
          <w:rFonts w:eastAsia="Times New Roman" w:cs="Times New Roman"/>
          <w:szCs w:val="24"/>
        </w:rPr>
      </w:pPr>
    </w:p>
    <w:p w14:paraId="19A3D7A6" w14:textId="77777777" w:rsidR="00E835C9" w:rsidRPr="00967114" w:rsidRDefault="00E835C9" w:rsidP="00E835C9">
      <w:pPr>
        <w:rPr>
          <w:rFonts w:eastAsia="Times New Roman" w:cs="Times New Roman"/>
          <w:szCs w:val="24"/>
        </w:rPr>
      </w:pPr>
      <w:r w:rsidRPr="00967114">
        <w:rPr>
          <w:rFonts w:eastAsia="Times New Roman" w:cs="Times New Roman"/>
          <w:szCs w:val="24"/>
        </w:rPr>
        <w:t xml:space="preserve">Only enter a figure in this box if you are capped </w:t>
      </w:r>
      <w:r w:rsidRPr="00967114">
        <w:rPr>
          <w:rFonts w:eastAsia="Times New Roman" w:cs="Times New Roman"/>
          <w:bCs/>
          <w:szCs w:val="24"/>
        </w:rPr>
        <w:t>just</w:t>
      </w:r>
      <w:r w:rsidRPr="00967114">
        <w:rPr>
          <w:rFonts w:eastAsia="Times New Roman" w:cs="Times New Roman"/>
          <w:szCs w:val="24"/>
        </w:rPr>
        <w:t xml:space="preserve"> for added years purposes. From 1 April 2008 a cap does not apply to mainstream pensionable pay. </w:t>
      </w:r>
    </w:p>
    <w:p w14:paraId="3D94A869" w14:textId="77777777" w:rsidR="00E835C9" w:rsidRPr="00967114" w:rsidRDefault="00E835C9" w:rsidP="00E835C9">
      <w:pPr>
        <w:rPr>
          <w:rFonts w:eastAsia="Times New Roman" w:cs="Times New Roman"/>
          <w:szCs w:val="24"/>
        </w:rPr>
      </w:pPr>
    </w:p>
    <w:p w14:paraId="0B0DAB53" w14:textId="77777777" w:rsidR="00E835C9" w:rsidRPr="00967114" w:rsidRDefault="00E835C9" w:rsidP="00E835C9">
      <w:pPr>
        <w:rPr>
          <w:rFonts w:eastAsia="Times New Roman" w:cs="Times New Roman"/>
          <w:szCs w:val="24"/>
        </w:rPr>
      </w:pPr>
      <w:r w:rsidRPr="00967114">
        <w:rPr>
          <w:rFonts w:eastAsia="Times New Roman" w:cs="Times New Roman"/>
          <w:szCs w:val="24"/>
        </w:rPr>
        <w:t>The figure in this box would normally be the earnings cap relevant to 202</w:t>
      </w:r>
      <w:r>
        <w:rPr>
          <w:rFonts w:eastAsia="Times New Roman" w:cs="Times New Roman"/>
          <w:szCs w:val="24"/>
        </w:rPr>
        <w:t>4</w:t>
      </w:r>
      <w:r w:rsidRPr="00967114">
        <w:rPr>
          <w:rFonts w:eastAsia="Times New Roman" w:cs="Times New Roman"/>
          <w:szCs w:val="24"/>
        </w:rPr>
        <w:t>/</w:t>
      </w:r>
      <w:r>
        <w:rPr>
          <w:rFonts w:eastAsia="Times New Roman" w:cs="Times New Roman"/>
          <w:szCs w:val="24"/>
        </w:rPr>
        <w:t>25</w:t>
      </w:r>
      <w:r w:rsidRPr="00967114">
        <w:rPr>
          <w:rFonts w:eastAsia="Times New Roman" w:cs="Times New Roman"/>
          <w:szCs w:val="24"/>
        </w:rPr>
        <w:t xml:space="preserve"> (£2</w:t>
      </w:r>
      <w:r>
        <w:rPr>
          <w:rFonts w:eastAsia="Times New Roman" w:cs="Times New Roman"/>
          <w:szCs w:val="24"/>
        </w:rPr>
        <w:t>23,800</w:t>
      </w:r>
      <w:r w:rsidRPr="00967114">
        <w:rPr>
          <w:rFonts w:eastAsia="Times New Roman" w:cs="Times New Roman"/>
          <w:szCs w:val="24"/>
        </w:rPr>
        <w:t>).</w:t>
      </w:r>
    </w:p>
    <w:p w14:paraId="26724733" w14:textId="77777777" w:rsidR="00E835C9" w:rsidRPr="00967114" w:rsidRDefault="00E835C9" w:rsidP="00E835C9">
      <w:pPr>
        <w:rPr>
          <w:rFonts w:eastAsia="Times New Roman" w:cs="Times New Roman"/>
          <w:szCs w:val="24"/>
        </w:rPr>
      </w:pPr>
      <w:r w:rsidRPr="00967114">
        <w:rPr>
          <w:rFonts w:eastAsia="Times New Roman" w:cs="Times New Roman"/>
          <w:szCs w:val="24"/>
        </w:rPr>
        <w:t xml:space="preserve"> </w:t>
      </w:r>
    </w:p>
    <w:p w14:paraId="09224446" w14:textId="77777777" w:rsidR="00E835C9" w:rsidRPr="00967114" w:rsidRDefault="00E835C9" w:rsidP="00E835C9">
      <w:pPr>
        <w:rPr>
          <w:rFonts w:eastAsia="Times New Roman" w:cs="Times New Roman"/>
          <w:szCs w:val="24"/>
        </w:rPr>
      </w:pPr>
      <w:r w:rsidRPr="00967114">
        <w:rPr>
          <w:rFonts w:eastAsia="Times New Roman" w:cs="Times New Roman"/>
          <w:szCs w:val="24"/>
        </w:rPr>
        <w:t>However, care should be taken when entering a figure here if you also have income pensioned separately (for example salaried appointments or GP locum income) or pensionable income derived from a GMS/PMS contract. Under these circumstances the correct amount may not be the full value of the cap as an amount of the cap may have been allocated against these other sources.</w:t>
      </w:r>
    </w:p>
    <w:p w14:paraId="02A1F59E" w14:textId="77777777" w:rsidR="00E835C9" w:rsidRPr="00967114" w:rsidRDefault="00E835C9" w:rsidP="00E835C9">
      <w:pPr>
        <w:rPr>
          <w:rFonts w:eastAsia="Times New Roman" w:cs="Times New Roman"/>
          <w:szCs w:val="24"/>
        </w:rPr>
      </w:pPr>
      <w:r w:rsidRPr="00967114">
        <w:rPr>
          <w:rFonts w:eastAsia="Times New Roman" w:cs="Times New Roman"/>
          <w:szCs w:val="24"/>
        </w:rPr>
        <w:t xml:space="preserve"> </w:t>
      </w:r>
    </w:p>
    <w:p w14:paraId="1A586D1E" w14:textId="77777777" w:rsidR="00E835C9" w:rsidRPr="00967114" w:rsidRDefault="00E835C9" w:rsidP="00E835C9">
      <w:pPr>
        <w:rPr>
          <w:rFonts w:eastAsia="Times New Roman" w:cs="Times New Roman"/>
          <w:szCs w:val="24"/>
        </w:rPr>
      </w:pPr>
      <w:r w:rsidRPr="00967114">
        <w:rPr>
          <w:rFonts w:eastAsia="Times New Roman" w:cs="Times New Roman"/>
          <w:szCs w:val="24"/>
        </w:rPr>
        <w:t>Where the cap applies to your added years contract, your total</w:t>
      </w:r>
      <w:r w:rsidRPr="00967114">
        <w:rPr>
          <w:rFonts w:eastAsia="Times New Roman" w:cs="Times New Roman"/>
          <w:b/>
          <w:bCs/>
          <w:szCs w:val="24"/>
        </w:rPr>
        <w:t xml:space="preserve"> </w:t>
      </w:r>
      <w:r w:rsidRPr="00967114">
        <w:rPr>
          <w:rFonts w:eastAsia="Times New Roman" w:cs="Times New Roman"/>
          <w:szCs w:val="24"/>
        </w:rPr>
        <w:t>NHS pensionable income from all</w:t>
      </w:r>
      <w:r w:rsidRPr="00967114">
        <w:rPr>
          <w:rFonts w:eastAsia="Times New Roman" w:cs="Times New Roman"/>
          <w:b/>
          <w:bCs/>
          <w:szCs w:val="24"/>
        </w:rPr>
        <w:t xml:space="preserve"> </w:t>
      </w:r>
      <w:r w:rsidRPr="00967114">
        <w:rPr>
          <w:rFonts w:eastAsia="Times New Roman" w:cs="Times New Roman"/>
          <w:szCs w:val="24"/>
        </w:rPr>
        <w:t>NHS sources in the year ending 31 March 202</w:t>
      </w:r>
      <w:r>
        <w:rPr>
          <w:rFonts w:eastAsia="Times New Roman" w:cs="Times New Roman"/>
          <w:szCs w:val="24"/>
        </w:rPr>
        <w:t>5</w:t>
      </w:r>
      <w:r w:rsidRPr="00967114">
        <w:rPr>
          <w:rFonts w:eastAsia="Times New Roman" w:cs="Times New Roman"/>
          <w:szCs w:val="24"/>
        </w:rPr>
        <w:t xml:space="preserve"> cannot exceed £2</w:t>
      </w:r>
      <w:r>
        <w:rPr>
          <w:rFonts w:eastAsia="Times New Roman" w:cs="Times New Roman"/>
          <w:szCs w:val="24"/>
        </w:rPr>
        <w:t>23</w:t>
      </w:r>
      <w:r w:rsidRPr="00967114">
        <w:rPr>
          <w:rFonts w:eastAsia="Times New Roman" w:cs="Times New Roman"/>
          <w:szCs w:val="24"/>
        </w:rPr>
        <w:t>,</w:t>
      </w:r>
      <w:r>
        <w:rPr>
          <w:rFonts w:eastAsia="Times New Roman" w:cs="Times New Roman"/>
          <w:szCs w:val="24"/>
        </w:rPr>
        <w:t>8</w:t>
      </w:r>
      <w:r w:rsidRPr="00967114">
        <w:rPr>
          <w:rFonts w:eastAsia="Times New Roman" w:cs="Times New Roman"/>
          <w:szCs w:val="24"/>
        </w:rPr>
        <w:t>00.</w:t>
      </w:r>
    </w:p>
    <w:p w14:paraId="4D5ECCA6" w14:textId="77777777" w:rsidR="00E835C9" w:rsidRPr="00967114" w:rsidRDefault="00E835C9" w:rsidP="00E835C9">
      <w:pPr>
        <w:rPr>
          <w:rFonts w:eastAsia="Times New Roman" w:cs="Times New Roman"/>
          <w:szCs w:val="24"/>
        </w:rPr>
      </w:pPr>
      <w:r w:rsidRPr="00967114">
        <w:rPr>
          <w:rFonts w:eastAsia="Times New Roman" w:cs="Times New Roman"/>
          <w:szCs w:val="24"/>
        </w:rPr>
        <w:t xml:space="preserve"> </w:t>
      </w:r>
    </w:p>
    <w:p w14:paraId="48DDE85A" w14:textId="77777777" w:rsidR="00E835C9" w:rsidRPr="007140E4" w:rsidRDefault="00E835C9" w:rsidP="007140E4">
      <w:pPr>
        <w:shd w:val="clear" w:color="auto" w:fill="DAE9F7" w:themeFill="text2" w:themeFillTint="1A"/>
        <w:rPr>
          <w:rFonts w:eastAsia="Times New Roman" w:cs="Times New Roman"/>
          <w:szCs w:val="24"/>
        </w:rPr>
      </w:pPr>
      <w:r w:rsidRPr="007140E4">
        <w:rPr>
          <w:rFonts w:eastAsia="Times New Roman" w:cs="Times New Roman"/>
          <w:szCs w:val="24"/>
        </w:rPr>
        <w:t xml:space="preserve">NHS Pensions cannot advise on the application of the cap to any </w:t>
      </w:r>
      <w:proofErr w:type="gramStart"/>
      <w:r w:rsidRPr="007140E4">
        <w:rPr>
          <w:rFonts w:eastAsia="Times New Roman" w:cs="Times New Roman"/>
          <w:szCs w:val="24"/>
        </w:rPr>
        <w:t>particular source</w:t>
      </w:r>
      <w:proofErr w:type="gramEnd"/>
      <w:r w:rsidRPr="007140E4">
        <w:rPr>
          <w:rFonts w:eastAsia="Times New Roman" w:cs="Times New Roman"/>
          <w:szCs w:val="24"/>
        </w:rPr>
        <w:t xml:space="preserve"> of NHS income. Professional assistance should always be sought on this issue from an appropriately qualified Independent Financial Adviser.</w:t>
      </w:r>
    </w:p>
    <w:p w14:paraId="04279BB1" w14:textId="77777777" w:rsidR="00E835C9" w:rsidRPr="00967114" w:rsidRDefault="00E835C9" w:rsidP="00E835C9">
      <w:pPr>
        <w:rPr>
          <w:rFonts w:eastAsia="Times New Roman" w:cs="Times New Roman"/>
          <w:szCs w:val="24"/>
        </w:rPr>
      </w:pPr>
      <w:r w:rsidRPr="00967114">
        <w:rPr>
          <w:rFonts w:eastAsia="Times New Roman" w:cs="Times New Roman"/>
          <w:b/>
          <w:bCs/>
          <w:szCs w:val="24"/>
        </w:rPr>
        <w:t xml:space="preserve"> </w:t>
      </w:r>
    </w:p>
    <w:p w14:paraId="7E8C845A" w14:textId="77777777" w:rsidR="00E835C9" w:rsidRPr="00967114" w:rsidRDefault="00E835C9" w:rsidP="007140E4">
      <w:pPr>
        <w:pStyle w:val="Heading3"/>
        <w:rPr>
          <w:rFonts w:eastAsia="MS Mincho"/>
        </w:rPr>
      </w:pPr>
      <w:bookmarkStart w:id="55" w:name="_Toc221795705"/>
      <w:r w:rsidRPr="00967114">
        <w:rPr>
          <w:rFonts w:eastAsia="MS Mincho"/>
        </w:rPr>
        <w:lastRenderedPageBreak/>
        <w:t>Box O and Boxes 23 – 30: Establishing tier rates for employee contributions</w:t>
      </w:r>
      <w:bookmarkEnd w:id="55"/>
    </w:p>
    <w:p w14:paraId="786574A5" w14:textId="77777777" w:rsidR="00E835C9" w:rsidRPr="00967114" w:rsidRDefault="00E835C9" w:rsidP="00E835C9">
      <w:pPr>
        <w:rPr>
          <w:rFonts w:eastAsia="Times New Roman"/>
        </w:rPr>
      </w:pPr>
      <w:r w:rsidRPr="00967114">
        <w:rPr>
          <w:rFonts w:eastAsia="Times New Roman"/>
        </w:rPr>
        <w:t>Employee contributions in 202</w:t>
      </w:r>
      <w:r>
        <w:rPr>
          <w:rFonts w:eastAsia="Times New Roman"/>
        </w:rPr>
        <w:t>4/25</w:t>
      </w:r>
      <w:r w:rsidRPr="00967114">
        <w:rPr>
          <w:rFonts w:eastAsia="Times New Roman"/>
        </w:rPr>
        <w:t xml:space="preserve"> range from 5.</w:t>
      </w:r>
      <w:r>
        <w:rPr>
          <w:rFonts w:eastAsia="Times New Roman"/>
        </w:rPr>
        <w:t>2</w:t>
      </w:r>
      <w:r w:rsidRPr="00967114">
        <w:rPr>
          <w:rFonts w:eastAsia="Times New Roman"/>
        </w:rPr>
        <w:t>% to 1</w:t>
      </w:r>
      <w:r>
        <w:rPr>
          <w:rFonts w:eastAsia="Times New Roman"/>
        </w:rPr>
        <w:t>2</w:t>
      </w:r>
      <w:r w:rsidRPr="00967114">
        <w:rPr>
          <w:rFonts w:eastAsia="Times New Roman"/>
        </w:rPr>
        <w:t>.5% as stated on page 4 of the certificate. These tiered rates are absolute and should not be time apportioned for anyone who is a member of the NHS Pension Scheme for less than 12 months.</w:t>
      </w:r>
    </w:p>
    <w:p w14:paraId="6738C378" w14:textId="77777777" w:rsidR="00E835C9" w:rsidRPr="00967114" w:rsidRDefault="00E835C9" w:rsidP="00E835C9">
      <w:pPr>
        <w:rPr>
          <w:rFonts w:eastAsia="Times New Roman"/>
        </w:rPr>
      </w:pPr>
    </w:p>
    <w:p w14:paraId="07AFB13B" w14:textId="77777777" w:rsidR="00E835C9" w:rsidRPr="00967114" w:rsidRDefault="00E835C9" w:rsidP="00E835C9">
      <w:pPr>
        <w:rPr>
          <w:rFonts w:eastAsia="Times New Roman"/>
        </w:rPr>
      </w:pPr>
      <w:r w:rsidRPr="00967114">
        <w:rPr>
          <w:rFonts w:eastAsia="Times New Roman"/>
        </w:rPr>
        <w:t>The purpose of these boxes is to determine the employee tiered rate that is to apply to practitioner pensionable pay for 202</w:t>
      </w:r>
      <w:r>
        <w:rPr>
          <w:rFonts w:eastAsia="Times New Roman"/>
        </w:rPr>
        <w:t>4/25</w:t>
      </w:r>
      <w:r w:rsidRPr="00967114">
        <w:rPr>
          <w:rFonts w:eastAsia="Times New Roman"/>
        </w:rPr>
        <w:t xml:space="preserve"> </w:t>
      </w:r>
    </w:p>
    <w:p w14:paraId="7A2EE7B7" w14:textId="77777777" w:rsidR="00E835C9" w:rsidRPr="00967114" w:rsidRDefault="00E835C9" w:rsidP="00E835C9">
      <w:pPr>
        <w:rPr>
          <w:rFonts w:eastAsia="Times New Roman"/>
        </w:rPr>
      </w:pPr>
    </w:p>
    <w:p w14:paraId="747C5C07" w14:textId="67F151A6" w:rsidR="00E835C9" w:rsidRPr="00967114" w:rsidRDefault="00E835C9" w:rsidP="00E835C9">
      <w:pPr>
        <w:rPr>
          <w:rFonts w:eastAsia="Times New Roman"/>
        </w:rPr>
      </w:pPr>
      <w:r>
        <w:rPr>
          <w:rFonts w:eastAsia="Times New Roman"/>
        </w:rPr>
        <w:t xml:space="preserve">If you have not ticked Box O, </w:t>
      </w:r>
      <w:r w:rsidRPr="00967114">
        <w:rPr>
          <w:rFonts w:eastAsia="Times New Roman"/>
        </w:rPr>
        <w:t xml:space="preserve">Box P </w:t>
      </w:r>
      <w:r>
        <w:rPr>
          <w:rFonts w:eastAsia="Times New Roman"/>
        </w:rPr>
        <w:t xml:space="preserve"> will automatically be ticked to reflect that</w:t>
      </w:r>
      <w:r w:rsidRPr="00967114">
        <w:rPr>
          <w:rFonts w:eastAsia="Times New Roman"/>
        </w:rPr>
        <w:t xml:space="preserve"> you have been a member of the 2015 NHS Pension Scheme throughout the year </w:t>
      </w:r>
    </w:p>
    <w:p w14:paraId="61E35ED1" w14:textId="77777777" w:rsidR="00E835C9" w:rsidRPr="00967114" w:rsidRDefault="00E835C9" w:rsidP="00E835C9">
      <w:pPr>
        <w:rPr>
          <w:rFonts w:eastAsia="Times New Roman"/>
          <w:color w:val="FF0000"/>
        </w:rPr>
      </w:pPr>
    </w:p>
    <w:p w14:paraId="6AB975E1" w14:textId="77777777" w:rsidR="00E835C9" w:rsidRPr="00967114" w:rsidRDefault="00E835C9" w:rsidP="00B14C53">
      <w:pPr>
        <w:pStyle w:val="Heading4"/>
        <w:numPr>
          <w:ilvl w:val="0"/>
          <w:numId w:val="4"/>
        </w:numPr>
        <w:rPr>
          <w:rFonts w:eastAsia="Times New Roman"/>
        </w:rPr>
      </w:pPr>
      <w:r w:rsidRPr="00967114">
        <w:rPr>
          <w:rFonts w:eastAsia="Times New Roman"/>
        </w:rPr>
        <w:t>GP providers</w:t>
      </w:r>
    </w:p>
    <w:p w14:paraId="6882D310" w14:textId="77777777" w:rsidR="00E835C9" w:rsidRPr="00967114" w:rsidRDefault="00E835C9" w:rsidP="00E835C9">
      <w:pPr>
        <w:rPr>
          <w:rFonts w:eastAsia="Times New Roman" w:cs="Times New Roman"/>
          <w:szCs w:val="24"/>
        </w:rPr>
      </w:pPr>
      <w:r w:rsidRPr="00967114">
        <w:rPr>
          <w:rFonts w:eastAsia="Times New Roman" w:cs="Times New Roman"/>
          <w:szCs w:val="24"/>
        </w:rPr>
        <w:t>Where a GP is a member of the 2015 Scheme during year 202</w:t>
      </w:r>
      <w:r>
        <w:rPr>
          <w:rFonts w:eastAsia="Times New Roman" w:cs="Times New Roman"/>
          <w:szCs w:val="24"/>
        </w:rPr>
        <w:t>4/25</w:t>
      </w:r>
      <w:r w:rsidRPr="00967114">
        <w:rPr>
          <w:rFonts w:eastAsia="Times New Roman" w:cs="Times New Roman"/>
          <w:szCs w:val="24"/>
        </w:rPr>
        <w:t xml:space="preserve"> and they have had no breaks in service their tiered rate is based upon their total NHS GP income </w:t>
      </w:r>
    </w:p>
    <w:p w14:paraId="7DE7F629" w14:textId="77777777" w:rsidR="00E835C9" w:rsidRPr="00967114" w:rsidRDefault="00E835C9" w:rsidP="00E835C9">
      <w:pPr>
        <w:rPr>
          <w:rFonts w:eastAsia="Times New Roman" w:cs="Times New Roman"/>
          <w:szCs w:val="24"/>
        </w:rPr>
      </w:pPr>
    </w:p>
    <w:p w14:paraId="46DB6B92" w14:textId="77777777" w:rsidR="00E835C9" w:rsidRPr="00967114" w:rsidRDefault="00E835C9" w:rsidP="00E835C9">
      <w:pPr>
        <w:rPr>
          <w:rFonts w:eastAsia="Times New Roman" w:cs="Times New Roman"/>
          <w:szCs w:val="24"/>
        </w:rPr>
      </w:pPr>
      <w:r w:rsidRPr="00967114">
        <w:rPr>
          <w:rFonts w:eastAsia="Times New Roman" w:cs="Times New Roman"/>
          <w:szCs w:val="24"/>
        </w:rPr>
        <w:t>Where a GP provider is a member of the 2015 Scheme during the year 202</w:t>
      </w:r>
      <w:r>
        <w:rPr>
          <w:rFonts w:eastAsia="Times New Roman" w:cs="Times New Roman"/>
          <w:szCs w:val="24"/>
        </w:rPr>
        <w:t>4/25</w:t>
      </w:r>
      <w:r w:rsidRPr="00967114">
        <w:rPr>
          <w:rFonts w:eastAsia="Times New Roman" w:cs="Times New Roman"/>
          <w:szCs w:val="24"/>
        </w:rPr>
        <w:t xml:space="preserve"> and there has been a break at some point, ‘annualisation’ of 2015 Scheme GP income may need to occur.  NHS Pensions has produced new guidance and a spreadsheet calculator to assist members in determining their tiered rate for 202</w:t>
      </w:r>
      <w:r>
        <w:rPr>
          <w:rFonts w:eastAsia="Times New Roman" w:cs="Times New Roman"/>
          <w:szCs w:val="24"/>
        </w:rPr>
        <w:t>4/25</w:t>
      </w:r>
      <w:r w:rsidRPr="00967114">
        <w:rPr>
          <w:rFonts w:eastAsia="Times New Roman" w:cs="Times New Roman"/>
          <w:szCs w:val="24"/>
        </w:rPr>
        <w:t xml:space="preserve">.  This utilises a method of “add and annualise” rather than the alternative “annualise and add” that may have been used in previous years.  </w:t>
      </w:r>
    </w:p>
    <w:p w14:paraId="6ABA906F" w14:textId="77777777" w:rsidR="00E835C9" w:rsidRPr="00967114" w:rsidRDefault="00E835C9" w:rsidP="00E835C9">
      <w:pPr>
        <w:rPr>
          <w:rFonts w:eastAsia="Times New Roman"/>
        </w:rPr>
      </w:pPr>
    </w:p>
    <w:p w14:paraId="1243EEB5" w14:textId="77777777" w:rsidR="00E835C9" w:rsidRPr="00967114" w:rsidRDefault="00E835C9" w:rsidP="00B14C53">
      <w:pPr>
        <w:pStyle w:val="Heading4"/>
        <w:numPr>
          <w:ilvl w:val="0"/>
          <w:numId w:val="4"/>
        </w:numPr>
        <w:rPr>
          <w:rFonts w:eastAsia="Times New Roman"/>
        </w:rPr>
      </w:pPr>
      <w:r w:rsidRPr="00967114">
        <w:rPr>
          <w:rFonts w:eastAsia="Times New Roman"/>
        </w:rPr>
        <w:t xml:space="preserve">Non-GP providers </w:t>
      </w:r>
    </w:p>
    <w:p w14:paraId="74ED8B71" w14:textId="77777777" w:rsidR="00E835C9" w:rsidRPr="00967114" w:rsidRDefault="00E835C9" w:rsidP="00E835C9">
      <w:pPr>
        <w:rPr>
          <w:rFonts w:eastAsia="Times New Roman" w:cs="Times New Roman"/>
          <w:szCs w:val="24"/>
        </w:rPr>
      </w:pPr>
      <w:r w:rsidRPr="00967114">
        <w:rPr>
          <w:rFonts w:eastAsia="Times New Roman" w:cs="Times New Roman"/>
          <w:szCs w:val="24"/>
        </w:rPr>
        <w:t>Non-GP providers can only pension income from one source and therefore tier allocation will be based on their pensionable earnings from that single source.</w:t>
      </w:r>
    </w:p>
    <w:p w14:paraId="580B75E5" w14:textId="77777777" w:rsidR="00E835C9" w:rsidRPr="00967114" w:rsidRDefault="00E835C9" w:rsidP="00E835C9">
      <w:pPr>
        <w:rPr>
          <w:rFonts w:eastAsia="Times New Roman" w:cs="Times New Roman"/>
          <w:b/>
          <w:szCs w:val="24"/>
        </w:rPr>
      </w:pPr>
    </w:p>
    <w:p w14:paraId="4AB6B82B" w14:textId="77777777" w:rsidR="00E835C9" w:rsidRDefault="00E835C9" w:rsidP="00B14C53">
      <w:pPr>
        <w:pStyle w:val="Heading3"/>
        <w:rPr>
          <w:rFonts w:eastAsia="MS Mincho"/>
          <w:lang w:eastAsia="en-GB"/>
        </w:rPr>
      </w:pPr>
      <w:bookmarkStart w:id="56" w:name="_Toc221795706"/>
      <w:r>
        <w:rPr>
          <w:rFonts w:eastAsia="MS Mincho"/>
          <w:lang w:eastAsia="en-GB"/>
        </w:rPr>
        <w:t>Box 31: Tiered rate</w:t>
      </w:r>
      <w:bookmarkEnd w:id="56"/>
      <w:r>
        <w:rPr>
          <w:rFonts w:eastAsia="MS Mincho"/>
          <w:lang w:eastAsia="en-GB"/>
        </w:rPr>
        <w:t xml:space="preserve"> </w:t>
      </w:r>
    </w:p>
    <w:p w14:paraId="26CA8972" w14:textId="77777777" w:rsidR="00E835C9" w:rsidRDefault="00E835C9" w:rsidP="00E835C9">
      <w:pPr>
        <w:keepNext/>
        <w:outlineLvl w:val="1"/>
        <w:rPr>
          <w:rFonts w:eastAsia="MS Mincho" w:cs="Times New Roman"/>
          <w:bCs/>
          <w:szCs w:val="24"/>
          <w:lang w:eastAsia="en-GB"/>
        </w:rPr>
      </w:pPr>
      <w:bookmarkStart w:id="57" w:name="_Toc221795707"/>
      <w:r>
        <w:rPr>
          <w:rFonts w:eastAsia="MS Mincho" w:cs="Times New Roman"/>
          <w:bCs/>
          <w:szCs w:val="24"/>
          <w:lang w:eastAsia="en-GB"/>
        </w:rPr>
        <w:t>This box calculates the applicable tiered rate when annualisation does not apply</w:t>
      </w:r>
      <w:bookmarkEnd w:id="57"/>
      <w:r>
        <w:rPr>
          <w:rFonts w:eastAsia="MS Mincho" w:cs="Times New Roman"/>
          <w:bCs/>
          <w:szCs w:val="24"/>
          <w:lang w:eastAsia="en-GB"/>
        </w:rPr>
        <w:t xml:space="preserve"> </w:t>
      </w:r>
    </w:p>
    <w:p w14:paraId="4307989B" w14:textId="77777777" w:rsidR="00E835C9" w:rsidRDefault="00E835C9" w:rsidP="00B14C53">
      <w:pPr>
        <w:rPr>
          <w:lang w:eastAsia="en-GB"/>
        </w:rPr>
      </w:pPr>
    </w:p>
    <w:p w14:paraId="15764302" w14:textId="77777777" w:rsidR="00E835C9" w:rsidRPr="00967114" w:rsidRDefault="00E835C9" w:rsidP="00B14C53">
      <w:pPr>
        <w:pStyle w:val="Heading3"/>
        <w:rPr>
          <w:rFonts w:eastAsia="MS Mincho"/>
          <w:lang w:eastAsia="en-GB"/>
        </w:rPr>
      </w:pPr>
      <w:bookmarkStart w:id="58" w:name="_Toc221795708"/>
      <w:r w:rsidRPr="00967114">
        <w:rPr>
          <w:rFonts w:eastAsia="MS Mincho"/>
          <w:lang w:eastAsia="en-GB"/>
        </w:rPr>
        <w:t>Box  P and Boxes 32 - 40: Contribution tiered rates (continued)</w:t>
      </w:r>
      <w:bookmarkEnd w:id="58"/>
    </w:p>
    <w:p w14:paraId="06B9EE0D" w14:textId="77777777" w:rsidR="00E835C9" w:rsidRDefault="00E835C9" w:rsidP="00E835C9">
      <w:pPr>
        <w:rPr>
          <w:rFonts w:eastAsia="Times New Roman" w:cs="Times New Roman"/>
          <w:szCs w:val="24"/>
        </w:rPr>
      </w:pPr>
      <w:r w:rsidRPr="00967114">
        <w:rPr>
          <w:rFonts w:eastAsia="Times New Roman" w:cs="Times New Roman"/>
          <w:szCs w:val="24"/>
        </w:rPr>
        <w:t>This section applies when annuali</w:t>
      </w:r>
      <w:r>
        <w:rPr>
          <w:rFonts w:eastAsia="Times New Roman" w:cs="Times New Roman"/>
          <w:szCs w:val="24"/>
        </w:rPr>
        <w:t>s</w:t>
      </w:r>
      <w:r w:rsidRPr="00967114">
        <w:rPr>
          <w:rFonts w:eastAsia="Times New Roman" w:cs="Times New Roman"/>
          <w:szCs w:val="24"/>
        </w:rPr>
        <w:t xml:space="preserve">ation is relevant  </w:t>
      </w:r>
    </w:p>
    <w:p w14:paraId="25EE2FAF" w14:textId="77777777" w:rsidR="00E835C9" w:rsidRDefault="00E835C9" w:rsidP="00E835C9">
      <w:pPr>
        <w:rPr>
          <w:rFonts w:eastAsia="Times New Roman" w:cs="Times New Roman"/>
          <w:szCs w:val="24"/>
        </w:rPr>
      </w:pPr>
    </w:p>
    <w:p w14:paraId="3DA80093" w14:textId="77777777" w:rsidR="00E835C9" w:rsidRPr="00967114" w:rsidRDefault="00E835C9" w:rsidP="00B14C53">
      <w:pPr>
        <w:pStyle w:val="Heading3"/>
        <w:rPr>
          <w:rFonts w:eastAsia="Times New Roman"/>
        </w:rPr>
      </w:pPr>
      <w:bookmarkStart w:id="59" w:name="_Toc221795709"/>
      <w:r>
        <w:rPr>
          <w:rFonts w:eastAsia="Times New Roman"/>
        </w:rPr>
        <w:t>There are no boxes 41-57</w:t>
      </w:r>
      <w:bookmarkEnd w:id="59"/>
    </w:p>
    <w:p w14:paraId="712AE37D" w14:textId="5A0AA9F8" w:rsidR="007E30C9" w:rsidRDefault="007E30C9">
      <w:pPr>
        <w:widowControl/>
        <w:autoSpaceDE/>
        <w:autoSpaceDN/>
        <w:spacing w:after="160" w:line="259" w:lineRule="auto"/>
        <w:rPr>
          <w:rFonts w:eastAsia="Times New Roman" w:cs="Times New Roman"/>
          <w:b/>
          <w:szCs w:val="24"/>
        </w:rPr>
      </w:pPr>
      <w:r>
        <w:rPr>
          <w:rFonts w:eastAsia="Times New Roman" w:cs="Times New Roman"/>
          <w:b/>
          <w:szCs w:val="24"/>
        </w:rPr>
        <w:br w:type="page"/>
      </w:r>
    </w:p>
    <w:p w14:paraId="66277E96" w14:textId="77777777" w:rsidR="00E835C9" w:rsidRPr="00967114" w:rsidRDefault="00E835C9" w:rsidP="00E835C9">
      <w:pPr>
        <w:rPr>
          <w:rFonts w:eastAsia="Times New Roman" w:cs="Times New Roman"/>
          <w:b/>
          <w:szCs w:val="24"/>
        </w:rPr>
      </w:pPr>
    </w:p>
    <w:p w14:paraId="15661552" w14:textId="77777777" w:rsidR="00E835C9" w:rsidRPr="00967114" w:rsidRDefault="00E835C9" w:rsidP="00B14C53">
      <w:pPr>
        <w:pStyle w:val="Heading3"/>
        <w:rPr>
          <w:rFonts w:eastAsia="MS Mincho"/>
        </w:rPr>
      </w:pPr>
      <w:bookmarkStart w:id="60" w:name="_Toc221795710"/>
      <w:r w:rsidRPr="00967114">
        <w:rPr>
          <w:rFonts w:eastAsia="MS Mincho"/>
        </w:rPr>
        <w:t>Boxes 58 - 61: Contribution rates</w:t>
      </w:r>
      <w:bookmarkEnd w:id="60"/>
    </w:p>
    <w:p w14:paraId="7D0777E4" w14:textId="77777777" w:rsidR="00E835C9" w:rsidRPr="00967114" w:rsidRDefault="00E835C9" w:rsidP="00E835C9">
      <w:pPr>
        <w:rPr>
          <w:rFonts w:eastAsia="Times New Roman" w:cs="Times New Roman"/>
          <w:szCs w:val="24"/>
        </w:rPr>
      </w:pPr>
      <w:r w:rsidRPr="00967114">
        <w:rPr>
          <w:rFonts w:eastAsia="Times New Roman" w:cs="Times New Roman"/>
          <w:szCs w:val="24"/>
        </w:rPr>
        <w:t xml:space="preserve">These boxes state the percentages at which the varying classes of contribution are paid. </w:t>
      </w:r>
    </w:p>
    <w:p w14:paraId="228F6163" w14:textId="77777777" w:rsidR="00E835C9" w:rsidRDefault="00E835C9" w:rsidP="00E835C9">
      <w:pPr>
        <w:rPr>
          <w:rFonts w:eastAsia="Times New Roman" w:cs="Times New Roman"/>
          <w:b/>
          <w:bCs/>
          <w:szCs w:val="24"/>
        </w:rPr>
      </w:pPr>
    </w:p>
    <w:p w14:paraId="7197DAAB" w14:textId="77777777" w:rsidR="00E835C9" w:rsidRPr="00967114" w:rsidRDefault="00E835C9" w:rsidP="005178FA">
      <w:pPr>
        <w:pStyle w:val="Heading4"/>
        <w:rPr>
          <w:rFonts w:eastAsia="Times New Roman"/>
        </w:rPr>
      </w:pPr>
      <w:r w:rsidRPr="00967114">
        <w:rPr>
          <w:rFonts w:eastAsia="Times New Roman"/>
        </w:rPr>
        <w:t xml:space="preserve">Tiered employee contributions </w:t>
      </w:r>
    </w:p>
    <w:p w14:paraId="25137714" w14:textId="77777777" w:rsidR="00E835C9" w:rsidRPr="00967114" w:rsidRDefault="00E835C9" w:rsidP="00E835C9">
      <w:pPr>
        <w:rPr>
          <w:rFonts w:eastAsia="Times New Roman" w:cs="Times New Roman"/>
          <w:szCs w:val="24"/>
        </w:rPr>
      </w:pPr>
      <w:r w:rsidRPr="00967114">
        <w:rPr>
          <w:rFonts w:eastAsia="Times New Roman" w:cs="Times New Roman"/>
          <w:szCs w:val="24"/>
        </w:rPr>
        <w:t xml:space="preserve">Please consult the guidance on the NHS Pensions’ website and the new annualisation calculator available there.  </w:t>
      </w:r>
    </w:p>
    <w:p w14:paraId="76CBFA8D" w14:textId="77777777" w:rsidR="00E835C9" w:rsidRPr="00967114" w:rsidRDefault="00E835C9" w:rsidP="00E835C9">
      <w:pPr>
        <w:rPr>
          <w:rFonts w:eastAsia="Times New Roman" w:cs="Times New Roman"/>
          <w:szCs w:val="24"/>
        </w:rPr>
      </w:pPr>
    </w:p>
    <w:p w14:paraId="0A57ED96" w14:textId="77777777" w:rsidR="00E835C9" w:rsidRPr="00967114" w:rsidRDefault="00E835C9" w:rsidP="00B30E9E">
      <w:pPr>
        <w:pStyle w:val="Heading4"/>
        <w:spacing w:after="0"/>
        <w:rPr>
          <w:rFonts w:eastAsia="Times New Roman"/>
        </w:rPr>
      </w:pPr>
      <w:r w:rsidRPr="00967114">
        <w:rPr>
          <w:rFonts w:eastAsia="Times New Roman"/>
        </w:rPr>
        <w:t xml:space="preserve">Added years </w:t>
      </w:r>
    </w:p>
    <w:p w14:paraId="097BC2DC" w14:textId="77777777" w:rsidR="00E835C9" w:rsidRPr="00967114" w:rsidRDefault="00E835C9" w:rsidP="00E835C9">
      <w:pPr>
        <w:rPr>
          <w:rFonts w:eastAsia="Times New Roman" w:cs="Times New Roman"/>
          <w:szCs w:val="24"/>
        </w:rPr>
      </w:pPr>
      <w:r w:rsidRPr="00967114">
        <w:rPr>
          <w:rFonts w:eastAsia="Times New Roman" w:cs="Times New Roman"/>
          <w:szCs w:val="24"/>
        </w:rPr>
        <w:t xml:space="preserve">No new added years contracts should have been commenced after 31 March 2009. </w:t>
      </w:r>
    </w:p>
    <w:p w14:paraId="6BEF1ECD" w14:textId="77777777" w:rsidR="00E835C9" w:rsidRPr="00967114" w:rsidRDefault="00E835C9" w:rsidP="00E835C9">
      <w:pPr>
        <w:rPr>
          <w:rFonts w:eastAsia="Times New Roman" w:cs="Times New Roman"/>
          <w:szCs w:val="24"/>
        </w:rPr>
      </w:pPr>
    </w:p>
    <w:p w14:paraId="4F7D971B" w14:textId="77777777" w:rsidR="00E835C9" w:rsidRPr="00967114" w:rsidRDefault="00E835C9" w:rsidP="00B30E9E">
      <w:pPr>
        <w:pStyle w:val="Heading4"/>
        <w:spacing w:after="0"/>
        <w:rPr>
          <w:rFonts w:eastAsia="Times New Roman"/>
        </w:rPr>
      </w:pPr>
      <w:r w:rsidRPr="00967114">
        <w:rPr>
          <w:rFonts w:eastAsia="Times New Roman"/>
        </w:rPr>
        <w:t xml:space="preserve">Money purchase AVCs </w:t>
      </w:r>
    </w:p>
    <w:p w14:paraId="3FECD47E" w14:textId="77777777" w:rsidR="00E835C9" w:rsidRPr="00967114" w:rsidRDefault="00E835C9" w:rsidP="00E835C9">
      <w:pPr>
        <w:rPr>
          <w:rFonts w:eastAsia="Times New Roman" w:cs="Times New Roman"/>
          <w:szCs w:val="24"/>
        </w:rPr>
      </w:pPr>
      <w:r w:rsidRPr="00967114">
        <w:rPr>
          <w:rFonts w:eastAsia="Times New Roman" w:cs="Times New Roman"/>
          <w:szCs w:val="24"/>
        </w:rPr>
        <w:t xml:space="preserve">The figure in box 60A is your provisional NHS Pension Scheme money purchase AVCs if you have </w:t>
      </w:r>
      <w:proofErr w:type="gramStart"/>
      <w:r w:rsidRPr="00967114">
        <w:rPr>
          <w:rFonts w:eastAsia="Times New Roman" w:cs="Times New Roman"/>
          <w:szCs w:val="24"/>
        </w:rPr>
        <w:t>a</w:t>
      </w:r>
      <w:proofErr w:type="gramEnd"/>
      <w:r w:rsidRPr="00967114">
        <w:rPr>
          <w:rFonts w:eastAsia="Times New Roman" w:cs="Times New Roman"/>
          <w:szCs w:val="24"/>
        </w:rPr>
        <w:t xml:space="preserve"> NHS money purchase AVC contract with the Prudential, Standard Life, or Utmost Life and Pensions (formerly Equitable Life). This is generally based on a percentage of your pensionable pay however can be a fixed amount. Where it is a fixed amount, the annual amount should be entered in box 60B rather than box 60A. The amount in box 60B should then be copied into box 64. </w:t>
      </w:r>
    </w:p>
    <w:p w14:paraId="7BA0AC47" w14:textId="77777777" w:rsidR="00E835C9" w:rsidRPr="00967114" w:rsidRDefault="00E835C9" w:rsidP="00E835C9">
      <w:pPr>
        <w:rPr>
          <w:rFonts w:eastAsia="Times New Roman" w:cs="Times New Roman"/>
          <w:szCs w:val="24"/>
        </w:rPr>
      </w:pPr>
    </w:p>
    <w:p w14:paraId="5DFE1D12" w14:textId="77777777" w:rsidR="00E835C9" w:rsidRDefault="00E835C9" w:rsidP="00E835C9">
      <w:pPr>
        <w:rPr>
          <w:rFonts w:eastAsia="Times New Roman" w:cs="Times New Roman"/>
          <w:szCs w:val="24"/>
        </w:rPr>
      </w:pPr>
      <w:r w:rsidRPr="00967114">
        <w:rPr>
          <w:rFonts w:eastAsia="Times New Roman" w:cs="Times New Roman"/>
          <w:szCs w:val="24"/>
        </w:rPr>
        <w:t>Do not</w:t>
      </w:r>
      <w:r w:rsidRPr="00967114">
        <w:rPr>
          <w:rFonts w:eastAsia="Times New Roman" w:cs="Times New Roman"/>
          <w:b/>
          <w:bCs/>
          <w:szCs w:val="24"/>
        </w:rPr>
        <w:t xml:space="preserve"> </w:t>
      </w:r>
      <w:r w:rsidRPr="00967114">
        <w:rPr>
          <w:rFonts w:eastAsia="Times New Roman" w:cs="Times New Roman"/>
          <w:szCs w:val="24"/>
        </w:rPr>
        <w:t xml:space="preserve">enter details in respect of any free standing AVCs. </w:t>
      </w:r>
    </w:p>
    <w:p w14:paraId="18439D33" w14:textId="77777777" w:rsidR="005178FA" w:rsidRPr="00967114" w:rsidRDefault="005178FA" w:rsidP="00E835C9">
      <w:pPr>
        <w:rPr>
          <w:rFonts w:eastAsia="Times New Roman" w:cs="Times New Roman"/>
          <w:szCs w:val="24"/>
        </w:rPr>
      </w:pPr>
    </w:p>
    <w:p w14:paraId="78AE3059" w14:textId="77777777" w:rsidR="00E835C9" w:rsidRPr="00967114" w:rsidRDefault="00E835C9" w:rsidP="00B30E9E">
      <w:pPr>
        <w:pStyle w:val="Heading4"/>
        <w:spacing w:after="0"/>
        <w:rPr>
          <w:rFonts w:eastAsia="Times New Roman"/>
        </w:rPr>
      </w:pPr>
      <w:r w:rsidRPr="00967114">
        <w:rPr>
          <w:rFonts w:eastAsia="Times New Roman"/>
        </w:rPr>
        <w:t xml:space="preserve">Additional pension purchase </w:t>
      </w:r>
    </w:p>
    <w:p w14:paraId="07AFDBD4" w14:textId="77777777" w:rsidR="00E835C9" w:rsidRPr="00967114" w:rsidRDefault="00E835C9" w:rsidP="00E835C9">
      <w:pPr>
        <w:rPr>
          <w:rFonts w:eastAsia="Times New Roman" w:cs="Times New Roman"/>
          <w:szCs w:val="24"/>
        </w:rPr>
      </w:pPr>
      <w:r w:rsidRPr="00967114">
        <w:rPr>
          <w:rFonts w:eastAsia="Times New Roman" w:cs="Times New Roman"/>
          <w:szCs w:val="24"/>
        </w:rPr>
        <w:t>Where an Additional Pension contract exists in 202</w:t>
      </w:r>
      <w:r>
        <w:rPr>
          <w:rFonts w:eastAsia="Times New Roman" w:cs="Times New Roman"/>
          <w:szCs w:val="24"/>
        </w:rPr>
        <w:t>4/25</w:t>
      </w:r>
      <w:r w:rsidRPr="00967114">
        <w:rPr>
          <w:rFonts w:eastAsia="Times New Roman" w:cs="Times New Roman"/>
          <w:szCs w:val="24"/>
        </w:rPr>
        <w:t>, it will be necessary to enter the contributions due in box 60C for the period from 1 April 202</w:t>
      </w:r>
      <w:r>
        <w:rPr>
          <w:rFonts w:eastAsia="Times New Roman" w:cs="Times New Roman"/>
          <w:szCs w:val="24"/>
        </w:rPr>
        <w:t>4</w:t>
      </w:r>
      <w:r w:rsidRPr="00967114">
        <w:rPr>
          <w:rFonts w:eastAsia="Times New Roman" w:cs="Times New Roman"/>
          <w:szCs w:val="24"/>
        </w:rPr>
        <w:t>, or commencement if later, to 31 March 202</w:t>
      </w:r>
      <w:r>
        <w:rPr>
          <w:rFonts w:eastAsia="Times New Roman" w:cs="Times New Roman"/>
          <w:szCs w:val="24"/>
        </w:rPr>
        <w:t>5</w:t>
      </w:r>
      <w:r w:rsidRPr="00967114">
        <w:rPr>
          <w:rFonts w:eastAsia="Times New Roman" w:cs="Times New Roman"/>
          <w:szCs w:val="24"/>
        </w:rPr>
        <w:t xml:space="preserve">. </w:t>
      </w:r>
    </w:p>
    <w:p w14:paraId="0090F73C" w14:textId="77777777" w:rsidR="00E835C9" w:rsidRPr="00967114" w:rsidRDefault="00E835C9" w:rsidP="00E835C9">
      <w:pPr>
        <w:rPr>
          <w:rFonts w:eastAsia="Times New Roman" w:cs="Times New Roman"/>
          <w:szCs w:val="24"/>
        </w:rPr>
      </w:pPr>
    </w:p>
    <w:p w14:paraId="54697A82" w14:textId="77777777" w:rsidR="00E835C9" w:rsidRPr="00967114" w:rsidRDefault="00E835C9" w:rsidP="00E835C9">
      <w:pPr>
        <w:rPr>
          <w:rFonts w:eastAsia="Times New Roman" w:cs="Times New Roman"/>
          <w:szCs w:val="24"/>
        </w:rPr>
      </w:pPr>
      <w:r w:rsidRPr="00967114">
        <w:rPr>
          <w:rFonts w:eastAsia="Times New Roman" w:cs="Times New Roman"/>
          <w:szCs w:val="24"/>
        </w:rPr>
        <w:t>Contributions for the additional pension can be made either by a single lump sum or regular monthly payments. For single lump sum payments made during 202</w:t>
      </w:r>
      <w:r>
        <w:rPr>
          <w:rFonts w:eastAsia="Times New Roman" w:cs="Times New Roman"/>
          <w:szCs w:val="24"/>
        </w:rPr>
        <w:t>4/25</w:t>
      </w:r>
      <w:r w:rsidRPr="00967114">
        <w:rPr>
          <w:rFonts w:eastAsia="Times New Roman" w:cs="Times New Roman"/>
          <w:szCs w:val="24"/>
        </w:rPr>
        <w:t xml:space="preserve"> enter this sum in box 60C. Where payments are made monthly, enter the monthly amount multiplied by the number of whole months paid during the year ended 31 March 202</w:t>
      </w:r>
      <w:r>
        <w:rPr>
          <w:rFonts w:eastAsia="Times New Roman" w:cs="Times New Roman"/>
          <w:szCs w:val="24"/>
        </w:rPr>
        <w:t>5</w:t>
      </w:r>
      <w:r w:rsidRPr="00967114">
        <w:rPr>
          <w:rFonts w:eastAsia="Times New Roman" w:cs="Times New Roman"/>
          <w:szCs w:val="24"/>
        </w:rPr>
        <w:t xml:space="preserve">. </w:t>
      </w:r>
    </w:p>
    <w:p w14:paraId="6D8DB287" w14:textId="77777777" w:rsidR="00E835C9" w:rsidRPr="00967114" w:rsidRDefault="00E835C9" w:rsidP="00E835C9">
      <w:pPr>
        <w:rPr>
          <w:rFonts w:eastAsia="Times New Roman" w:cs="Times New Roman"/>
          <w:b/>
          <w:szCs w:val="24"/>
        </w:rPr>
      </w:pPr>
    </w:p>
    <w:p w14:paraId="7006E086" w14:textId="77777777" w:rsidR="00E835C9" w:rsidRPr="00967114" w:rsidRDefault="00E835C9" w:rsidP="00B30E9E">
      <w:pPr>
        <w:pStyle w:val="Heading4"/>
        <w:spacing w:after="0"/>
        <w:rPr>
          <w:rFonts w:eastAsia="Times New Roman"/>
        </w:rPr>
      </w:pPr>
      <w:r w:rsidRPr="00967114">
        <w:rPr>
          <w:rFonts w:eastAsia="Times New Roman"/>
        </w:rPr>
        <w:t>Early retirement reduction buy out (ERRBO)</w:t>
      </w:r>
    </w:p>
    <w:p w14:paraId="042AFF4E" w14:textId="77777777" w:rsidR="00E835C9" w:rsidRPr="00967114" w:rsidRDefault="00E835C9" w:rsidP="00E835C9">
      <w:pPr>
        <w:rPr>
          <w:rFonts w:eastAsia="Times New Roman" w:cs="Times New Roman"/>
          <w:szCs w:val="24"/>
        </w:rPr>
      </w:pPr>
      <w:r w:rsidRPr="00967114">
        <w:rPr>
          <w:rFonts w:eastAsia="Times New Roman" w:cs="Times New Roman"/>
          <w:szCs w:val="24"/>
        </w:rPr>
        <w:t>Where an ERRBO agreement exists in 202</w:t>
      </w:r>
      <w:r>
        <w:rPr>
          <w:rFonts w:eastAsia="Times New Roman" w:cs="Times New Roman"/>
          <w:szCs w:val="24"/>
        </w:rPr>
        <w:t>4/25</w:t>
      </w:r>
      <w:r w:rsidRPr="00967114">
        <w:rPr>
          <w:rFonts w:eastAsia="Times New Roman" w:cs="Times New Roman"/>
          <w:szCs w:val="24"/>
        </w:rPr>
        <w:t xml:space="preserve"> it will be necessary to enter the contributions due in box 60D for the period from 1 April 202</w:t>
      </w:r>
      <w:r>
        <w:rPr>
          <w:rFonts w:eastAsia="Times New Roman" w:cs="Times New Roman"/>
          <w:szCs w:val="24"/>
        </w:rPr>
        <w:t>4</w:t>
      </w:r>
      <w:r w:rsidRPr="00967114">
        <w:rPr>
          <w:rFonts w:eastAsia="Times New Roman" w:cs="Times New Roman"/>
          <w:szCs w:val="24"/>
        </w:rPr>
        <w:t>.</w:t>
      </w:r>
    </w:p>
    <w:p w14:paraId="009110EE" w14:textId="77777777" w:rsidR="00E835C9" w:rsidRPr="00967114" w:rsidRDefault="00E835C9" w:rsidP="00E835C9">
      <w:pPr>
        <w:rPr>
          <w:rFonts w:eastAsia="Times New Roman" w:cs="Times New Roman"/>
          <w:szCs w:val="24"/>
        </w:rPr>
      </w:pPr>
    </w:p>
    <w:p w14:paraId="584339C6" w14:textId="77777777" w:rsidR="00E835C9" w:rsidRPr="00967114" w:rsidRDefault="00E835C9" w:rsidP="00E835C9">
      <w:pPr>
        <w:rPr>
          <w:rFonts w:eastAsia="Times New Roman" w:cs="Times New Roman"/>
          <w:szCs w:val="24"/>
        </w:rPr>
      </w:pPr>
      <w:r w:rsidRPr="00967114">
        <w:rPr>
          <w:rFonts w:eastAsia="Times New Roman" w:cs="Times New Roman"/>
          <w:szCs w:val="24"/>
        </w:rPr>
        <w:t>Where your agreement has been completed in 202</w:t>
      </w:r>
      <w:r>
        <w:rPr>
          <w:rFonts w:eastAsia="Times New Roman" w:cs="Times New Roman"/>
          <w:szCs w:val="24"/>
        </w:rPr>
        <w:t>4/25</w:t>
      </w:r>
      <w:r w:rsidRPr="00967114">
        <w:rPr>
          <w:rFonts w:eastAsia="Times New Roman" w:cs="Times New Roman"/>
          <w:szCs w:val="24"/>
        </w:rPr>
        <w:t>, an apportioned percentage for the days to the end of the contract should be calculated.</w:t>
      </w:r>
    </w:p>
    <w:p w14:paraId="260C4D6E" w14:textId="77777777" w:rsidR="00E835C9" w:rsidRPr="00967114" w:rsidRDefault="00E835C9" w:rsidP="00E835C9">
      <w:pPr>
        <w:rPr>
          <w:rFonts w:eastAsia="Times New Roman" w:cs="Times New Roman"/>
          <w:szCs w:val="24"/>
        </w:rPr>
      </w:pPr>
    </w:p>
    <w:p w14:paraId="41033480" w14:textId="77777777" w:rsidR="00E835C9" w:rsidRPr="00967114" w:rsidRDefault="00E835C9" w:rsidP="00E835C9">
      <w:pPr>
        <w:rPr>
          <w:rFonts w:eastAsia="Times New Roman" w:cs="Times New Roman"/>
          <w:szCs w:val="24"/>
        </w:rPr>
      </w:pPr>
      <w:r w:rsidRPr="00967114">
        <w:rPr>
          <w:rFonts w:eastAsia="Times New Roman" w:cs="Times New Roman"/>
          <w:szCs w:val="24"/>
        </w:rPr>
        <w:t>If you terminated or suspended your ERRBO agreement during 202</w:t>
      </w:r>
      <w:r>
        <w:rPr>
          <w:rFonts w:eastAsia="Times New Roman" w:cs="Times New Roman"/>
          <w:szCs w:val="24"/>
        </w:rPr>
        <w:t>4/25</w:t>
      </w:r>
      <w:r w:rsidRPr="00967114">
        <w:rPr>
          <w:rFonts w:eastAsia="Times New Roman" w:cs="Times New Roman"/>
          <w:szCs w:val="24"/>
        </w:rPr>
        <w:t xml:space="preserve"> any ERRBO contributions that you have paid during 202</w:t>
      </w:r>
      <w:r>
        <w:rPr>
          <w:rFonts w:eastAsia="Times New Roman" w:cs="Times New Roman"/>
          <w:szCs w:val="24"/>
        </w:rPr>
        <w:t>4/25</w:t>
      </w:r>
      <w:r w:rsidRPr="00967114">
        <w:rPr>
          <w:rFonts w:eastAsia="Times New Roman" w:cs="Times New Roman"/>
          <w:szCs w:val="24"/>
        </w:rPr>
        <w:t xml:space="preserve"> should have been returned for this year only. Please enter zero in boxes 60D.</w:t>
      </w:r>
    </w:p>
    <w:p w14:paraId="3301ED8A" w14:textId="77777777" w:rsidR="00E835C9" w:rsidRPr="00967114" w:rsidRDefault="00E835C9" w:rsidP="00E835C9">
      <w:pPr>
        <w:rPr>
          <w:rFonts w:eastAsia="Times New Roman" w:cs="Times New Roman"/>
          <w:szCs w:val="24"/>
        </w:rPr>
      </w:pPr>
    </w:p>
    <w:p w14:paraId="6C029535" w14:textId="77777777" w:rsidR="00E835C9" w:rsidRPr="00967114" w:rsidRDefault="00E835C9" w:rsidP="00B30E9E">
      <w:pPr>
        <w:pStyle w:val="Heading4"/>
        <w:spacing w:after="0"/>
        <w:rPr>
          <w:rFonts w:eastAsia="Times New Roman"/>
        </w:rPr>
      </w:pPr>
      <w:r w:rsidRPr="00967114">
        <w:rPr>
          <w:rFonts w:eastAsia="Times New Roman"/>
        </w:rPr>
        <w:lastRenderedPageBreak/>
        <w:t xml:space="preserve">Employer contributions </w:t>
      </w:r>
    </w:p>
    <w:p w14:paraId="6A54D49E" w14:textId="77777777" w:rsidR="00E835C9" w:rsidRPr="00967114" w:rsidRDefault="00E835C9" w:rsidP="00E835C9">
      <w:pPr>
        <w:rPr>
          <w:rFonts w:eastAsia="Times New Roman" w:cs="Times New Roman"/>
          <w:szCs w:val="24"/>
        </w:rPr>
      </w:pPr>
      <w:r w:rsidRPr="00967114">
        <w:rPr>
          <w:rFonts w:eastAsia="Times New Roman" w:cs="Times New Roman"/>
          <w:szCs w:val="24"/>
        </w:rPr>
        <w:t>The underlying employer contribution rate for 202</w:t>
      </w:r>
      <w:r>
        <w:rPr>
          <w:rFonts w:eastAsia="Times New Roman" w:cs="Times New Roman"/>
          <w:szCs w:val="24"/>
        </w:rPr>
        <w:t>4/25</w:t>
      </w:r>
      <w:r w:rsidRPr="00967114">
        <w:rPr>
          <w:rFonts w:eastAsia="Times New Roman" w:cs="Times New Roman"/>
          <w:szCs w:val="24"/>
        </w:rPr>
        <w:t xml:space="preserve"> is </w:t>
      </w:r>
      <w:r>
        <w:rPr>
          <w:rFonts w:eastAsia="Times New Roman" w:cs="Times New Roman"/>
          <w:szCs w:val="24"/>
        </w:rPr>
        <w:t>23.70</w:t>
      </w:r>
      <w:r w:rsidRPr="00967114">
        <w:rPr>
          <w:rFonts w:eastAsia="Times New Roman" w:cs="Times New Roman"/>
          <w:szCs w:val="24"/>
        </w:rPr>
        <w:t>% plus an administrative charge of 0.08%, making a total of 2</w:t>
      </w:r>
      <w:r>
        <w:rPr>
          <w:rFonts w:eastAsia="Times New Roman" w:cs="Times New Roman"/>
          <w:szCs w:val="24"/>
        </w:rPr>
        <w:t>3</w:t>
      </w:r>
      <w:r w:rsidRPr="00967114">
        <w:rPr>
          <w:rFonts w:eastAsia="Times New Roman" w:cs="Times New Roman"/>
          <w:szCs w:val="24"/>
        </w:rPr>
        <w:t>.</w:t>
      </w:r>
      <w:r>
        <w:rPr>
          <w:rFonts w:eastAsia="Times New Roman" w:cs="Times New Roman"/>
          <w:szCs w:val="24"/>
        </w:rPr>
        <w:t>7</w:t>
      </w:r>
      <w:r w:rsidRPr="00967114">
        <w:rPr>
          <w:rFonts w:eastAsia="Times New Roman" w:cs="Times New Roman"/>
          <w:szCs w:val="24"/>
        </w:rPr>
        <w:t xml:space="preserve">8%.  Of this, </w:t>
      </w:r>
      <w:r>
        <w:rPr>
          <w:rFonts w:eastAsia="Times New Roman" w:cs="Times New Roman"/>
          <w:szCs w:val="24"/>
        </w:rPr>
        <w:t>9.4</w:t>
      </w:r>
      <w:r w:rsidRPr="00967114">
        <w:rPr>
          <w:rFonts w:eastAsia="Times New Roman" w:cs="Times New Roman"/>
          <w:szCs w:val="24"/>
        </w:rPr>
        <w:t>% is being centrally funded and dealt with outside of the normal processes.  14.38% should therefore continue to be used in the 202</w:t>
      </w:r>
      <w:r>
        <w:rPr>
          <w:rFonts w:eastAsia="Times New Roman" w:cs="Times New Roman"/>
          <w:szCs w:val="24"/>
        </w:rPr>
        <w:t>4/25</w:t>
      </w:r>
      <w:r w:rsidRPr="00967114">
        <w:rPr>
          <w:rFonts w:eastAsia="Times New Roman" w:cs="Times New Roman"/>
          <w:szCs w:val="24"/>
        </w:rPr>
        <w:t xml:space="preserve"> Certificate.</w:t>
      </w:r>
    </w:p>
    <w:p w14:paraId="536D9880" w14:textId="77777777" w:rsidR="00E835C9" w:rsidRPr="00967114" w:rsidRDefault="00E835C9" w:rsidP="00E835C9">
      <w:pPr>
        <w:rPr>
          <w:rFonts w:eastAsia="Times New Roman" w:cs="Times New Roman"/>
          <w:szCs w:val="24"/>
          <w:highlight w:val="yellow"/>
        </w:rPr>
      </w:pPr>
    </w:p>
    <w:p w14:paraId="2E803DF1" w14:textId="77777777" w:rsidR="00E835C9" w:rsidRPr="00967114" w:rsidRDefault="00E835C9" w:rsidP="00E835C9">
      <w:pPr>
        <w:rPr>
          <w:rFonts w:eastAsia="Times New Roman" w:cs="Times New Roman"/>
          <w:szCs w:val="24"/>
        </w:rPr>
      </w:pPr>
      <w:r w:rsidRPr="00967114">
        <w:rPr>
          <w:rFonts w:eastAsia="Times New Roman" w:cs="Times New Roman"/>
          <w:szCs w:val="24"/>
        </w:rPr>
        <w:t xml:space="preserve">Where a limited company is providing GMS, PMS, or APMS services, the NHS Pension Scheme employer contributions must be treated as an expense of the company. </w:t>
      </w:r>
    </w:p>
    <w:p w14:paraId="08D51F6B" w14:textId="77777777" w:rsidR="00E835C9" w:rsidRPr="00967114" w:rsidRDefault="00E835C9" w:rsidP="00E835C9">
      <w:pPr>
        <w:rPr>
          <w:rFonts w:eastAsia="Times New Roman" w:cs="Times New Roman"/>
          <w:szCs w:val="24"/>
        </w:rPr>
      </w:pPr>
      <w:r w:rsidRPr="00967114">
        <w:rPr>
          <w:rFonts w:eastAsia="Times New Roman" w:cs="Times New Roman"/>
          <w:szCs w:val="24"/>
        </w:rPr>
        <w:t xml:space="preserve"> </w:t>
      </w:r>
    </w:p>
    <w:p w14:paraId="73230FAE" w14:textId="77777777" w:rsidR="00E835C9" w:rsidRPr="00967114" w:rsidRDefault="00E835C9" w:rsidP="005178FA">
      <w:pPr>
        <w:pStyle w:val="Heading3"/>
        <w:rPr>
          <w:rFonts w:eastAsia="MS Mincho"/>
        </w:rPr>
      </w:pPr>
      <w:bookmarkStart w:id="61" w:name="_Toc221795711"/>
      <w:r w:rsidRPr="00967114">
        <w:rPr>
          <w:rFonts w:eastAsia="MS Mincho"/>
        </w:rPr>
        <w:t>Boxes 62 – 65: Contributions due</w:t>
      </w:r>
      <w:bookmarkEnd w:id="61"/>
    </w:p>
    <w:p w14:paraId="3B30EAEB" w14:textId="77777777" w:rsidR="00E835C9" w:rsidRPr="00967114" w:rsidRDefault="00E835C9" w:rsidP="00E835C9">
      <w:pPr>
        <w:rPr>
          <w:rFonts w:eastAsia="Times New Roman" w:cs="Times New Roman"/>
          <w:szCs w:val="24"/>
        </w:rPr>
      </w:pPr>
      <w:r w:rsidRPr="00967114">
        <w:rPr>
          <w:rFonts w:eastAsia="Times New Roman" w:cs="Times New Roman"/>
          <w:szCs w:val="24"/>
        </w:rPr>
        <w:t xml:space="preserve">Multiply the pensionable pay figure from box 23 or 32 (or, if the cap applies for your added years purchase, an apportioned amount of the figure from box 23) by the relevant percentage figure from boxes 58-61. </w:t>
      </w:r>
    </w:p>
    <w:p w14:paraId="5EB10C8A" w14:textId="77777777" w:rsidR="00E835C9" w:rsidRPr="00967114" w:rsidRDefault="00E835C9" w:rsidP="00E835C9">
      <w:pPr>
        <w:rPr>
          <w:rFonts w:eastAsia="Times New Roman" w:cs="Times New Roman"/>
          <w:szCs w:val="24"/>
        </w:rPr>
      </w:pPr>
    </w:p>
    <w:p w14:paraId="493AFBCC" w14:textId="77777777" w:rsidR="00E835C9" w:rsidRPr="00967114" w:rsidRDefault="00E835C9" w:rsidP="00E835C9">
      <w:pPr>
        <w:rPr>
          <w:rFonts w:eastAsia="Times New Roman" w:cs="Times New Roman"/>
          <w:szCs w:val="24"/>
        </w:rPr>
      </w:pPr>
      <w:r w:rsidRPr="00967114">
        <w:rPr>
          <w:rFonts w:eastAsia="Times New Roman" w:cs="Times New Roman"/>
          <w:szCs w:val="24"/>
        </w:rPr>
        <w:t xml:space="preserve">Where you have an NHS money purchase AVC paid as a fixed amount, the figure in box 64 will match that in box 60B. </w:t>
      </w:r>
    </w:p>
    <w:p w14:paraId="76DAB000" w14:textId="77777777" w:rsidR="00E835C9" w:rsidRPr="00967114" w:rsidRDefault="00E835C9" w:rsidP="00E835C9">
      <w:pPr>
        <w:rPr>
          <w:rFonts w:eastAsia="Times New Roman" w:cs="Times New Roman"/>
          <w:szCs w:val="24"/>
        </w:rPr>
      </w:pPr>
    </w:p>
    <w:p w14:paraId="3E9EE99C" w14:textId="77777777" w:rsidR="00E835C9" w:rsidRPr="00967114" w:rsidRDefault="00E835C9" w:rsidP="00E835C9">
      <w:pPr>
        <w:rPr>
          <w:rFonts w:eastAsia="Times New Roman" w:cs="Times New Roman"/>
          <w:szCs w:val="24"/>
        </w:rPr>
      </w:pPr>
      <w:r w:rsidRPr="00967114">
        <w:rPr>
          <w:rFonts w:eastAsia="Times New Roman" w:cs="Times New Roman"/>
          <w:szCs w:val="24"/>
        </w:rPr>
        <w:t xml:space="preserve">Where you have an additional pension contract, the figure in box 64 will match that in box 60C. </w:t>
      </w:r>
    </w:p>
    <w:p w14:paraId="7174D804" w14:textId="77777777" w:rsidR="00E835C9" w:rsidRPr="00967114" w:rsidRDefault="00E835C9" w:rsidP="00E835C9">
      <w:pPr>
        <w:rPr>
          <w:rFonts w:eastAsia="Times New Roman" w:cs="Times New Roman"/>
          <w:szCs w:val="24"/>
        </w:rPr>
      </w:pPr>
    </w:p>
    <w:p w14:paraId="2A900332" w14:textId="77777777" w:rsidR="00E835C9" w:rsidRPr="00967114" w:rsidRDefault="00E835C9" w:rsidP="00E835C9">
      <w:pPr>
        <w:rPr>
          <w:rFonts w:eastAsia="Times New Roman" w:cs="Times New Roman"/>
          <w:szCs w:val="24"/>
        </w:rPr>
      </w:pPr>
      <w:r w:rsidRPr="00967114">
        <w:rPr>
          <w:rFonts w:eastAsia="Times New Roman" w:cs="Times New Roman"/>
          <w:szCs w:val="24"/>
        </w:rPr>
        <w:t xml:space="preserve">Where you have a combination of arrangements under money purchase percentages/fixed amounts and additional pension purchase, the amount at box 64 will reflect the total amount due for all such arrangements. </w:t>
      </w:r>
    </w:p>
    <w:p w14:paraId="71D764CF" w14:textId="77777777" w:rsidR="00E835C9" w:rsidRPr="00967114" w:rsidRDefault="00E835C9" w:rsidP="00E835C9">
      <w:pPr>
        <w:rPr>
          <w:rFonts w:eastAsia="Times New Roman" w:cs="Times New Roman"/>
          <w:szCs w:val="24"/>
        </w:rPr>
      </w:pPr>
    </w:p>
    <w:p w14:paraId="6F435C9F" w14:textId="77777777" w:rsidR="00E835C9" w:rsidRPr="00967114" w:rsidRDefault="00E835C9" w:rsidP="005178FA">
      <w:pPr>
        <w:pStyle w:val="Heading3"/>
        <w:rPr>
          <w:rFonts w:eastAsia="MS Mincho"/>
        </w:rPr>
      </w:pPr>
      <w:bookmarkStart w:id="62" w:name="_Toc221795712"/>
      <w:r w:rsidRPr="00967114">
        <w:rPr>
          <w:rFonts w:eastAsia="MS Mincho"/>
        </w:rPr>
        <w:t>Boxes 66 - 69: Contributions already paid</w:t>
      </w:r>
      <w:bookmarkEnd w:id="62"/>
    </w:p>
    <w:p w14:paraId="276952DD" w14:textId="77777777" w:rsidR="00E835C9" w:rsidRPr="00967114" w:rsidRDefault="00E835C9" w:rsidP="00E835C9">
      <w:pPr>
        <w:rPr>
          <w:rFonts w:eastAsia="Times New Roman" w:cs="Times New Roman"/>
          <w:szCs w:val="24"/>
        </w:rPr>
      </w:pPr>
      <w:r w:rsidRPr="00967114">
        <w:rPr>
          <w:rFonts w:eastAsia="Times New Roman" w:cs="Times New Roman"/>
          <w:szCs w:val="24"/>
        </w:rPr>
        <w:t>These boxes must state the company-based contributions already paid that relate to 202</w:t>
      </w:r>
      <w:r>
        <w:rPr>
          <w:rFonts w:eastAsia="Times New Roman" w:cs="Times New Roman"/>
          <w:szCs w:val="24"/>
        </w:rPr>
        <w:t>4/25</w:t>
      </w:r>
      <w:r w:rsidRPr="00967114">
        <w:rPr>
          <w:rFonts w:eastAsia="Times New Roman" w:cs="Times New Roman"/>
          <w:szCs w:val="24"/>
        </w:rPr>
        <w:t xml:space="preserve"> </w:t>
      </w:r>
      <w:proofErr w:type="gramStart"/>
      <w:r w:rsidRPr="00967114">
        <w:rPr>
          <w:rFonts w:eastAsia="Times New Roman" w:cs="Times New Roman"/>
          <w:szCs w:val="24"/>
        </w:rPr>
        <w:t>(</w:t>
      </w:r>
      <w:r w:rsidDel="00B00DBE">
        <w:rPr>
          <w:rFonts w:eastAsia="Times New Roman" w:cs="Times New Roman"/>
          <w:szCs w:val="24"/>
        </w:rPr>
        <w:t xml:space="preserve"> </w:t>
      </w:r>
      <w:r>
        <w:rPr>
          <w:rFonts w:eastAsia="Times New Roman" w:cs="Times New Roman"/>
          <w:szCs w:val="24"/>
        </w:rPr>
        <w:t>for</w:t>
      </w:r>
      <w:proofErr w:type="gramEnd"/>
      <w:r>
        <w:rPr>
          <w:rFonts w:eastAsia="Times New Roman" w:cs="Times New Roman"/>
          <w:szCs w:val="24"/>
        </w:rPr>
        <w:t xml:space="preserve"> example </w:t>
      </w:r>
      <w:r w:rsidRPr="00967114">
        <w:rPr>
          <w:rFonts w:eastAsia="Times New Roman" w:cs="Times New Roman"/>
          <w:szCs w:val="24"/>
        </w:rPr>
        <w:t xml:space="preserve">not including payments made in respect of a previous year) for the </w:t>
      </w:r>
      <w:proofErr w:type="gramStart"/>
      <w:r w:rsidRPr="00967114">
        <w:rPr>
          <w:rFonts w:eastAsia="Times New Roman" w:cs="Times New Roman"/>
          <w:szCs w:val="24"/>
        </w:rPr>
        <w:t>particular scheme</w:t>
      </w:r>
      <w:proofErr w:type="gramEnd"/>
      <w:r w:rsidRPr="00967114">
        <w:rPr>
          <w:rFonts w:eastAsia="Times New Roman" w:cs="Times New Roman"/>
          <w:szCs w:val="24"/>
        </w:rPr>
        <w:t xml:space="preserve"> alone that the page relates to.</w:t>
      </w:r>
    </w:p>
    <w:p w14:paraId="0E9C9EFC" w14:textId="77777777" w:rsidR="00E835C9" w:rsidRPr="00967114" w:rsidRDefault="00E835C9" w:rsidP="00E835C9">
      <w:pPr>
        <w:rPr>
          <w:rFonts w:eastAsia="Times New Roman" w:cs="Times New Roman"/>
          <w:szCs w:val="24"/>
        </w:rPr>
      </w:pPr>
    </w:p>
    <w:p w14:paraId="298BF3F4" w14:textId="77777777" w:rsidR="00E835C9" w:rsidRPr="00967114" w:rsidRDefault="00E835C9" w:rsidP="00E835C9">
      <w:pPr>
        <w:rPr>
          <w:rFonts w:eastAsia="Times New Roman" w:cs="Times New Roman"/>
          <w:szCs w:val="24"/>
        </w:rPr>
      </w:pPr>
      <w:r w:rsidRPr="00967114">
        <w:rPr>
          <w:rFonts w:eastAsia="Times New Roman" w:cs="Times New Roman"/>
          <w:szCs w:val="24"/>
        </w:rPr>
        <w:t>These figures should include payments already made to PCSE or the LHB or deducted from your global sum or contract price payment ‘on account’ throughout the year by PCSE or the LHB.</w:t>
      </w:r>
    </w:p>
    <w:p w14:paraId="791A9946" w14:textId="77777777" w:rsidR="00E835C9" w:rsidRPr="00967114" w:rsidRDefault="00E835C9" w:rsidP="00E835C9">
      <w:pPr>
        <w:rPr>
          <w:rFonts w:eastAsia="Times New Roman" w:cs="Times New Roman"/>
          <w:szCs w:val="24"/>
        </w:rPr>
      </w:pPr>
    </w:p>
    <w:p w14:paraId="0C771722" w14:textId="77777777" w:rsidR="00E835C9" w:rsidRPr="00967114" w:rsidRDefault="00E835C9" w:rsidP="00E835C9">
      <w:pPr>
        <w:rPr>
          <w:rFonts w:eastAsia="Times New Roman" w:cs="Times New Roman"/>
          <w:szCs w:val="24"/>
        </w:rPr>
      </w:pPr>
      <w:r w:rsidRPr="00967114">
        <w:rPr>
          <w:rFonts w:eastAsia="Times New Roman" w:cs="Times New Roman"/>
          <w:szCs w:val="24"/>
        </w:rPr>
        <w:t>It should be emphasised that there is no link between the figures in these boxes and the level of contributions which are claimed for tax relief. The entry in these boxes will relate to those contributions made in respect of 202</w:t>
      </w:r>
      <w:r>
        <w:rPr>
          <w:rFonts w:eastAsia="Times New Roman" w:cs="Times New Roman"/>
          <w:szCs w:val="24"/>
        </w:rPr>
        <w:t>4/25</w:t>
      </w:r>
      <w:r w:rsidRPr="00967114">
        <w:rPr>
          <w:rFonts w:eastAsia="Times New Roman" w:cs="Times New Roman"/>
          <w:szCs w:val="24"/>
        </w:rPr>
        <w:t xml:space="preserve"> that were paid or deducted by PCSE or the LHB before this certificate is submitted.</w:t>
      </w:r>
    </w:p>
    <w:p w14:paraId="4FBF1AD7" w14:textId="77777777" w:rsidR="00E835C9" w:rsidRPr="00967114" w:rsidRDefault="00E835C9" w:rsidP="00E835C9">
      <w:pPr>
        <w:rPr>
          <w:rFonts w:eastAsia="Times New Roman" w:cs="Times New Roman"/>
          <w:szCs w:val="24"/>
        </w:rPr>
      </w:pPr>
    </w:p>
    <w:p w14:paraId="71757960" w14:textId="77777777" w:rsidR="00E835C9" w:rsidRPr="00967114" w:rsidRDefault="00E835C9" w:rsidP="00E835C9">
      <w:pPr>
        <w:rPr>
          <w:rFonts w:eastAsia="Times New Roman" w:cs="Times New Roman"/>
          <w:szCs w:val="24"/>
        </w:rPr>
      </w:pPr>
      <w:r w:rsidRPr="00967114">
        <w:rPr>
          <w:rFonts w:eastAsia="Times New Roman" w:cs="Times New Roman"/>
          <w:szCs w:val="24"/>
        </w:rPr>
        <w:t xml:space="preserve">Boxes 66 - 69 should not include any deductions from outside salaried appointments, locum income, GP Solo income, appraisal income or any other privately earned amounts. Where the shareholder agreement determines that such income, although performed by a shareholder personally, should be pooled among all shareholders, the earning shareholder </w:t>
      </w:r>
      <w:r w:rsidRPr="00967114">
        <w:rPr>
          <w:rFonts w:eastAsia="Times New Roman" w:cs="Times New Roman"/>
          <w:szCs w:val="24"/>
        </w:rPr>
        <w:lastRenderedPageBreak/>
        <w:t xml:space="preserve">should be considered to have retained those fees as private income and the remaining shareholders allocated additional salary or dividend to ensure they receive their entitlement. </w:t>
      </w:r>
    </w:p>
    <w:p w14:paraId="42BE5ED2" w14:textId="77777777" w:rsidR="00E835C9" w:rsidRPr="00967114" w:rsidRDefault="00E835C9" w:rsidP="00E835C9">
      <w:pPr>
        <w:rPr>
          <w:rFonts w:eastAsia="Times New Roman" w:cs="Times New Roman"/>
          <w:szCs w:val="24"/>
        </w:rPr>
      </w:pPr>
    </w:p>
    <w:p w14:paraId="1C487D60" w14:textId="5E46F4D8" w:rsidR="00E835C9" w:rsidRPr="00967114" w:rsidRDefault="00E835C9" w:rsidP="00E835C9">
      <w:pPr>
        <w:rPr>
          <w:rFonts w:eastAsia="Times New Roman" w:cs="Times New Roman"/>
          <w:szCs w:val="24"/>
        </w:rPr>
      </w:pPr>
      <w:r w:rsidRPr="00967114">
        <w:rPr>
          <w:rFonts w:eastAsia="Times New Roman" w:cs="Times New Roman"/>
          <w:szCs w:val="24"/>
        </w:rPr>
        <w:t xml:space="preserve">The exception to the preceding paragraph is where a shareholder salary is paid by this limited company that has had </w:t>
      </w:r>
      <w:r w:rsidR="00CC7CCF">
        <w:rPr>
          <w:rFonts w:eastAsia="Times New Roman" w:cs="Times New Roman"/>
          <w:szCs w:val="24"/>
        </w:rPr>
        <w:t xml:space="preserve">pension contributions </w:t>
      </w:r>
      <w:r w:rsidRPr="00967114">
        <w:rPr>
          <w:rFonts w:eastAsia="Times New Roman" w:cs="Times New Roman"/>
          <w:szCs w:val="24"/>
        </w:rPr>
        <w:t xml:space="preserve">incorrectly deducted at source. Where this has occurred, the deductions (employee, employer and added years) should all be included in boxes 66 - 69. </w:t>
      </w:r>
    </w:p>
    <w:p w14:paraId="23FE929C" w14:textId="77777777" w:rsidR="00E835C9" w:rsidRPr="00967114" w:rsidRDefault="00E835C9" w:rsidP="00E835C9">
      <w:pPr>
        <w:rPr>
          <w:rFonts w:eastAsia="Times New Roman" w:cs="Times New Roman"/>
          <w:szCs w:val="24"/>
        </w:rPr>
      </w:pPr>
    </w:p>
    <w:p w14:paraId="784B3021" w14:textId="77777777" w:rsidR="00E835C9" w:rsidRPr="00967114" w:rsidRDefault="00E835C9" w:rsidP="005178FA">
      <w:pPr>
        <w:pStyle w:val="Heading3"/>
        <w:rPr>
          <w:rFonts w:eastAsia="MS Mincho"/>
        </w:rPr>
      </w:pPr>
      <w:bookmarkStart w:id="63" w:name="_Toc221795713"/>
      <w:r w:rsidRPr="00967114">
        <w:rPr>
          <w:rFonts w:eastAsia="MS Mincho"/>
        </w:rPr>
        <w:t>Boxes 70 – 74: Contributions due less contributions paid</w:t>
      </w:r>
      <w:bookmarkEnd w:id="63"/>
    </w:p>
    <w:p w14:paraId="5C6E8C9E" w14:textId="77777777" w:rsidR="00E835C9" w:rsidRPr="00967114" w:rsidRDefault="00E835C9" w:rsidP="00E835C9">
      <w:pPr>
        <w:rPr>
          <w:rFonts w:eastAsia="Times New Roman" w:cs="Times New Roman"/>
          <w:szCs w:val="24"/>
        </w:rPr>
      </w:pPr>
      <w:r w:rsidRPr="00967114">
        <w:rPr>
          <w:rFonts w:eastAsia="Times New Roman" w:cs="Times New Roman"/>
          <w:szCs w:val="24"/>
        </w:rPr>
        <w:t>These are the balance of contributions to be paid or refunded.</w:t>
      </w:r>
    </w:p>
    <w:p w14:paraId="181572D3" w14:textId="77777777" w:rsidR="00E835C9" w:rsidRPr="00967114" w:rsidRDefault="00E835C9" w:rsidP="00E835C9">
      <w:pPr>
        <w:rPr>
          <w:rFonts w:eastAsia="Times New Roman" w:cs="Times New Roman"/>
          <w:szCs w:val="24"/>
        </w:rPr>
      </w:pPr>
    </w:p>
    <w:p w14:paraId="09E2D1F0" w14:textId="77777777" w:rsidR="00E835C9" w:rsidRPr="00967114" w:rsidRDefault="00E835C9" w:rsidP="005178FA">
      <w:pPr>
        <w:pStyle w:val="Heading3"/>
        <w:rPr>
          <w:rFonts w:eastAsia="MS Mincho"/>
        </w:rPr>
      </w:pPr>
      <w:bookmarkStart w:id="64" w:name="_Toc221795714"/>
      <w:r w:rsidRPr="00967114">
        <w:rPr>
          <w:rFonts w:eastAsia="MS Mincho"/>
        </w:rPr>
        <w:t>Boxes 75 – 86: Prior year adjustment</w:t>
      </w:r>
      <w:bookmarkEnd w:id="64"/>
      <w:r w:rsidRPr="00967114">
        <w:rPr>
          <w:rFonts w:eastAsia="MS Mincho"/>
        </w:rPr>
        <w:t xml:space="preserve"> </w:t>
      </w:r>
    </w:p>
    <w:p w14:paraId="5967FDF7" w14:textId="77777777" w:rsidR="00E835C9" w:rsidRPr="00967114" w:rsidRDefault="00E835C9" w:rsidP="00E835C9">
      <w:pPr>
        <w:rPr>
          <w:rFonts w:eastAsia="Times New Roman" w:cs="Times New Roman"/>
          <w:szCs w:val="24"/>
        </w:rPr>
      </w:pPr>
      <w:r w:rsidRPr="00967114">
        <w:rPr>
          <w:rFonts w:eastAsia="Times New Roman" w:cs="Times New Roman"/>
          <w:szCs w:val="24"/>
        </w:rPr>
        <w:t>Where an estimated figure was included at box 5A of the 202</w:t>
      </w:r>
      <w:r>
        <w:rPr>
          <w:rFonts w:eastAsia="Times New Roman" w:cs="Times New Roman"/>
          <w:szCs w:val="24"/>
        </w:rPr>
        <w:t>3/24</w:t>
      </w:r>
      <w:r w:rsidRPr="00967114">
        <w:rPr>
          <w:rFonts w:eastAsia="Times New Roman" w:cs="Times New Roman"/>
          <w:szCs w:val="24"/>
        </w:rPr>
        <w:t xml:space="preserve"> certificate, an adjustment is required to ensure that the correct amount of income has been pensioned. These boxes calculate how much that adjustment needs to be.</w:t>
      </w:r>
    </w:p>
    <w:p w14:paraId="0586DB41" w14:textId="77777777" w:rsidR="00E835C9" w:rsidRPr="00967114" w:rsidRDefault="00E835C9" w:rsidP="00E835C9">
      <w:pPr>
        <w:rPr>
          <w:rFonts w:eastAsia="Times New Roman" w:cs="Times New Roman"/>
          <w:szCs w:val="24"/>
        </w:rPr>
      </w:pPr>
      <w:r w:rsidRPr="00967114">
        <w:rPr>
          <w:rFonts w:eastAsia="Times New Roman" w:cs="Times New Roman"/>
          <w:szCs w:val="24"/>
        </w:rPr>
        <w:t xml:space="preserve"> </w:t>
      </w:r>
    </w:p>
    <w:p w14:paraId="2195FD05" w14:textId="77777777" w:rsidR="00E835C9" w:rsidRPr="00967114" w:rsidRDefault="00E835C9" w:rsidP="00E835C9">
      <w:pPr>
        <w:rPr>
          <w:rFonts w:eastAsia="Times New Roman" w:cs="Times New Roman"/>
          <w:szCs w:val="24"/>
        </w:rPr>
      </w:pPr>
      <w:r w:rsidRPr="00967114">
        <w:rPr>
          <w:rFonts w:eastAsia="Times New Roman" w:cs="Times New Roman"/>
          <w:szCs w:val="24"/>
        </w:rPr>
        <w:t>It is possible that the adjustment may be negative and that the 202</w:t>
      </w:r>
      <w:r>
        <w:rPr>
          <w:rFonts w:eastAsia="Times New Roman" w:cs="Times New Roman"/>
          <w:szCs w:val="24"/>
        </w:rPr>
        <w:t>4/25</w:t>
      </w:r>
      <w:r w:rsidRPr="00967114">
        <w:rPr>
          <w:rFonts w:eastAsia="Times New Roman" w:cs="Times New Roman"/>
          <w:szCs w:val="24"/>
        </w:rPr>
        <w:t xml:space="preserve"> pensionable pay will be reduced as a result. Downwards adjustments of this nature may, in circumstances such as cessation and leaving the practice, mean that overall pensionable pay is negative. Where this occurs, it is necessary to go back and amend the previous year’s certificate with the correct figures in the right-hand side and submit to the PCSE or LHB. A nil return will then need submitting for 202</w:t>
      </w:r>
      <w:r>
        <w:rPr>
          <w:rFonts w:eastAsia="Times New Roman" w:cs="Times New Roman"/>
          <w:szCs w:val="24"/>
        </w:rPr>
        <w:t>4/25</w:t>
      </w:r>
      <w:r w:rsidRPr="00967114">
        <w:rPr>
          <w:rFonts w:eastAsia="Times New Roman" w:cs="Times New Roman"/>
          <w:szCs w:val="24"/>
        </w:rPr>
        <w:t>.</w:t>
      </w:r>
    </w:p>
    <w:p w14:paraId="12186955" w14:textId="77777777" w:rsidR="00E835C9" w:rsidRPr="00967114" w:rsidRDefault="00E835C9" w:rsidP="00E835C9">
      <w:pPr>
        <w:rPr>
          <w:rFonts w:eastAsia="Times New Roman" w:cs="Times New Roman"/>
          <w:szCs w:val="24"/>
        </w:rPr>
      </w:pPr>
      <w:r w:rsidRPr="00967114">
        <w:rPr>
          <w:rFonts w:eastAsia="Times New Roman" w:cs="Times New Roman"/>
          <w:szCs w:val="24"/>
        </w:rPr>
        <w:t xml:space="preserve"> </w:t>
      </w:r>
    </w:p>
    <w:p w14:paraId="4D8DA46A" w14:textId="77777777" w:rsidR="00E835C9" w:rsidRPr="00967114" w:rsidRDefault="00E835C9" w:rsidP="005178FA">
      <w:pPr>
        <w:pStyle w:val="Heading3"/>
        <w:rPr>
          <w:rFonts w:eastAsia="MS Mincho"/>
        </w:rPr>
      </w:pPr>
      <w:bookmarkStart w:id="65" w:name="_Toc221795715"/>
      <w:r w:rsidRPr="00967114">
        <w:rPr>
          <w:rFonts w:eastAsia="MS Mincho"/>
        </w:rPr>
        <w:t>Boxes 75 and 75A: Accounting year end</w:t>
      </w:r>
      <w:bookmarkEnd w:id="65"/>
    </w:p>
    <w:p w14:paraId="0C71245A" w14:textId="77777777" w:rsidR="00E835C9" w:rsidRPr="00967114" w:rsidRDefault="00E835C9" w:rsidP="00E835C9">
      <w:pPr>
        <w:rPr>
          <w:rFonts w:eastAsia="Times New Roman" w:cs="Times New Roman"/>
          <w:szCs w:val="24"/>
        </w:rPr>
      </w:pPr>
      <w:proofErr w:type="gramStart"/>
      <w:r w:rsidRPr="00967114">
        <w:rPr>
          <w:rFonts w:eastAsia="Times New Roman" w:cs="Times New Roman"/>
          <w:szCs w:val="24"/>
        </w:rPr>
        <w:t>Both of these</w:t>
      </w:r>
      <w:proofErr w:type="gramEnd"/>
      <w:r w:rsidRPr="00967114">
        <w:rPr>
          <w:rFonts w:eastAsia="Times New Roman" w:cs="Times New Roman"/>
          <w:szCs w:val="24"/>
        </w:rPr>
        <w:t xml:space="preserve"> boxes will be the accounting year end that falls in 202</w:t>
      </w:r>
      <w:r>
        <w:rPr>
          <w:rFonts w:eastAsia="Times New Roman" w:cs="Times New Roman"/>
          <w:szCs w:val="24"/>
        </w:rPr>
        <w:t>4/25</w:t>
      </w:r>
      <w:r w:rsidRPr="00967114">
        <w:rPr>
          <w:rFonts w:eastAsia="Times New Roman" w:cs="Times New Roman"/>
          <w:szCs w:val="24"/>
        </w:rPr>
        <w:t xml:space="preserve"> for which estimated figures were included on the 202</w:t>
      </w:r>
      <w:r>
        <w:rPr>
          <w:rFonts w:eastAsia="Times New Roman" w:cs="Times New Roman"/>
          <w:szCs w:val="24"/>
        </w:rPr>
        <w:t>3/24</w:t>
      </w:r>
      <w:r w:rsidRPr="00967114">
        <w:rPr>
          <w:rFonts w:eastAsia="Times New Roman" w:cs="Times New Roman"/>
          <w:szCs w:val="24"/>
        </w:rPr>
        <w:t xml:space="preserve"> certificate</w:t>
      </w:r>
      <w:r w:rsidRPr="00967114">
        <w:rPr>
          <w:rFonts w:eastAsia="Times New Roman" w:cs="Times New Roman"/>
          <w:bCs/>
          <w:szCs w:val="24"/>
        </w:rPr>
        <w:t>.</w:t>
      </w:r>
      <w:r w:rsidRPr="00967114">
        <w:rPr>
          <w:rFonts w:eastAsia="Times New Roman" w:cs="Times New Roman"/>
          <w:b/>
          <w:bCs/>
          <w:szCs w:val="24"/>
        </w:rPr>
        <w:t xml:space="preserve"> </w:t>
      </w:r>
    </w:p>
    <w:p w14:paraId="6B8C3722" w14:textId="77777777" w:rsidR="00E835C9" w:rsidRPr="00967114" w:rsidRDefault="00E835C9" w:rsidP="00E835C9">
      <w:pPr>
        <w:rPr>
          <w:rFonts w:eastAsia="Times New Roman" w:cs="Times New Roman"/>
          <w:b/>
          <w:bCs/>
          <w:szCs w:val="24"/>
        </w:rPr>
      </w:pPr>
    </w:p>
    <w:p w14:paraId="7D2BF428" w14:textId="77777777" w:rsidR="00E835C9" w:rsidRDefault="00E835C9" w:rsidP="005178FA">
      <w:pPr>
        <w:pStyle w:val="Heading3"/>
        <w:rPr>
          <w:rFonts w:eastAsia="MS Mincho"/>
        </w:rPr>
      </w:pPr>
      <w:bookmarkStart w:id="66" w:name="_Toc221795716"/>
      <w:r w:rsidRPr="00967114">
        <w:rPr>
          <w:rFonts w:eastAsia="MS Mincho"/>
        </w:rPr>
        <w:t>Boxes 76 and 76A: Comparison of NHS income ratio</w:t>
      </w:r>
      <w:bookmarkEnd w:id="66"/>
    </w:p>
    <w:p w14:paraId="07926D42" w14:textId="77777777" w:rsidR="00E835C9" w:rsidRPr="00967114" w:rsidRDefault="00E835C9" w:rsidP="00E835C9">
      <w:pPr>
        <w:rPr>
          <w:rFonts w:eastAsia="Times New Roman" w:cs="Times New Roman"/>
          <w:szCs w:val="24"/>
        </w:rPr>
      </w:pPr>
      <w:r w:rsidRPr="00967114">
        <w:rPr>
          <w:rFonts w:eastAsia="Times New Roman" w:cs="Times New Roman"/>
          <w:szCs w:val="24"/>
        </w:rPr>
        <w:t>These boxes compare the estimated NHS income ratio from the 202</w:t>
      </w:r>
      <w:r>
        <w:rPr>
          <w:rFonts w:eastAsia="Times New Roman" w:cs="Times New Roman"/>
          <w:szCs w:val="24"/>
        </w:rPr>
        <w:t>3/24</w:t>
      </w:r>
      <w:r w:rsidRPr="00967114">
        <w:rPr>
          <w:rFonts w:eastAsia="Times New Roman" w:cs="Times New Roman"/>
          <w:szCs w:val="24"/>
        </w:rPr>
        <w:t xml:space="preserve"> certificate to the actual NHS income ratio from this 202</w:t>
      </w:r>
      <w:r>
        <w:rPr>
          <w:rFonts w:eastAsia="Times New Roman" w:cs="Times New Roman"/>
          <w:szCs w:val="24"/>
        </w:rPr>
        <w:t>4/25</w:t>
      </w:r>
      <w:r w:rsidRPr="00967114">
        <w:rPr>
          <w:rFonts w:eastAsia="Times New Roman" w:cs="Times New Roman"/>
          <w:szCs w:val="24"/>
        </w:rPr>
        <w:t xml:space="preserve"> certificate. </w:t>
      </w:r>
    </w:p>
    <w:p w14:paraId="1776284A" w14:textId="77777777" w:rsidR="00E835C9" w:rsidRPr="00967114" w:rsidRDefault="00E835C9" w:rsidP="00E835C9">
      <w:pPr>
        <w:rPr>
          <w:rFonts w:eastAsia="Times New Roman" w:cs="Times New Roman"/>
          <w:szCs w:val="24"/>
        </w:rPr>
      </w:pPr>
    </w:p>
    <w:p w14:paraId="2AF451E9" w14:textId="77777777" w:rsidR="00E835C9" w:rsidRPr="00967114" w:rsidRDefault="00E835C9" w:rsidP="00E835C9">
      <w:pPr>
        <w:rPr>
          <w:rFonts w:eastAsia="Times New Roman" w:cs="Times New Roman"/>
          <w:szCs w:val="24"/>
        </w:rPr>
      </w:pPr>
      <w:r w:rsidRPr="00967114">
        <w:rPr>
          <w:rFonts w:eastAsia="Times New Roman" w:cs="Times New Roman"/>
          <w:szCs w:val="24"/>
        </w:rPr>
        <w:t>Box 76 will be the estimated figure from box 5A of the 202</w:t>
      </w:r>
      <w:r>
        <w:rPr>
          <w:rFonts w:eastAsia="Times New Roman" w:cs="Times New Roman"/>
          <w:szCs w:val="24"/>
        </w:rPr>
        <w:t>3/24</w:t>
      </w:r>
      <w:r w:rsidRPr="00967114">
        <w:rPr>
          <w:rFonts w:eastAsia="Times New Roman" w:cs="Times New Roman"/>
          <w:szCs w:val="24"/>
        </w:rPr>
        <w:t xml:space="preserve"> certificate.</w:t>
      </w:r>
    </w:p>
    <w:p w14:paraId="79F725DE" w14:textId="77777777" w:rsidR="00E835C9" w:rsidRPr="00967114" w:rsidRDefault="00E835C9" w:rsidP="00E835C9">
      <w:pPr>
        <w:rPr>
          <w:rFonts w:eastAsia="Times New Roman" w:cs="Times New Roman"/>
          <w:szCs w:val="24"/>
        </w:rPr>
      </w:pPr>
    </w:p>
    <w:p w14:paraId="1974A7C4" w14:textId="77777777" w:rsidR="00E835C9" w:rsidRPr="00967114" w:rsidRDefault="00E835C9" w:rsidP="00E835C9">
      <w:pPr>
        <w:rPr>
          <w:rFonts w:eastAsia="Times New Roman" w:cs="Times New Roman"/>
          <w:szCs w:val="24"/>
        </w:rPr>
      </w:pPr>
      <w:r w:rsidRPr="00967114">
        <w:rPr>
          <w:rFonts w:eastAsia="Times New Roman" w:cs="Times New Roman"/>
          <w:szCs w:val="24"/>
        </w:rPr>
        <w:t>Box 76A is the actual figure from box 5A of the 20</w:t>
      </w:r>
      <w:r>
        <w:rPr>
          <w:rFonts w:eastAsia="Times New Roman" w:cs="Times New Roman"/>
          <w:szCs w:val="24"/>
        </w:rPr>
        <w:t>24/25</w:t>
      </w:r>
      <w:r w:rsidRPr="00967114">
        <w:rPr>
          <w:rFonts w:eastAsia="Times New Roman" w:cs="Times New Roman"/>
          <w:szCs w:val="24"/>
        </w:rPr>
        <w:t xml:space="preserve"> certificate. </w:t>
      </w:r>
    </w:p>
    <w:p w14:paraId="2B54D642" w14:textId="77777777" w:rsidR="00E835C9" w:rsidRPr="00967114" w:rsidRDefault="00E835C9" w:rsidP="00E835C9">
      <w:pPr>
        <w:rPr>
          <w:rFonts w:eastAsia="Times New Roman" w:cs="Times New Roman"/>
          <w:szCs w:val="24"/>
        </w:rPr>
      </w:pPr>
    </w:p>
    <w:p w14:paraId="70AC6376" w14:textId="77777777" w:rsidR="00E835C9" w:rsidRPr="00967114" w:rsidRDefault="00E835C9" w:rsidP="005178FA">
      <w:pPr>
        <w:pStyle w:val="Heading3"/>
        <w:rPr>
          <w:rFonts w:eastAsia="MS Mincho"/>
        </w:rPr>
      </w:pPr>
      <w:bookmarkStart w:id="67" w:name="_Toc221795717"/>
      <w:r w:rsidRPr="00967114">
        <w:rPr>
          <w:rFonts w:eastAsia="MS Mincho"/>
        </w:rPr>
        <w:t>Boxes 77 and 77A: Salary received in 202</w:t>
      </w:r>
      <w:r>
        <w:rPr>
          <w:rFonts w:eastAsia="MS Mincho"/>
        </w:rPr>
        <w:t>3/24</w:t>
      </w:r>
      <w:bookmarkEnd w:id="67"/>
    </w:p>
    <w:p w14:paraId="1B35A295" w14:textId="77777777" w:rsidR="00E835C9" w:rsidRPr="00967114" w:rsidRDefault="00E835C9" w:rsidP="00E835C9">
      <w:pPr>
        <w:rPr>
          <w:rFonts w:eastAsia="Times New Roman" w:cs="Times New Roman"/>
          <w:szCs w:val="24"/>
        </w:rPr>
      </w:pPr>
      <w:r w:rsidRPr="00967114">
        <w:rPr>
          <w:rFonts w:eastAsia="Times New Roman" w:cs="Times New Roman"/>
          <w:szCs w:val="24"/>
        </w:rPr>
        <w:t>These figures will be the same as they reflect the actual salary paid prior to 6 April 202</w:t>
      </w:r>
      <w:r>
        <w:rPr>
          <w:rFonts w:eastAsia="Times New Roman" w:cs="Times New Roman"/>
          <w:szCs w:val="24"/>
        </w:rPr>
        <w:t>4</w:t>
      </w:r>
      <w:r w:rsidRPr="00967114">
        <w:rPr>
          <w:rFonts w:eastAsia="Times New Roman" w:cs="Times New Roman"/>
          <w:szCs w:val="24"/>
        </w:rPr>
        <w:t xml:space="preserve"> that relate to the accounts ending after that date. </w:t>
      </w:r>
    </w:p>
    <w:p w14:paraId="73AAFCA7" w14:textId="77777777" w:rsidR="00E835C9" w:rsidRPr="00967114" w:rsidRDefault="00E835C9" w:rsidP="00E835C9">
      <w:pPr>
        <w:rPr>
          <w:rFonts w:eastAsia="Times New Roman" w:cs="Times New Roman"/>
          <w:szCs w:val="24"/>
        </w:rPr>
      </w:pPr>
    </w:p>
    <w:p w14:paraId="01AB7A4C" w14:textId="77777777" w:rsidR="00E835C9" w:rsidRPr="00967114" w:rsidRDefault="00E835C9" w:rsidP="00E835C9">
      <w:pPr>
        <w:rPr>
          <w:rFonts w:eastAsia="Times New Roman" w:cs="Times New Roman"/>
          <w:szCs w:val="24"/>
        </w:rPr>
      </w:pPr>
      <w:r w:rsidRPr="00967114">
        <w:rPr>
          <w:rFonts w:eastAsia="Times New Roman" w:cs="Times New Roman"/>
          <w:szCs w:val="24"/>
        </w:rPr>
        <w:lastRenderedPageBreak/>
        <w:t>Both boxes 77 and 77A will be the salary from box 7A of the 202</w:t>
      </w:r>
      <w:r>
        <w:rPr>
          <w:rFonts w:eastAsia="Times New Roman" w:cs="Times New Roman"/>
          <w:szCs w:val="24"/>
        </w:rPr>
        <w:t>3/24</w:t>
      </w:r>
      <w:r w:rsidRPr="00967114">
        <w:rPr>
          <w:rFonts w:eastAsia="Times New Roman" w:cs="Times New Roman"/>
          <w:szCs w:val="24"/>
        </w:rPr>
        <w:t xml:space="preserve"> Certificate.</w:t>
      </w:r>
    </w:p>
    <w:p w14:paraId="2A7F712E" w14:textId="77777777" w:rsidR="00E835C9" w:rsidRPr="00967114" w:rsidRDefault="00E835C9" w:rsidP="00E835C9">
      <w:pPr>
        <w:rPr>
          <w:rFonts w:eastAsia="Times New Roman" w:cs="Times New Roman"/>
          <w:szCs w:val="24"/>
        </w:rPr>
      </w:pPr>
    </w:p>
    <w:p w14:paraId="7625B4B2" w14:textId="77777777" w:rsidR="00E835C9" w:rsidRPr="00967114" w:rsidRDefault="00E835C9" w:rsidP="005178FA">
      <w:pPr>
        <w:pStyle w:val="Heading3"/>
        <w:rPr>
          <w:rFonts w:eastAsia="MS Mincho"/>
        </w:rPr>
      </w:pPr>
      <w:bookmarkStart w:id="68" w:name="_Toc221795718"/>
      <w:r w:rsidRPr="00967114">
        <w:rPr>
          <w:rFonts w:eastAsia="MS Mincho"/>
        </w:rPr>
        <w:t>Boxes 78 and 78A: NHS salary</w:t>
      </w:r>
      <w:bookmarkEnd w:id="68"/>
    </w:p>
    <w:p w14:paraId="4189C73A" w14:textId="77777777" w:rsidR="00E835C9" w:rsidRDefault="00E835C9" w:rsidP="00E835C9">
      <w:pPr>
        <w:rPr>
          <w:rFonts w:eastAsia="Times New Roman" w:cs="Times New Roman"/>
          <w:szCs w:val="24"/>
        </w:rPr>
      </w:pPr>
      <w:r w:rsidRPr="00967114">
        <w:rPr>
          <w:rFonts w:eastAsia="Times New Roman" w:cs="Times New Roman"/>
          <w:szCs w:val="24"/>
        </w:rPr>
        <w:t>The results at boxes 78 and 78A respectively will reflect the estimated pensionable salary from the 202</w:t>
      </w:r>
      <w:r>
        <w:rPr>
          <w:rFonts w:eastAsia="Times New Roman" w:cs="Times New Roman"/>
          <w:szCs w:val="24"/>
        </w:rPr>
        <w:t>3/24</w:t>
      </w:r>
      <w:r w:rsidRPr="00967114">
        <w:rPr>
          <w:rFonts w:eastAsia="Times New Roman" w:cs="Times New Roman"/>
          <w:szCs w:val="24"/>
        </w:rPr>
        <w:t xml:space="preserve"> certificate for the accounts ending in 202</w:t>
      </w:r>
      <w:r>
        <w:rPr>
          <w:rFonts w:eastAsia="Times New Roman" w:cs="Times New Roman"/>
          <w:szCs w:val="24"/>
        </w:rPr>
        <w:t>4/25</w:t>
      </w:r>
      <w:r w:rsidRPr="00967114">
        <w:rPr>
          <w:rFonts w:eastAsia="Times New Roman" w:cs="Times New Roman"/>
          <w:szCs w:val="24"/>
        </w:rPr>
        <w:t xml:space="preserve"> and the actual figure for this period from finalised accounts. </w:t>
      </w:r>
    </w:p>
    <w:p w14:paraId="4B7CAE59" w14:textId="77777777" w:rsidR="002F3667" w:rsidRDefault="002F3667" w:rsidP="00E835C9">
      <w:pPr>
        <w:rPr>
          <w:rFonts w:eastAsia="Times New Roman" w:cs="Times New Roman"/>
          <w:szCs w:val="24"/>
        </w:rPr>
      </w:pPr>
    </w:p>
    <w:p w14:paraId="5658D66A" w14:textId="77777777" w:rsidR="002F3667" w:rsidRPr="00967114" w:rsidRDefault="002F3667" w:rsidP="001E5951">
      <w:pPr>
        <w:pStyle w:val="Heading3"/>
        <w:rPr>
          <w:rFonts w:eastAsia="MS Mincho"/>
        </w:rPr>
      </w:pPr>
      <w:bookmarkStart w:id="69" w:name="_Toc221795719"/>
      <w:r w:rsidRPr="00967114">
        <w:rPr>
          <w:rFonts w:eastAsia="MS Mincho"/>
        </w:rPr>
        <w:t>Box 79: Adjustment required for 202</w:t>
      </w:r>
      <w:r>
        <w:rPr>
          <w:rFonts w:eastAsia="MS Mincho"/>
        </w:rPr>
        <w:t>4/25</w:t>
      </w:r>
      <w:r w:rsidRPr="00967114">
        <w:rPr>
          <w:rFonts w:eastAsia="MS Mincho"/>
        </w:rPr>
        <w:t xml:space="preserve"> pensionable salary</w:t>
      </w:r>
      <w:bookmarkEnd w:id="69"/>
    </w:p>
    <w:p w14:paraId="432DC5A5" w14:textId="77777777" w:rsidR="002F3667" w:rsidRDefault="002F3667" w:rsidP="002F3667">
      <w:pPr>
        <w:rPr>
          <w:rFonts w:eastAsia="Times New Roman" w:cs="Times New Roman"/>
          <w:szCs w:val="24"/>
        </w:rPr>
      </w:pPr>
      <w:r w:rsidRPr="00967114">
        <w:rPr>
          <w:rFonts w:eastAsia="Times New Roman" w:cs="Times New Roman"/>
          <w:szCs w:val="24"/>
        </w:rPr>
        <w:t>Box 79 is the result of subtracting box 78 from 78A and reflects the adjustment necessary to the 202</w:t>
      </w:r>
      <w:r>
        <w:rPr>
          <w:rFonts w:eastAsia="Times New Roman" w:cs="Times New Roman"/>
          <w:szCs w:val="24"/>
        </w:rPr>
        <w:t>4/25</w:t>
      </w:r>
      <w:r w:rsidRPr="00967114">
        <w:rPr>
          <w:rFonts w:eastAsia="Times New Roman" w:cs="Times New Roman"/>
          <w:szCs w:val="24"/>
        </w:rPr>
        <w:t xml:space="preserve"> pensionable salary at box 10 of this certificate to correct the estimate used in 202</w:t>
      </w:r>
      <w:r>
        <w:rPr>
          <w:rFonts w:eastAsia="Times New Roman" w:cs="Times New Roman"/>
          <w:szCs w:val="24"/>
        </w:rPr>
        <w:t>3/24</w:t>
      </w:r>
    </w:p>
    <w:p w14:paraId="4E041798" w14:textId="77777777" w:rsidR="002F3667" w:rsidRPr="00967114" w:rsidRDefault="002F3667" w:rsidP="002F3667">
      <w:pPr>
        <w:rPr>
          <w:rFonts w:eastAsia="Times New Roman" w:cs="Times New Roman"/>
          <w:szCs w:val="24"/>
        </w:rPr>
      </w:pPr>
      <w:r w:rsidRPr="00967114">
        <w:rPr>
          <w:rFonts w:eastAsia="Times New Roman" w:cs="Times New Roman"/>
          <w:szCs w:val="24"/>
        </w:rPr>
        <w:t>.</w:t>
      </w:r>
    </w:p>
    <w:p w14:paraId="0E09F518" w14:textId="77777777" w:rsidR="002F3667" w:rsidRPr="00967114" w:rsidRDefault="002F3667" w:rsidP="001E5951">
      <w:pPr>
        <w:pStyle w:val="Heading3"/>
        <w:rPr>
          <w:rFonts w:eastAsia="MS Mincho"/>
        </w:rPr>
      </w:pPr>
      <w:bookmarkStart w:id="70" w:name="_Toc221795720"/>
      <w:r w:rsidRPr="00967114">
        <w:rPr>
          <w:rFonts w:eastAsia="MS Mincho"/>
        </w:rPr>
        <w:t>Boxes 80 and 80A: Comparison of profit after tax</w:t>
      </w:r>
      <w:bookmarkEnd w:id="70"/>
    </w:p>
    <w:p w14:paraId="055F0FD3" w14:textId="77777777" w:rsidR="002F3667" w:rsidRPr="00967114" w:rsidRDefault="002F3667" w:rsidP="002F3667">
      <w:pPr>
        <w:rPr>
          <w:rFonts w:eastAsia="Times New Roman" w:cs="Times New Roman"/>
          <w:szCs w:val="24"/>
        </w:rPr>
      </w:pPr>
      <w:r w:rsidRPr="00967114">
        <w:rPr>
          <w:rFonts w:eastAsia="Times New Roman" w:cs="Times New Roman"/>
          <w:szCs w:val="24"/>
        </w:rPr>
        <w:t xml:space="preserve">Box 80 and 80A will show the theoretical entitlement to profit after tax. </w:t>
      </w:r>
    </w:p>
    <w:p w14:paraId="2AEEBD0A" w14:textId="77777777" w:rsidR="002F3667" w:rsidRPr="00967114" w:rsidRDefault="002F3667" w:rsidP="002F3667">
      <w:pPr>
        <w:rPr>
          <w:rFonts w:eastAsia="Times New Roman" w:cs="Times New Roman"/>
          <w:szCs w:val="24"/>
        </w:rPr>
      </w:pPr>
    </w:p>
    <w:p w14:paraId="23D6E2A1" w14:textId="77777777" w:rsidR="002F3667" w:rsidRPr="00967114" w:rsidRDefault="002F3667" w:rsidP="002F3667">
      <w:pPr>
        <w:rPr>
          <w:rFonts w:eastAsia="Times New Roman" w:cs="Times New Roman"/>
          <w:szCs w:val="24"/>
        </w:rPr>
      </w:pPr>
      <w:r w:rsidRPr="00967114">
        <w:rPr>
          <w:rFonts w:eastAsia="Times New Roman" w:cs="Times New Roman"/>
          <w:szCs w:val="24"/>
        </w:rPr>
        <w:t>Box 80 will be the estimated entitlement as per box 12A of the 202</w:t>
      </w:r>
      <w:r>
        <w:rPr>
          <w:rFonts w:eastAsia="Times New Roman" w:cs="Times New Roman"/>
          <w:szCs w:val="24"/>
        </w:rPr>
        <w:t>3/24</w:t>
      </w:r>
      <w:r w:rsidRPr="00967114">
        <w:rPr>
          <w:rFonts w:eastAsia="Times New Roman" w:cs="Times New Roman"/>
          <w:szCs w:val="24"/>
        </w:rPr>
        <w:t xml:space="preserve"> certificate. </w:t>
      </w:r>
    </w:p>
    <w:p w14:paraId="05C10499" w14:textId="77777777" w:rsidR="002F3667" w:rsidRPr="00967114" w:rsidRDefault="002F3667" w:rsidP="002F3667">
      <w:pPr>
        <w:rPr>
          <w:rFonts w:eastAsia="Times New Roman" w:cs="Times New Roman"/>
          <w:szCs w:val="24"/>
        </w:rPr>
      </w:pPr>
    </w:p>
    <w:p w14:paraId="58DA0758" w14:textId="77777777" w:rsidR="002F3667" w:rsidRPr="00967114" w:rsidRDefault="002F3667" w:rsidP="002F3667">
      <w:pPr>
        <w:rPr>
          <w:rFonts w:eastAsia="Times New Roman" w:cs="Times New Roman"/>
          <w:szCs w:val="24"/>
        </w:rPr>
      </w:pPr>
      <w:r w:rsidRPr="00967114">
        <w:rPr>
          <w:rFonts w:eastAsia="Times New Roman" w:cs="Times New Roman"/>
          <w:szCs w:val="24"/>
        </w:rPr>
        <w:t>Box 80A will be the actual entitlement as per box 12A of the 202</w:t>
      </w:r>
      <w:r>
        <w:rPr>
          <w:rFonts w:eastAsia="Times New Roman" w:cs="Times New Roman"/>
          <w:szCs w:val="24"/>
        </w:rPr>
        <w:t>4/25</w:t>
      </w:r>
      <w:r w:rsidRPr="00967114">
        <w:rPr>
          <w:rFonts w:eastAsia="Times New Roman" w:cs="Times New Roman"/>
          <w:szCs w:val="24"/>
        </w:rPr>
        <w:t xml:space="preserve"> certificate. </w:t>
      </w:r>
    </w:p>
    <w:p w14:paraId="3F58A9CA" w14:textId="77777777" w:rsidR="002F3667" w:rsidRPr="00967114" w:rsidRDefault="002F3667" w:rsidP="002F3667">
      <w:pPr>
        <w:rPr>
          <w:rFonts w:eastAsia="Times New Roman" w:cs="Times New Roman"/>
          <w:szCs w:val="24"/>
        </w:rPr>
      </w:pPr>
    </w:p>
    <w:p w14:paraId="477676A9" w14:textId="77777777" w:rsidR="002F3667" w:rsidRPr="00967114" w:rsidRDefault="002F3667" w:rsidP="001E5951">
      <w:pPr>
        <w:pStyle w:val="Heading3"/>
        <w:rPr>
          <w:rFonts w:eastAsia="MS Mincho"/>
        </w:rPr>
      </w:pPr>
      <w:bookmarkStart w:id="71" w:name="_Toc221795721"/>
      <w:r w:rsidRPr="00967114">
        <w:rPr>
          <w:rFonts w:eastAsia="MS Mincho"/>
        </w:rPr>
        <w:t>Boxes 81 and 81A: Maximum potential pensionable dividend</w:t>
      </w:r>
      <w:bookmarkEnd w:id="71"/>
    </w:p>
    <w:p w14:paraId="3D3E946B" w14:textId="77777777" w:rsidR="002F3667" w:rsidRPr="00967114" w:rsidRDefault="002F3667" w:rsidP="002F3667">
      <w:pPr>
        <w:rPr>
          <w:rFonts w:eastAsia="Times New Roman" w:cs="Times New Roman"/>
          <w:szCs w:val="24"/>
        </w:rPr>
      </w:pPr>
      <w:r w:rsidRPr="00967114">
        <w:rPr>
          <w:rFonts w:eastAsia="Times New Roman" w:cs="Times New Roman"/>
          <w:szCs w:val="24"/>
        </w:rPr>
        <w:t xml:space="preserve">Multiplying the potential after tax entitlement by the NHS income ratio produces the estimated maximum potential pensionable dividend and the actual maximum potential pensionable dividend. </w:t>
      </w:r>
    </w:p>
    <w:p w14:paraId="24D0A404" w14:textId="77777777" w:rsidR="002F3667" w:rsidRPr="00967114" w:rsidRDefault="002F3667" w:rsidP="002F3667">
      <w:pPr>
        <w:rPr>
          <w:rFonts w:eastAsia="Times New Roman" w:cs="Times New Roman"/>
          <w:szCs w:val="24"/>
        </w:rPr>
      </w:pPr>
    </w:p>
    <w:p w14:paraId="7330EA71" w14:textId="77777777" w:rsidR="002F3667" w:rsidRPr="00967114" w:rsidRDefault="002F3667" w:rsidP="001E5951">
      <w:pPr>
        <w:pStyle w:val="Heading3"/>
        <w:rPr>
          <w:rFonts w:eastAsia="MS Mincho"/>
        </w:rPr>
      </w:pPr>
      <w:bookmarkStart w:id="72" w:name="_Toc221795722"/>
      <w:r w:rsidRPr="00967114">
        <w:rPr>
          <w:rFonts w:eastAsia="MS Mincho"/>
        </w:rPr>
        <w:t>Boxes 82 and 82A: Net dividend received</w:t>
      </w:r>
      <w:bookmarkEnd w:id="72"/>
    </w:p>
    <w:p w14:paraId="09C565EF" w14:textId="77777777" w:rsidR="002F3667" w:rsidRPr="00967114" w:rsidRDefault="002F3667" w:rsidP="002F3667">
      <w:pPr>
        <w:rPr>
          <w:rFonts w:eastAsia="Times New Roman" w:cs="Times New Roman"/>
          <w:szCs w:val="24"/>
        </w:rPr>
      </w:pPr>
      <w:r w:rsidRPr="00967114">
        <w:rPr>
          <w:rFonts w:eastAsia="Times New Roman" w:cs="Times New Roman"/>
          <w:szCs w:val="24"/>
        </w:rPr>
        <w:t xml:space="preserve">Clearly the pensioned dividend may not exceed the actual dividend paid. The actual dividend paid for the accounting year is therefore entered here for the purposes of comparison and box 83 below. </w:t>
      </w:r>
    </w:p>
    <w:p w14:paraId="74E439DE" w14:textId="77777777" w:rsidR="002F3667" w:rsidRPr="00967114" w:rsidRDefault="002F3667" w:rsidP="002F3667">
      <w:pPr>
        <w:rPr>
          <w:rFonts w:eastAsia="Times New Roman" w:cs="Times New Roman"/>
          <w:szCs w:val="24"/>
        </w:rPr>
      </w:pPr>
    </w:p>
    <w:p w14:paraId="728CF4C1" w14:textId="77777777" w:rsidR="002F3667" w:rsidRPr="00967114" w:rsidRDefault="002F3667" w:rsidP="002F3667">
      <w:pPr>
        <w:rPr>
          <w:rFonts w:eastAsia="Times New Roman" w:cs="Times New Roman"/>
          <w:szCs w:val="24"/>
        </w:rPr>
      </w:pPr>
      <w:r w:rsidRPr="00967114">
        <w:rPr>
          <w:rFonts w:eastAsia="Times New Roman" w:cs="Times New Roman"/>
          <w:szCs w:val="24"/>
        </w:rPr>
        <w:t>Box 82 should match box 14A of the 202</w:t>
      </w:r>
      <w:r>
        <w:rPr>
          <w:rFonts w:eastAsia="Times New Roman" w:cs="Times New Roman"/>
          <w:szCs w:val="24"/>
        </w:rPr>
        <w:t>3/24</w:t>
      </w:r>
      <w:r w:rsidRPr="00967114">
        <w:rPr>
          <w:rFonts w:eastAsia="Times New Roman" w:cs="Times New Roman"/>
          <w:szCs w:val="24"/>
        </w:rPr>
        <w:t xml:space="preserve"> certificate, which may have been provisional.</w:t>
      </w:r>
    </w:p>
    <w:p w14:paraId="24967ABD" w14:textId="77777777" w:rsidR="002F3667" w:rsidRPr="00967114" w:rsidRDefault="002F3667" w:rsidP="002F3667">
      <w:pPr>
        <w:rPr>
          <w:rFonts w:eastAsia="Times New Roman" w:cs="Times New Roman"/>
          <w:szCs w:val="24"/>
        </w:rPr>
      </w:pPr>
    </w:p>
    <w:p w14:paraId="3BEF6A6B" w14:textId="77777777" w:rsidR="002F3667" w:rsidRPr="00967114" w:rsidRDefault="002F3667" w:rsidP="002F3667">
      <w:pPr>
        <w:rPr>
          <w:rFonts w:eastAsia="Times New Roman" w:cs="Times New Roman"/>
          <w:szCs w:val="24"/>
        </w:rPr>
      </w:pPr>
      <w:r w:rsidRPr="00967114">
        <w:rPr>
          <w:rFonts w:eastAsia="Times New Roman" w:cs="Times New Roman"/>
          <w:szCs w:val="24"/>
        </w:rPr>
        <w:t>Box 82A will match box 14 of the 202</w:t>
      </w:r>
      <w:r>
        <w:rPr>
          <w:rFonts w:eastAsia="Times New Roman" w:cs="Times New Roman"/>
          <w:szCs w:val="24"/>
        </w:rPr>
        <w:t>4/25</w:t>
      </w:r>
      <w:r w:rsidRPr="00967114">
        <w:rPr>
          <w:rFonts w:eastAsia="Times New Roman" w:cs="Times New Roman"/>
          <w:szCs w:val="24"/>
        </w:rPr>
        <w:t xml:space="preserve"> Certificate. </w:t>
      </w:r>
    </w:p>
    <w:p w14:paraId="6AD268D4" w14:textId="77777777" w:rsidR="002F3667" w:rsidRPr="00967114" w:rsidRDefault="002F3667" w:rsidP="002F3667">
      <w:pPr>
        <w:rPr>
          <w:rFonts w:eastAsia="Times New Roman" w:cs="Times New Roman"/>
          <w:szCs w:val="24"/>
        </w:rPr>
      </w:pPr>
    </w:p>
    <w:p w14:paraId="250C84AE" w14:textId="77777777" w:rsidR="002F3667" w:rsidRPr="00967114" w:rsidRDefault="002F3667" w:rsidP="002F3667">
      <w:pPr>
        <w:rPr>
          <w:rFonts w:eastAsia="Times New Roman" w:cs="Times New Roman"/>
          <w:szCs w:val="24"/>
        </w:rPr>
      </w:pPr>
      <w:r w:rsidRPr="00967114">
        <w:rPr>
          <w:rFonts w:eastAsia="Times New Roman" w:cs="Times New Roman"/>
          <w:szCs w:val="24"/>
        </w:rPr>
        <w:t>It is probable that box 82 will also match boxes 14 and 82A.</w:t>
      </w:r>
    </w:p>
    <w:p w14:paraId="6C4ABDD5" w14:textId="77777777" w:rsidR="002F3667" w:rsidRPr="00967114" w:rsidRDefault="002F3667" w:rsidP="002F3667">
      <w:pPr>
        <w:rPr>
          <w:rFonts w:eastAsia="Times New Roman" w:cs="Times New Roman"/>
          <w:szCs w:val="24"/>
        </w:rPr>
      </w:pPr>
    </w:p>
    <w:p w14:paraId="0A617E2E" w14:textId="77777777" w:rsidR="002F3667" w:rsidRPr="00967114" w:rsidRDefault="002F3667" w:rsidP="001E5951">
      <w:pPr>
        <w:pStyle w:val="Heading3"/>
        <w:rPr>
          <w:rFonts w:eastAsia="MS Mincho"/>
        </w:rPr>
      </w:pPr>
      <w:bookmarkStart w:id="73" w:name="_Toc221795723"/>
      <w:r w:rsidRPr="00967114">
        <w:rPr>
          <w:rFonts w:eastAsia="MS Mincho"/>
        </w:rPr>
        <w:t>Boxes 83 and 83A: Maximum actual pensionable dividend</w:t>
      </w:r>
      <w:bookmarkEnd w:id="73"/>
    </w:p>
    <w:p w14:paraId="7F11898D" w14:textId="4DA8EFAE" w:rsidR="002F3667" w:rsidRPr="00967114" w:rsidRDefault="002F3667" w:rsidP="002F3667">
      <w:pPr>
        <w:rPr>
          <w:rFonts w:eastAsia="Times New Roman" w:cs="Times New Roman"/>
          <w:szCs w:val="24"/>
        </w:rPr>
      </w:pPr>
      <w:r w:rsidRPr="00967114">
        <w:rPr>
          <w:rFonts w:eastAsia="Times New Roman" w:cs="Times New Roman"/>
          <w:szCs w:val="24"/>
        </w:rPr>
        <w:t xml:space="preserve"> Box 83 and 83A are the maximum actual pensionable dividends for the above accounting year end. </w:t>
      </w:r>
    </w:p>
    <w:p w14:paraId="5ED6DDE2" w14:textId="77777777" w:rsidR="002F3667" w:rsidRPr="00967114" w:rsidRDefault="002F3667" w:rsidP="002F3667">
      <w:pPr>
        <w:rPr>
          <w:rFonts w:eastAsia="Times New Roman" w:cs="Times New Roman"/>
          <w:szCs w:val="24"/>
        </w:rPr>
      </w:pPr>
    </w:p>
    <w:p w14:paraId="740B0416" w14:textId="77777777" w:rsidR="002F3667" w:rsidRPr="00967114" w:rsidRDefault="002F3667" w:rsidP="001E5951">
      <w:pPr>
        <w:pStyle w:val="Heading3"/>
        <w:rPr>
          <w:rFonts w:eastAsia="MS Mincho"/>
        </w:rPr>
      </w:pPr>
      <w:bookmarkStart w:id="74" w:name="_Toc221795724"/>
      <w:r w:rsidRPr="00967114">
        <w:rPr>
          <w:rFonts w:eastAsia="MS Mincho"/>
        </w:rPr>
        <w:lastRenderedPageBreak/>
        <w:t>Boxes 84 and 84A: Dividend paid before 5 April 2023</w:t>
      </w:r>
      <w:bookmarkEnd w:id="74"/>
    </w:p>
    <w:p w14:paraId="12869682" w14:textId="77777777" w:rsidR="002F3667" w:rsidRPr="00967114" w:rsidRDefault="002F3667" w:rsidP="002F3667">
      <w:pPr>
        <w:rPr>
          <w:rFonts w:eastAsia="Times New Roman" w:cs="Times New Roman"/>
          <w:szCs w:val="24"/>
        </w:rPr>
      </w:pPr>
      <w:r w:rsidRPr="00967114">
        <w:rPr>
          <w:rFonts w:eastAsia="Times New Roman" w:cs="Times New Roman"/>
          <w:szCs w:val="24"/>
        </w:rPr>
        <w:t>The purposes of boxes 77 to 86 are to amend an incorrect position in 202</w:t>
      </w:r>
      <w:r>
        <w:rPr>
          <w:rFonts w:eastAsia="Times New Roman" w:cs="Times New Roman"/>
          <w:szCs w:val="24"/>
        </w:rPr>
        <w:t>3/24</w:t>
      </w:r>
      <w:r w:rsidRPr="00967114">
        <w:rPr>
          <w:rFonts w:eastAsia="Times New Roman" w:cs="Times New Roman"/>
          <w:szCs w:val="24"/>
        </w:rPr>
        <w:t xml:space="preserve"> on the 202</w:t>
      </w:r>
      <w:r>
        <w:rPr>
          <w:rFonts w:eastAsia="Times New Roman" w:cs="Times New Roman"/>
          <w:szCs w:val="24"/>
        </w:rPr>
        <w:t>4/25</w:t>
      </w:r>
      <w:r w:rsidRPr="00967114">
        <w:rPr>
          <w:rFonts w:eastAsia="Times New Roman" w:cs="Times New Roman"/>
          <w:szCs w:val="24"/>
        </w:rPr>
        <w:t xml:space="preserve"> Certificate. </w:t>
      </w:r>
    </w:p>
    <w:p w14:paraId="5048B0D3" w14:textId="77777777" w:rsidR="002F3667" w:rsidRPr="00967114" w:rsidRDefault="002F3667" w:rsidP="002F3667">
      <w:pPr>
        <w:rPr>
          <w:rFonts w:eastAsia="Times New Roman" w:cs="Times New Roman"/>
          <w:szCs w:val="24"/>
        </w:rPr>
      </w:pPr>
    </w:p>
    <w:p w14:paraId="0FB45FF4" w14:textId="77777777" w:rsidR="002F3667" w:rsidRPr="00967114" w:rsidRDefault="002F3667" w:rsidP="002F3667">
      <w:pPr>
        <w:rPr>
          <w:rFonts w:eastAsia="Times New Roman" w:cs="Times New Roman"/>
          <w:szCs w:val="24"/>
        </w:rPr>
      </w:pPr>
      <w:r w:rsidRPr="00967114">
        <w:rPr>
          <w:rFonts w:eastAsia="Times New Roman" w:cs="Times New Roman"/>
          <w:szCs w:val="24"/>
        </w:rPr>
        <w:t>Boxes 84 and 84A therefore identify the element of dividends paid in respect of the accounting year that were paid in 202</w:t>
      </w:r>
      <w:r>
        <w:rPr>
          <w:rFonts w:eastAsia="Times New Roman" w:cs="Times New Roman"/>
          <w:szCs w:val="24"/>
        </w:rPr>
        <w:t>3/24</w:t>
      </w:r>
      <w:r w:rsidRPr="00967114">
        <w:rPr>
          <w:rFonts w:eastAsia="Times New Roman" w:cs="Times New Roman"/>
          <w:szCs w:val="24"/>
        </w:rPr>
        <w:t xml:space="preserve">. </w:t>
      </w:r>
    </w:p>
    <w:p w14:paraId="15D1CA31" w14:textId="77777777" w:rsidR="002F3667" w:rsidRPr="00967114" w:rsidRDefault="002F3667" w:rsidP="002F3667">
      <w:pPr>
        <w:rPr>
          <w:rFonts w:eastAsia="Times New Roman" w:cs="Times New Roman"/>
          <w:szCs w:val="24"/>
        </w:rPr>
      </w:pPr>
    </w:p>
    <w:p w14:paraId="2C467645" w14:textId="77777777" w:rsidR="002F3667" w:rsidRPr="00967114" w:rsidRDefault="002F3667" w:rsidP="002F3667">
      <w:pPr>
        <w:rPr>
          <w:rFonts w:eastAsia="Times New Roman" w:cs="Times New Roman"/>
          <w:szCs w:val="24"/>
        </w:rPr>
      </w:pPr>
      <w:r w:rsidRPr="00967114">
        <w:rPr>
          <w:rFonts w:eastAsia="Times New Roman" w:cs="Times New Roman"/>
          <w:szCs w:val="24"/>
        </w:rPr>
        <w:t>Box 84 will reflect the entry at box 16A of the 202</w:t>
      </w:r>
      <w:r>
        <w:rPr>
          <w:rFonts w:eastAsia="Times New Roman" w:cs="Times New Roman"/>
          <w:szCs w:val="24"/>
        </w:rPr>
        <w:t>3/24</w:t>
      </w:r>
      <w:r w:rsidRPr="00967114">
        <w:rPr>
          <w:rFonts w:eastAsia="Times New Roman" w:cs="Times New Roman"/>
          <w:szCs w:val="24"/>
        </w:rPr>
        <w:t xml:space="preserve"> certificate, which may have been provisional.</w:t>
      </w:r>
    </w:p>
    <w:p w14:paraId="2633FEF3" w14:textId="77777777" w:rsidR="002F3667" w:rsidRPr="00967114" w:rsidRDefault="002F3667" w:rsidP="002F3667">
      <w:pPr>
        <w:rPr>
          <w:rFonts w:eastAsia="Times New Roman" w:cs="Times New Roman"/>
          <w:szCs w:val="24"/>
        </w:rPr>
      </w:pPr>
    </w:p>
    <w:p w14:paraId="33C86780" w14:textId="77777777" w:rsidR="002F3667" w:rsidRPr="00967114" w:rsidRDefault="002F3667" w:rsidP="002F3667">
      <w:pPr>
        <w:rPr>
          <w:rFonts w:eastAsia="Times New Roman" w:cs="Times New Roman"/>
          <w:szCs w:val="24"/>
        </w:rPr>
      </w:pPr>
      <w:r w:rsidRPr="00967114">
        <w:rPr>
          <w:rFonts w:eastAsia="Times New Roman" w:cs="Times New Roman"/>
          <w:szCs w:val="24"/>
        </w:rPr>
        <w:t>Box 84A will be the entry from box 16 on page 3 of the 202</w:t>
      </w:r>
      <w:r>
        <w:rPr>
          <w:rFonts w:eastAsia="Times New Roman" w:cs="Times New Roman"/>
          <w:szCs w:val="24"/>
        </w:rPr>
        <w:t>3/24</w:t>
      </w:r>
      <w:r w:rsidRPr="00967114">
        <w:rPr>
          <w:rFonts w:eastAsia="Times New Roman" w:cs="Times New Roman"/>
          <w:szCs w:val="24"/>
        </w:rPr>
        <w:t xml:space="preserve"> certificate. </w:t>
      </w:r>
    </w:p>
    <w:p w14:paraId="2A376E52" w14:textId="77777777" w:rsidR="002F3667" w:rsidRPr="00967114" w:rsidRDefault="002F3667" w:rsidP="002F3667">
      <w:pPr>
        <w:rPr>
          <w:rFonts w:eastAsia="Times New Roman" w:cs="Times New Roman"/>
          <w:szCs w:val="24"/>
        </w:rPr>
      </w:pPr>
    </w:p>
    <w:p w14:paraId="2B900AF2" w14:textId="77777777" w:rsidR="002F3667" w:rsidRPr="00967114" w:rsidRDefault="002F3667" w:rsidP="002F3667">
      <w:pPr>
        <w:rPr>
          <w:rFonts w:eastAsia="Times New Roman" w:cs="Times New Roman"/>
          <w:szCs w:val="24"/>
        </w:rPr>
      </w:pPr>
      <w:r w:rsidRPr="00967114">
        <w:rPr>
          <w:rFonts w:eastAsia="Times New Roman" w:cs="Times New Roman"/>
          <w:szCs w:val="24"/>
        </w:rPr>
        <w:t xml:space="preserve">It is probable also that box 84 will be the same figure as boxes 16 and 84A. </w:t>
      </w:r>
    </w:p>
    <w:p w14:paraId="5000A082" w14:textId="77777777" w:rsidR="002F3667" w:rsidRPr="00967114" w:rsidRDefault="002F3667" w:rsidP="002F3667">
      <w:pPr>
        <w:rPr>
          <w:rFonts w:eastAsia="Times New Roman" w:cs="Times New Roman"/>
          <w:szCs w:val="24"/>
        </w:rPr>
      </w:pPr>
      <w:r w:rsidRPr="00967114">
        <w:rPr>
          <w:rFonts w:eastAsia="Times New Roman" w:cs="Times New Roman"/>
          <w:szCs w:val="24"/>
        </w:rPr>
        <w:t xml:space="preserve"> </w:t>
      </w:r>
    </w:p>
    <w:p w14:paraId="431A76B7" w14:textId="77777777" w:rsidR="002F3667" w:rsidRPr="00967114" w:rsidRDefault="002F3667" w:rsidP="001E5951">
      <w:pPr>
        <w:pStyle w:val="Heading3"/>
        <w:rPr>
          <w:rFonts w:eastAsia="MS Mincho"/>
        </w:rPr>
      </w:pPr>
      <w:bookmarkStart w:id="75" w:name="_Toc221795725"/>
      <w:r w:rsidRPr="00967114">
        <w:rPr>
          <w:rFonts w:eastAsia="MS Mincho"/>
        </w:rPr>
        <w:t>Boxes 85 and 85A: NHS pensionable dividend for 202</w:t>
      </w:r>
      <w:r>
        <w:rPr>
          <w:rFonts w:eastAsia="MS Mincho"/>
        </w:rPr>
        <w:t>3/24</w:t>
      </w:r>
      <w:r w:rsidRPr="00967114">
        <w:rPr>
          <w:rFonts w:eastAsia="MS Mincho"/>
        </w:rPr>
        <w:t xml:space="preserve"> for the accounting year ending 202</w:t>
      </w:r>
      <w:r>
        <w:rPr>
          <w:rFonts w:eastAsia="MS Mincho"/>
        </w:rPr>
        <w:t>4/25</w:t>
      </w:r>
      <w:bookmarkEnd w:id="75"/>
    </w:p>
    <w:p w14:paraId="34C41DD1" w14:textId="77777777" w:rsidR="002F3667" w:rsidRPr="00967114" w:rsidRDefault="002F3667" w:rsidP="002F3667">
      <w:pPr>
        <w:rPr>
          <w:rFonts w:eastAsia="Times New Roman" w:cs="Times New Roman"/>
          <w:szCs w:val="24"/>
        </w:rPr>
      </w:pPr>
      <w:r w:rsidRPr="00967114">
        <w:rPr>
          <w:rFonts w:eastAsia="Times New Roman" w:cs="Times New Roman"/>
          <w:szCs w:val="24"/>
        </w:rPr>
        <w:t xml:space="preserve">Boxes 85 and 85A produce the estimated and actual NHS pensioned dividend for the above accounting year. </w:t>
      </w:r>
    </w:p>
    <w:p w14:paraId="62B8B164" w14:textId="77777777" w:rsidR="002F3667" w:rsidRPr="00967114" w:rsidRDefault="002F3667" w:rsidP="002F3667">
      <w:pPr>
        <w:rPr>
          <w:rFonts w:eastAsia="Times New Roman" w:cs="Times New Roman"/>
          <w:szCs w:val="24"/>
        </w:rPr>
      </w:pPr>
    </w:p>
    <w:p w14:paraId="627A3AB1" w14:textId="77777777" w:rsidR="002F3667" w:rsidRPr="00967114" w:rsidRDefault="002F3667" w:rsidP="001E5951">
      <w:pPr>
        <w:pStyle w:val="Heading3"/>
        <w:rPr>
          <w:rFonts w:eastAsia="MS Mincho"/>
        </w:rPr>
      </w:pPr>
      <w:bookmarkStart w:id="76" w:name="_Toc221795726"/>
      <w:r w:rsidRPr="00967114">
        <w:rPr>
          <w:rFonts w:eastAsia="MS Mincho"/>
        </w:rPr>
        <w:t>Box 86: Adjustment to pensionable dividend for 202</w:t>
      </w:r>
      <w:r>
        <w:rPr>
          <w:rFonts w:eastAsia="MS Mincho"/>
        </w:rPr>
        <w:t>3/24</w:t>
      </w:r>
      <w:bookmarkEnd w:id="76"/>
    </w:p>
    <w:p w14:paraId="2A23CA4E" w14:textId="77777777" w:rsidR="002F3667" w:rsidRPr="00967114" w:rsidRDefault="002F3667" w:rsidP="002F3667">
      <w:pPr>
        <w:rPr>
          <w:rFonts w:eastAsia="Times New Roman" w:cs="Times New Roman"/>
          <w:szCs w:val="24"/>
        </w:rPr>
      </w:pPr>
      <w:r w:rsidRPr="00967114">
        <w:rPr>
          <w:rFonts w:eastAsia="Times New Roman" w:cs="Times New Roman"/>
          <w:szCs w:val="24"/>
        </w:rPr>
        <w:t>By subtracting box 85 from box 85A, the necessary adjustment to the 202</w:t>
      </w:r>
      <w:r>
        <w:rPr>
          <w:rFonts w:eastAsia="Times New Roman" w:cs="Times New Roman"/>
          <w:szCs w:val="24"/>
        </w:rPr>
        <w:t>4/25</w:t>
      </w:r>
      <w:r w:rsidRPr="00967114">
        <w:rPr>
          <w:rFonts w:eastAsia="Times New Roman" w:cs="Times New Roman"/>
          <w:szCs w:val="24"/>
        </w:rPr>
        <w:t xml:space="preserve"> pensioned dividend is arrived at and should be copied to box 19. The number may be negative and will therefore reduce the 202</w:t>
      </w:r>
      <w:r>
        <w:rPr>
          <w:rFonts w:eastAsia="Times New Roman" w:cs="Times New Roman"/>
          <w:szCs w:val="24"/>
        </w:rPr>
        <w:t>4/25</w:t>
      </w:r>
      <w:r w:rsidRPr="00967114">
        <w:rPr>
          <w:rFonts w:eastAsia="Times New Roman" w:cs="Times New Roman"/>
          <w:szCs w:val="24"/>
        </w:rPr>
        <w:t xml:space="preserve"> pensionable dividend. </w:t>
      </w:r>
    </w:p>
    <w:p w14:paraId="3A14E31C" w14:textId="77777777" w:rsidR="002F3667" w:rsidRPr="00967114" w:rsidRDefault="002F3667" w:rsidP="002F3667">
      <w:pPr>
        <w:rPr>
          <w:rFonts w:eastAsia="Times New Roman" w:cs="Times New Roman"/>
          <w:szCs w:val="24"/>
        </w:rPr>
      </w:pPr>
    </w:p>
    <w:p w14:paraId="4E597BAB" w14:textId="77777777" w:rsidR="002F3667" w:rsidRPr="00967114" w:rsidRDefault="002F3667" w:rsidP="001E5951">
      <w:pPr>
        <w:pStyle w:val="Heading3"/>
        <w:rPr>
          <w:rFonts w:eastAsia="MS Mincho"/>
        </w:rPr>
      </w:pPr>
      <w:bookmarkStart w:id="77" w:name="_Toc221795727"/>
      <w:r w:rsidRPr="00967114">
        <w:rPr>
          <w:rFonts w:eastAsia="MS Mincho"/>
        </w:rPr>
        <w:t>Box 87:  Notes to the certificate</w:t>
      </w:r>
      <w:bookmarkEnd w:id="77"/>
    </w:p>
    <w:p w14:paraId="071E17F3" w14:textId="77777777" w:rsidR="002F3667" w:rsidRPr="00967114" w:rsidRDefault="002F3667" w:rsidP="002F3667">
      <w:pPr>
        <w:rPr>
          <w:rFonts w:eastAsia="Times New Roman" w:cs="Times New Roman"/>
          <w:szCs w:val="24"/>
        </w:rPr>
      </w:pPr>
      <w:r w:rsidRPr="00967114">
        <w:rPr>
          <w:rFonts w:eastAsia="Times New Roman" w:cs="Times New Roman"/>
          <w:szCs w:val="24"/>
        </w:rPr>
        <w:t xml:space="preserve">White space to add any additional information deemed helpful to understanding the figures in the certificate </w:t>
      </w:r>
    </w:p>
    <w:p w14:paraId="28896ECA" w14:textId="77777777" w:rsidR="002F3667" w:rsidRPr="00967114" w:rsidRDefault="002F3667" w:rsidP="002F3667">
      <w:pPr>
        <w:rPr>
          <w:rFonts w:eastAsia="Times New Roman" w:cs="Times New Roman"/>
          <w:szCs w:val="24"/>
        </w:rPr>
      </w:pPr>
    </w:p>
    <w:p w14:paraId="3B6C06FC" w14:textId="77777777" w:rsidR="002F3667" w:rsidRPr="00967114" w:rsidRDefault="002F3667" w:rsidP="001E5951">
      <w:pPr>
        <w:pStyle w:val="Heading3"/>
        <w:rPr>
          <w:rFonts w:eastAsia="MS Mincho"/>
        </w:rPr>
      </w:pPr>
      <w:bookmarkStart w:id="78" w:name="_Toc221795728"/>
      <w:r w:rsidRPr="00967114">
        <w:rPr>
          <w:rFonts w:eastAsia="MS Mincho"/>
        </w:rPr>
        <w:t>Boxes 88 -  91:  Agent details</w:t>
      </w:r>
      <w:bookmarkEnd w:id="78"/>
    </w:p>
    <w:p w14:paraId="63A0B466" w14:textId="77777777" w:rsidR="002F3667" w:rsidRPr="00967114" w:rsidRDefault="002F3667" w:rsidP="002F3667">
      <w:pPr>
        <w:rPr>
          <w:rFonts w:eastAsia="Times New Roman"/>
          <w:szCs w:val="24"/>
        </w:rPr>
      </w:pPr>
      <w:r w:rsidRPr="00967114">
        <w:rPr>
          <w:rFonts w:eastAsia="Times New Roman"/>
          <w:szCs w:val="24"/>
        </w:rPr>
        <w:t>As noted earlier in these notes and with regards to GP providers in England, there is a new method available for submitting certificates of pensionable profits for 202</w:t>
      </w:r>
      <w:r>
        <w:rPr>
          <w:rFonts w:eastAsia="Times New Roman"/>
          <w:szCs w:val="24"/>
        </w:rPr>
        <w:t>4/25</w:t>
      </w:r>
      <w:r w:rsidRPr="00967114">
        <w:rPr>
          <w:rFonts w:eastAsia="Times New Roman"/>
          <w:szCs w:val="24"/>
        </w:rPr>
        <w:t xml:space="preserve"> via PCSE’s online GP Pensions and Payments system. Where the member includes details in these boxes, the declarations have been amended to include authorisation for PCSE to contact the agent regarding any queries.</w:t>
      </w:r>
    </w:p>
    <w:p w14:paraId="2735A731" w14:textId="77777777" w:rsidR="002F3667" w:rsidRPr="00967114" w:rsidRDefault="002F3667" w:rsidP="002F3667">
      <w:pPr>
        <w:rPr>
          <w:rFonts w:eastAsia="Times New Roman" w:cs="Times New Roman"/>
          <w:bCs/>
          <w:szCs w:val="24"/>
        </w:rPr>
      </w:pPr>
    </w:p>
    <w:p w14:paraId="505BB920" w14:textId="77777777" w:rsidR="002F3667" w:rsidRPr="00967114" w:rsidRDefault="002F3667" w:rsidP="001E5951">
      <w:pPr>
        <w:pStyle w:val="Heading3"/>
        <w:rPr>
          <w:rFonts w:eastAsia="MS Mincho"/>
        </w:rPr>
      </w:pPr>
      <w:bookmarkStart w:id="79" w:name="_Toc221795729"/>
      <w:r w:rsidRPr="00967114">
        <w:rPr>
          <w:rFonts w:eastAsia="MS Mincho"/>
        </w:rPr>
        <w:t>Declaration Pages</w:t>
      </w:r>
      <w:bookmarkEnd w:id="79"/>
    </w:p>
    <w:p w14:paraId="63D5CD77" w14:textId="77777777" w:rsidR="002F3667" w:rsidRDefault="002F3667" w:rsidP="002F3667">
      <w:pPr>
        <w:rPr>
          <w:rFonts w:eastAsia="Times New Roman"/>
          <w:szCs w:val="24"/>
        </w:rPr>
      </w:pPr>
      <w:r w:rsidRPr="00967114">
        <w:rPr>
          <w:rFonts w:eastAsia="Times New Roman"/>
          <w:szCs w:val="24"/>
        </w:rPr>
        <w:t>The GP or non-GP Provider should sign and date the declaration on page 9 of the certificate and submit to PCSE or the LHB for processing, providing the summarised information at the bottom of the form as specified.</w:t>
      </w:r>
    </w:p>
    <w:p w14:paraId="4549FA49" w14:textId="77777777" w:rsidR="0065720E" w:rsidRPr="00967114" w:rsidRDefault="0065720E" w:rsidP="0065720E">
      <w:pPr>
        <w:pStyle w:val="Heading2"/>
        <w:rPr>
          <w:rFonts w:eastAsia="Times New Roman"/>
        </w:rPr>
      </w:pPr>
      <w:bookmarkStart w:id="80" w:name="_Toc221795730"/>
      <w:r w:rsidRPr="00967114">
        <w:rPr>
          <w:rFonts w:eastAsia="Times New Roman"/>
        </w:rPr>
        <w:lastRenderedPageBreak/>
        <w:t>Annex A: GP providers pensionable pay 202</w:t>
      </w:r>
      <w:r>
        <w:rPr>
          <w:rFonts w:eastAsia="Times New Roman"/>
        </w:rPr>
        <w:t>4/25</w:t>
      </w:r>
      <w:bookmarkEnd w:id="80"/>
    </w:p>
    <w:p w14:paraId="02DE6411" w14:textId="77777777" w:rsidR="0065720E" w:rsidRPr="00967114" w:rsidRDefault="0065720E" w:rsidP="0065720E">
      <w:pPr>
        <w:rPr>
          <w:rFonts w:eastAsia="Times New Roman" w:cs="Times New Roman"/>
          <w:iCs/>
          <w:szCs w:val="24"/>
        </w:rPr>
      </w:pPr>
      <w:r w:rsidRPr="00967114">
        <w:rPr>
          <w:rFonts w:eastAsia="Times New Roman" w:cs="Times New Roman"/>
          <w:iCs/>
          <w:szCs w:val="24"/>
        </w:rPr>
        <w:t xml:space="preserve">A GP providers (for example GP shareholders) pensionable income is listed below and is subject to the payments being net of expenses. </w:t>
      </w:r>
    </w:p>
    <w:p w14:paraId="28B1959A" w14:textId="77777777" w:rsidR="0065720E" w:rsidRPr="00967114" w:rsidRDefault="0065720E" w:rsidP="0065720E">
      <w:pPr>
        <w:rPr>
          <w:rFonts w:eastAsia="Times New Roman" w:cs="Times New Roman"/>
          <w:iCs/>
          <w:szCs w:val="24"/>
        </w:rPr>
      </w:pPr>
    </w:p>
    <w:p w14:paraId="3FC4FBFB" w14:textId="77777777" w:rsidR="0065720E" w:rsidRPr="00967114" w:rsidRDefault="0065720E" w:rsidP="0065720E">
      <w:pPr>
        <w:rPr>
          <w:rFonts w:eastAsia="Times New Roman" w:cs="Times New Roman"/>
          <w:iCs/>
          <w:szCs w:val="24"/>
        </w:rPr>
      </w:pPr>
      <w:r w:rsidRPr="00967114">
        <w:rPr>
          <w:rFonts w:eastAsia="Times New Roman" w:cs="Times New Roman"/>
          <w:iCs/>
          <w:szCs w:val="24"/>
        </w:rPr>
        <w:t xml:space="preserve">The fees must be in respect of NHS primary medical services and be paid directly to the GP (or practice) by </w:t>
      </w:r>
      <w:proofErr w:type="gramStart"/>
      <w:r w:rsidRPr="00967114">
        <w:rPr>
          <w:rFonts w:eastAsia="Times New Roman" w:cs="Times New Roman"/>
          <w:iCs/>
          <w:szCs w:val="24"/>
        </w:rPr>
        <w:t>a</w:t>
      </w:r>
      <w:proofErr w:type="gramEnd"/>
      <w:r w:rsidRPr="00967114">
        <w:rPr>
          <w:rFonts w:eastAsia="Times New Roman" w:cs="Times New Roman"/>
          <w:iCs/>
          <w:szCs w:val="24"/>
        </w:rPr>
        <w:t xml:space="preserve"> NHS body that qualifies as </w:t>
      </w:r>
      <w:proofErr w:type="gramStart"/>
      <w:r w:rsidRPr="00967114">
        <w:rPr>
          <w:rFonts w:eastAsia="Times New Roman" w:cs="Times New Roman"/>
          <w:iCs/>
          <w:szCs w:val="24"/>
        </w:rPr>
        <w:t>a</w:t>
      </w:r>
      <w:proofErr w:type="gramEnd"/>
      <w:r w:rsidRPr="00967114">
        <w:rPr>
          <w:rFonts w:eastAsia="Times New Roman" w:cs="Times New Roman"/>
          <w:iCs/>
          <w:szCs w:val="24"/>
        </w:rPr>
        <w:t xml:space="preserve"> NHS Pension Scheme employing authority </w:t>
      </w:r>
      <w:proofErr w:type="gramStart"/>
      <w:r w:rsidRPr="00967114">
        <w:rPr>
          <w:rFonts w:eastAsia="Times New Roman" w:cs="Times New Roman"/>
          <w:iCs/>
          <w:szCs w:val="24"/>
        </w:rPr>
        <w:t>with the exception of</w:t>
      </w:r>
      <w:proofErr w:type="gramEnd"/>
      <w:r w:rsidRPr="00967114">
        <w:rPr>
          <w:rFonts w:eastAsia="Times New Roman" w:cs="Times New Roman"/>
          <w:iCs/>
          <w:szCs w:val="24"/>
        </w:rPr>
        <w:t xml:space="preserve"> an independent provider or direction body.  </w:t>
      </w:r>
    </w:p>
    <w:p w14:paraId="03039E29" w14:textId="77777777" w:rsidR="0065720E" w:rsidRPr="00967114" w:rsidRDefault="0065720E" w:rsidP="0065720E">
      <w:pPr>
        <w:rPr>
          <w:rFonts w:eastAsia="Times New Roman" w:cs="Times New Roman"/>
          <w:iCs/>
          <w:szCs w:val="24"/>
        </w:rPr>
      </w:pPr>
    </w:p>
    <w:p w14:paraId="3CD7336E" w14:textId="77777777" w:rsidR="0065720E" w:rsidRPr="00967114" w:rsidRDefault="0065720E" w:rsidP="0065720E">
      <w:pPr>
        <w:pStyle w:val="Heading3"/>
        <w:rPr>
          <w:rFonts w:eastAsia="MS Mincho"/>
        </w:rPr>
      </w:pPr>
      <w:bookmarkStart w:id="81" w:name="_Toc221795731"/>
      <w:r w:rsidRPr="00967114">
        <w:rPr>
          <w:rFonts w:eastAsia="MS Mincho"/>
        </w:rPr>
        <w:t xml:space="preserve">GP providers </w:t>
      </w:r>
      <w:r w:rsidRPr="00967114">
        <w:rPr>
          <w:rFonts w:eastAsia="MS Mincho"/>
          <w:u w:val="single"/>
        </w:rPr>
        <w:t>must</w:t>
      </w:r>
      <w:r w:rsidRPr="00967114">
        <w:rPr>
          <w:rFonts w:eastAsia="MS Mincho"/>
        </w:rPr>
        <w:t xml:space="preserve"> pension income in respect of the following:</w:t>
      </w:r>
      <w:bookmarkEnd w:id="81"/>
      <w:r w:rsidRPr="00967114">
        <w:rPr>
          <w:rFonts w:eastAsia="MS Mincho"/>
        </w:rPr>
        <w:t xml:space="preserve"> </w:t>
      </w:r>
    </w:p>
    <w:p w14:paraId="03995B6F"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 xml:space="preserve">Additional services  </w:t>
      </w:r>
    </w:p>
    <w:p w14:paraId="2D556626" w14:textId="77777777" w:rsidR="0065720E" w:rsidRPr="00967114" w:rsidRDefault="0065720E" w:rsidP="0065720E">
      <w:pPr>
        <w:ind w:left="284"/>
        <w:rPr>
          <w:rFonts w:eastAsia="Times New Roman" w:cs="Times New Roman"/>
          <w:iCs/>
          <w:szCs w:val="24"/>
        </w:rPr>
      </w:pPr>
    </w:p>
    <w:p w14:paraId="403C9BD1"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Adoption and fostering work (collaborative services)</w:t>
      </w:r>
    </w:p>
    <w:p w14:paraId="70327CDC" w14:textId="77777777" w:rsidR="0065720E" w:rsidRPr="00967114" w:rsidRDefault="0065720E" w:rsidP="0065720E">
      <w:pPr>
        <w:ind w:left="284"/>
        <w:rPr>
          <w:rFonts w:eastAsia="Times New Roman" w:cs="Times New Roman"/>
          <w:iCs/>
          <w:szCs w:val="24"/>
        </w:rPr>
      </w:pPr>
    </w:p>
    <w:p w14:paraId="5BECFF41"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APMS (where they are the contract holder)</w:t>
      </w:r>
    </w:p>
    <w:p w14:paraId="2E0939DB" w14:textId="77777777" w:rsidR="0065720E" w:rsidRPr="00967114" w:rsidRDefault="0065720E" w:rsidP="0065720E">
      <w:pPr>
        <w:ind w:left="284"/>
        <w:rPr>
          <w:rFonts w:eastAsia="Times New Roman" w:cs="Times New Roman"/>
          <w:iCs/>
          <w:szCs w:val="24"/>
        </w:rPr>
      </w:pPr>
    </w:p>
    <w:p w14:paraId="32FD46D9"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Appraisal work</w:t>
      </w:r>
    </w:p>
    <w:p w14:paraId="3993C6D4" w14:textId="77777777" w:rsidR="0065720E" w:rsidRPr="00967114" w:rsidRDefault="0065720E" w:rsidP="0065720E">
      <w:pPr>
        <w:ind w:left="284"/>
        <w:rPr>
          <w:rFonts w:eastAsia="Times New Roman" w:cs="Times New Roman"/>
          <w:iCs/>
          <w:szCs w:val="24"/>
        </w:rPr>
      </w:pPr>
    </w:p>
    <w:p w14:paraId="753F7E3E"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Blue (disabled) badge scheme (collaborative services)</w:t>
      </w:r>
    </w:p>
    <w:p w14:paraId="1FDAF874" w14:textId="77777777" w:rsidR="0065720E" w:rsidRPr="00967114" w:rsidRDefault="0065720E" w:rsidP="0065720E">
      <w:pPr>
        <w:ind w:left="284"/>
        <w:rPr>
          <w:rFonts w:eastAsia="Times New Roman" w:cs="Times New Roman"/>
          <w:iCs/>
          <w:szCs w:val="24"/>
        </w:rPr>
      </w:pPr>
    </w:p>
    <w:p w14:paraId="2E7A2B38"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Board and advisory work, for example non-clinical NHS work including appraisals and ICB board work</w:t>
      </w:r>
    </w:p>
    <w:p w14:paraId="1FD8DC36" w14:textId="77777777" w:rsidR="0065720E" w:rsidRPr="00967114" w:rsidRDefault="0065720E" w:rsidP="0065720E">
      <w:pPr>
        <w:ind w:left="284"/>
        <w:rPr>
          <w:rFonts w:eastAsia="Times New Roman" w:cs="Times New Roman"/>
          <w:iCs/>
          <w:szCs w:val="24"/>
        </w:rPr>
      </w:pPr>
    </w:p>
    <w:p w14:paraId="5D84C76D"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Case conference and other meetings arranged by Social Services (collaborative services)</w:t>
      </w:r>
    </w:p>
    <w:p w14:paraId="49E38933" w14:textId="77777777" w:rsidR="0065720E" w:rsidRPr="00967114" w:rsidRDefault="0065720E" w:rsidP="0065720E">
      <w:pPr>
        <w:ind w:left="284"/>
        <w:rPr>
          <w:rFonts w:eastAsia="Times New Roman" w:cs="Times New Roman"/>
          <w:iCs/>
          <w:szCs w:val="24"/>
        </w:rPr>
      </w:pPr>
    </w:p>
    <w:p w14:paraId="391332E2"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Certificates to enable chronically disabled/blind persons to obtain telephones (collaborative services)</w:t>
      </w:r>
    </w:p>
    <w:p w14:paraId="3093DB46" w14:textId="77777777" w:rsidR="0065720E" w:rsidRPr="00967114" w:rsidRDefault="0065720E" w:rsidP="0065720E">
      <w:pPr>
        <w:ind w:left="284"/>
        <w:rPr>
          <w:rFonts w:eastAsia="Times New Roman" w:cs="Times New Roman"/>
          <w:iCs/>
          <w:szCs w:val="24"/>
        </w:rPr>
      </w:pPr>
    </w:p>
    <w:p w14:paraId="334FD7BC"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 xml:space="preserve">Certification services </w:t>
      </w:r>
    </w:p>
    <w:p w14:paraId="19140FD5" w14:textId="77777777" w:rsidR="0065720E" w:rsidRPr="00967114" w:rsidRDefault="0065720E" w:rsidP="0065720E">
      <w:pPr>
        <w:ind w:left="284"/>
        <w:rPr>
          <w:rFonts w:eastAsia="Times New Roman" w:cs="Times New Roman"/>
          <w:iCs/>
          <w:szCs w:val="24"/>
        </w:rPr>
      </w:pPr>
    </w:p>
    <w:p w14:paraId="31B00B43"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 xml:space="preserve">Integrated Care Board (ICBs) payments directly from ICBs are pensionable  </w:t>
      </w:r>
    </w:p>
    <w:p w14:paraId="49ACDB9C" w14:textId="77777777" w:rsidR="0065720E" w:rsidRPr="00967114" w:rsidRDefault="0065720E" w:rsidP="0065720E">
      <w:pPr>
        <w:ind w:left="284"/>
        <w:rPr>
          <w:rFonts w:eastAsia="Times New Roman" w:cs="Times New Roman"/>
          <w:iCs/>
          <w:szCs w:val="24"/>
        </w:rPr>
      </w:pPr>
    </w:p>
    <w:p w14:paraId="0771DA73"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Collaborative services (in accordance with section 26(4) of the 1977 Health Act)</w:t>
      </w:r>
    </w:p>
    <w:p w14:paraId="35D61B09" w14:textId="77777777" w:rsidR="0065720E" w:rsidRPr="00967114" w:rsidRDefault="0065720E" w:rsidP="0065720E">
      <w:pPr>
        <w:ind w:left="284"/>
        <w:rPr>
          <w:rFonts w:eastAsia="Times New Roman" w:cs="Times New Roman"/>
          <w:iCs/>
          <w:szCs w:val="24"/>
        </w:rPr>
      </w:pPr>
    </w:p>
    <w:p w14:paraId="71D7F704"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Commissioned services</w:t>
      </w:r>
    </w:p>
    <w:p w14:paraId="052C50FD" w14:textId="77777777" w:rsidR="0065720E" w:rsidRPr="00967114" w:rsidRDefault="0065720E" w:rsidP="0065720E">
      <w:pPr>
        <w:ind w:left="284"/>
        <w:rPr>
          <w:rFonts w:eastAsia="Times New Roman" w:cs="Times New Roman"/>
          <w:iCs/>
          <w:szCs w:val="24"/>
        </w:rPr>
      </w:pPr>
    </w:p>
    <w:p w14:paraId="102BA931"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 xml:space="preserve">Contract price (PMS) </w:t>
      </w:r>
    </w:p>
    <w:p w14:paraId="760687E0" w14:textId="77777777" w:rsidR="0065720E" w:rsidRPr="00967114" w:rsidRDefault="0065720E" w:rsidP="0065720E">
      <w:pPr>
        <w:ind w:left="284"/>
        <w:rPr>
          <w:rFonts w:eastAsia="Times New Roman" w:cs="Times New Roman"/>
          <w:iCs/>
          <w:szCs w:val="24"/>
        </w:rPr>
      </w:pPr>
    </w:p>
    <w:p w14:paraId="73979CB9"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Dispensing</w:t>
      </w:r>
    </w:p>
    <w:p w14:paraId="1A646B42" w14:textId="77777777" w:rsidR="0065720E" w:rsidRPr="00967114" w:rsidRDefault="0065720E" w:rsidP="0065720E">
      <w:pPr>
        <w:ind w:left="284"/>
        <w:rPr>
          <w:rFonts w:eastAsia="Times New Roman" w:cs="Times New Roman"/>
          <w:iCs/>
          <w:szCs w:val="24"/>
        </w:rPr>
      </w:pPr>
    </w:p>
    <w:p w14:paraId="197374CE"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Dispensing services (for example the provision of drugs, medicines, and appliances).</w:t>
      </w:r>
    </w:p>
    <w:p w14:paraId="7D54D4A7" w14:textId="77777777" w:rsidR="0065720E" w:rsidRPr="00967114" w:rsidRDefault="0065720E" w:rsidP="0065720E">
      <w:pPr>
        <w:ind w:left="284"/>
        <w:rPr>
          <w:rFonts w:eastAsia="Times New Roman" w:cs="Times New Roman"/>
          <w:iCs/>
          <w:szCs w:val="24"/>
        </w:rPr>
      </w:pPr>
    </w:p>
    <w:p w14:paraId="3A6F185C"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lastRenderedPageBreak/>
        <w:t>Educating medical students or GPs in a practice (The fees must come directly from the Commissioning Body/EA and not a medical school or university)</w:t>
      </w:r>
    </w:p>
    <w:p w14:paraId="5306477B" w14:textId="77777777" w:rsidR="0065720E" w:rsidRPr="00967114" w:rsidRDefault="0065720E" w:rsidP="0065720E">
      <w:pPr>
        <w:ind w:left="284"/>
        <w:rPr>
          <w:rFonts w:eastAsia="Times New Roman" w:cs="Times New Roman"/>
          <w:iCs/>
          <w:szCs w:val="24"/>
        </w:rPr>
      </w:pPr>
    </w:p>
    <w:p w14:paraId="32F10D28"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Enhanced services (direct, local, or national)</w:t>
      </w:r>
    </w:p>
    <w:p w14:paraId="64927858" w14:textId="77777777" w:rsidR="0065720E" w:rsidRPr="00967114" w:rsidRDefault="0065720E" w:rsidP="0065720E">
      <w:pPr>
        <w:ind w:left="284"/>
        <w:rPr>
          <w:rFonts w:eastAsia="Times New Roman" w:cs="Times New Roman"/>
          <w:iCs/>
          <w:szCs w:val="24"/>
        </w:rPr>
      </w:pPr>
    </w:p>
    <w:p w14:paraId="621FA660"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Essential services</w:t>
      </w:r>
    </w:p>
    <w:p w14:paraId="733EABFB" w14:textId="77777777" w:rsidR="0065720E" w:rsidRPr="00967114" w:rsidRDefault="0065720E" w:rsidP="0065720E">
      <w:pPr>
        <w:ind w:left="284"/>
        <w:rPr>
          <w:rFonts w:eastAsia="Times New Roman" w:cs="Times New Roman"/>
          <w:iCs/>
          <w:szCs w:val="24"/>
        </w:rPr>
      </w:pPr>
    </w:p>
    <w:p w14:paraId="4658A6BB"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Family planning (Commissioned services)</w:t>
      </w:r>
    </w:p>
    <w:p w14:paraId="52013929" w14:textId="77777777" w:rsidR="0065720E" w:rsidRPr="00967114" w:rsidRDefault="0065720E" w:rsidP="0065720E">
      <w:pPr>
        <w:ind w:left="284"/>
        <w:rPr>
          <w:rFonts w:eastAsia="Times New Roman" w:cs="Times New Roman"/>
          <w:iCs/>
          <w:szCs w:val="24"/>
        </w:rPr>
      </w:pPr>
    </w:p>
    <w:p w14:paraId="13FAC2F2"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Food poisoning notifications (Commissioned services)</w:t>
      </w:r>
    </w:p>
    <w:p w14:paraId="16158AB8" w14:textId="77777777" w:rsidR="0065720E" w:rsidRPr="00967114" w:rsidRDefault="0065720E" w:rsidP="0065720E">
      <w:pPr>
        <w:ind w:left="284"/>
        <w:rPr>
          <w:rFonts w:eastAsia="Times New Roman" w:cs="Times New Roman"/>
          <w:iCs/>
          <w:szCs w:val="24"/>
        </w:rPr>
      </w:pPr>
    </w:p>
    <w:p w14:paraId="53776F49"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General/personal dental services</w:t>
      </w:r>
    </w:p>
    <w:p w14:paraId="27F5376F" w14:textId="77777777" w:rsidR="0065720E" w:rsidRPr="00967114" w:rsidRDefault="0065720E" w:rsidP="0065720E">
      <w:pPr>
        <w:ind w:left="284"/>
        <w:rPr>
          <w:rFonts w:eastAsia="Times New Roman" w:cs="Times New Roman"/>
          <w:iCs/>
          <w:szCs w:val="24"/>
        </w:rPr>
      </w:pPr>
    </w:p>
    <w:p w14:paraId="055C7718"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General ophthalmic services</w:t>
      </w:r>
    </w:p>
    <w:p w14:paraId="4751780F" w14:textId="77777777" w:rsidR="0065720E" w:rsidRPr="00967114" w:rsidRDefault="0065720E" w:rsidP="0065720E">
      <w:pPr>
        <w:ind w:left="284"/>
        <w:rPr>
          <w:rFonts w:eastAsia="Times New Roman" w:cs="Times New Roman"/>
          <w:iCs/>
          <w:szCs w:val="24"/>
        </w:rPr>
      </w:pPr>
    </w:p>
    <w:p w14:paraId="1B77B4F6"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 xml:space="preserve">Global sum (GMS) </w:t>
      </w:r>
    </w:p>
    <w:p w14:paraId="5A660F37" w14:textId="77777777" w:rsidR="0065720E" w:rsidRPr="00967114" w:rsidRDefault="0065720E" w:rsidP="0065720E">
      <w:pPr>
        <w:ind w:left="284"/>
        <w:rPr>
          <w:rFonts w:eastAsia="Times New Roman" w:cs="Times New Roman"/>
          <w:iCs/>
          <w:szCs w:val="24"/>
        </w:rPr>
      </w:pPr>
    </w:p>
    <w:p w14:paraId="1862A69F"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GMS (where they are the contract holder)</w:t>
      </w:r>
    </w:p>
    <w:p w14:paraId="1B9EDBFC" w14:textId="77777777" w:rsidR="0065720E" w:rsidRPr="00967114" w:rsidRDefault="0065720E" w:rsidP="0065720E">
      <w:pPr>
        <w:ind w:left="284"/>
        <w:rPr>
          <w:rFonts w:eastAsia="Times New Roman" w:cs="Times New Roman"/>
          <w:iCs/>
          <w:szCs w:val="24"/>
        </w:rPr>
      </w:pPr>
    </w:p>
    <w:p w14:paraId="386A0B32"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 xml:space="preserve">GP locum work (This work must always be recorded on GP Locum forms A, and B which can be downloaded from our website. It must never be recorded on form Solo or paid (as pooled pensionable income) into the practice accounts. A GP provider cannot record locum work in their own practice that is internal locum work, on Locum forms A &amp; B)   </w:t>
      </w:r>
    </w:p>
    <w:p w14:paraId="573C3CED" w14:textId="77777777" w:rsidR="0065720E" w:rsidRPr="00967114" w:rsidRDefault="0065720E" w:rsidP="0065720E">
      <w:pPr>
        <w:ind w:left="284"/>
        <w:rPr>
          <w:rFonts w:eastAsia="Times New Roman" w:cs="Times New Roman"/>
          <w:iCs/>
          <w:szCs w:val="24"/>
        </w:rPr>
      </w:pPr>
    </w:p>
    <w:p w14:paraId="3CFA400B"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GPsWSI (GPs with special interests) work (commissioned services)</w:t>
      </w:r>
    </w:p>
    <w:p w14:paraId="6777A7B5" w14:textId="77777777" w:rsidR="0065720E" w:rsidRPr="00967114" w:rsidRDefault="0065720E" w:rsidP="0065720E">
      <w:pPr>
        <w:ind w:left="284"/>
        <w:rPr>
          <w:rFonts w:eastAsia="Times New Roman" w:cs="Times New Roman"/>
          <w:iCs/>
          <w:szCs w:val="24"/>
        </w:rPr>
      </w:pPr>
    </w:p>
    <w:p w14:paraId="7469B00E"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Health Education England payments directly to individual GPs or practices</w:t>
      </w:r>
    </w:p>
    <w:p w14:paraId="1593F91B" w14:textId="77777777" w:rsidR="0065720E" w:rsidRPr="00967114" w:rsidRDefault="0065720E" w:rsidP="0065720E">
      <w:pPr>
        <w:ind w:left="284"/>
        <w:rPr>
          <w:rFonts w:eastAsia="Times New Roman" w:cs="Times New Roman"/>
          <w:iCs/>
          <w:szCs w:val="24"/>
        </w:rPr>
      </w:pPr>
    </w:p>
    <w:p w14:paraId="68C84990"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 xml:space="preserve">IT </w:t>
      </w:r>
    </w:p>
    <w:p w14:paraId="66BB0176" w14:textId="77777777" w:rsidR="0065720E" w:rsidRPr="00967114" w:rsidRDefault="0065720E" w:rsidP="0065720E">
      <w:pPr>
        <w:ind w:left="284"/>
        <w:rPr>
          <w:rFonts w:eastAsia="Times New Roman" w:cs="Times New Roman"/>
          <w:iCs/>
          <w:szCs w:val="24"/>
        </w:rPr>
      </w:pPr>
    </w:p>
    <w:p w14:paraId="2F33F824"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Lecture fees (Commissioned services)</w:t>
      </w:r>
    </w:p>
    <w:p w14:paraId="77C3429C" w14:textId="77777777" w:rsidR="0065720E" w:rsidRPr="00967114" w:rsidRDefault="0065720E" w:rsidP="0065720E">
      <w:pPr>
        <w:ind w:left="284"/>
        <w:rPr>
          <w:rFonts w:eastAsia="Times New Roman" w:cs="Times New Roman"/>
          <w:iCs/>
          <w:szCs w:val="24"/>
        </w:rPr>
      </w:pPr>
    </w:p>
    <w:p w14:paraId="18DF4A18"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Local authority work in England in respect of collaborative services, section 75 work and local enhanced services</w:t>
      </w:r>
    </w:p>
    <w:p w14:paraId="492A3217" w14:textId="77777777" w:rsidR="0065720E" w:rsidRPr="00967114" w:rsidRDefault="0065720E" w:rsidP="0065720E">
      <w:pPr>
        <w:ind w:left="284"/>
        <w:rPr>
          <w:rFonts w:eastAsia="Times New Roman" w:cs="Times New Roman"/>
          <w:iCs/>
          <w:szCs w:val="24"/>
        </w:rPr>
      </w:pPr>
    </w:p>
    <w:p w14:paraId="72D07F1C"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Marriage difficulty sessions (Commissioned services)</w:t>
      </w:r>
    </w:p>
    <w:p w14:paraId="43A93E72" w14:textId="77777777" w:rsidR="0065720E" w:rsidRPr="00967114" w:rsidRDefault="0065720E" w:rsidP="0065720E">
      <w:pPr>
        <w:ind w:left="284"/>
        <w:rPr>
          <w:rFonts w:eastAsia="Times New Roman" w:cs="Times New Roman"/>
          <w:iCs/>
          <w:szCs w:val="24"/>
        </w:rPr>
      </w:pPr>
    </w:p>
    <w:p w14:paraId="4ECD7D32"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Medical certificates (as listed in the GMS Contracts Regulations)</w:t>
      </w:r>
    </w:p>
    <w:p w14:paraId="3C48C294" w14:textId="77777777" w:rsidR="0065720E" w:rsidRPr="00967114" w:rsidRDefault="0065720E" w:rsidP="0065720E">
      <w:pPr>
        <w:ind w:left="284"/>
        <w:rPr>
          <w:rFonts w:eastAsia="Times New Roman" w:cs="Times New Roman"/>
          <w:iCs/>
          <w:szCs w:val="24"/>
        </w:rPr>
      </w:pPr>
    </w:p>
    <w:p w14:paraId="4E5D7252"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NHS standard contract income (where the GP is the contract holder)</w:t>
      </w:r>
    </w:p>
    <w:p w14:paraId="71F7835C" w14:textId="77777777" w:rsidR="0065720E" w:rsidRPr="00967114" w:rsidRDefault="0065720E" w:rsidP="0065720E">
      <w:pPr>
        <w:ind w:left="284"/>
        <w:rPr>
          <w:rFonts w:eastAsia="Times New Roman" w:cs="Times New Roman"/>
          <w:iCs/>
          <w:szCs w:val="24"/>
        </w:rPr>
      </w:pPr>
    </w:p>
    <w:p w14:paraId="3F775CE1"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NHS standard sub-contract income (where the contract holder is an employing authority)</w:t>
      </w:r>
    </w:p>
    <w:p w14:paraId="6132F256" w14:textId="77777777" w:rsidR="0065720E" w:rsidRPr="00967114" w:rsidRDefault="0065720E" w:rsidP="0065720E">
      <w:pPr>
        <w:ind w:left="284"/>
        <w:rPr>
          <w:rFonts w:eastAsia="Times New Roman" w:cs="Times New Roman"/>
          <w:iCs/>
          <w:szCs w:val="24"/>
        </w:rPr>
      </w:pPr>
    </w:p>
    <w:p w14:paraId="7A87BBD5"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Out Of Hours work for an LHB, Trust, or an OOHs provider that is an employing authority</w:t>
      </w:r>
    </w:p>
    <w:p w14:paraId="443DDE7A" w14:textId="77777777" w:rsidR="0065720E" w:rsidRPr="00967114" w:rsidRDefault="0065720E" w:rsidP="0065720E">
      <w:pPr>
        <w:ind w:left="284"/>
        <w:rPr>
          <w:rFonts w:eastAsia="Times New Roman" w:cs="Times New Roman"/>
          <w:iCs/>
          <w:szCs w:val="24"/>
        </w:rPr>
      </w:pPr>
    </w:p>
    <w:p w14:paraId="148CD127"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PCO administered funds</w:t>
      </w:r>
    </w:p>
    <w:p w14:paraId="79408F0B" w14:textId="77777777" w:rsidR="0065720E" w:rsidRPr="00967114" w:rsidRDefault="0065720E" w:rsidP="0065720E">
      <w:pPr>
        <w:ind w:left="284"/>
        <w:rPr>
          <w:rFonts w:eastAsia="Times New Roman" w:cs="Times New Roman"/>
          <w:iCs/>
          <w:szCs w:val="24"/>
        </w:rPr>
      </w:pPr>
    </w:p>
    <w:p w14:paraId="3CBC9CF2"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PMS (where the GP is the contract/agreement holder)</w:t>
      </w:r>
    </w:p>
    <w:p w14:paraId="2ADDC4CF" w14:textId="77777777" w:rsidR="0065720E" w:rsidRPr="00967114" w:rsidRDefault="0065720E" w:rsidP="0065720E">
      <w:pPr>
        <w:ind w:left="284"/>
        <w:rPr>
          <w:rFonts w:eastAsia="Times New Roman" w:cs="Times New Roman"/>
          <w:iCs/>
          <w:szCs w:val="24"/>
        </w:rPr>
      </w:pPr>
    </w:p>
    <w:p w14:paraId="18D40B53"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Practice based commissioning (PBC) (Only if paid direct to a GP, or GMS/PMS practice, by PCSE/LHB)</w:t>
      </w:r>
    </w:p>
    <w:p w14:paraId="19C325A1" w14:textId="77777777" w:rsidR="0065720E" w:rsidRPr="00967114" w:rsidRDefault="0065720E" w:rsidP="0065720E">
      <w:pPr>
        <w:ind w:left="284"/>
        <w:rPr>
          <w:rFonts w:eastAsia="Times New Roman" w:cs="Times New Roman"/>
          <w:iCs/>
          <w:szCs w:val="24"/>
        </w:rPr>
      </w:pPr>
    </w:p>
    <w:p w14:paraId="6E8746FC"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 xml:space="preserve">Premises (for example cost or notional rent)  </w:t>
      </w:r>
    </w:p>
    <w:p w14:paraId="56BB25E9" w14:textId="77777777" w:rsidR="0065720E" w:rsidRPr="00967114" w:rsidRDefault="0065720E" w:rsidP="0065720E">
      <w:pPr>
        <w:ind w:left="284"/>
        <w:rPr>
          <w:rFonts w:eastAsia="Times New Roman" w:cs="Times New Roman"/>
          <w:iCs/>
          <w:szCs w:val="24"/>
        </w:rPr>
      </w:pPr>
    </w:p>
    <w:p w14:paraId="64AA38EE"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Prime Minister’s Challenge Fund (where the GP holds an existing APMS/PMS/GMS contract)</w:t>
      </w:r>
    </w:p>
    <w:p w14:paraId="7156E1C4" w14:textId="77777777" w:rsidR="0065720E" w:rsidRPr="00967114" w:rsidRDefault="0065720E" w:rsidP="0065720E">
      <w:pPr>
        <w:ind w:left="284"/>
        <w:rPr>
          <w:rFonts w:eastAsia="Times New Roman" w:cs="Times New Roman"/>
          <w:iCs/>
          <w:szCs w:val="24"/>
        </w:rPr>
      </w:pPr>
    </w:p>
    <w:p w14:paraId="2D201E35"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Primary care networks (refer to Annex C)</w:t>
      </w:r>
    </w:p>
    <w:p w14:paraId="4433906D" w14:textId="77777777" w:rsidR="0065720E" w:rsidRPr="00967114" w:rsidRDefault="0065720E" w:rsidP="0065720E">
      <w:pPr>
        <w:ind w:left="284"/>
        <w:rPr>
          <w:rFonts w:eastAsia="Times New Roman" w:cs="Times New Roman"/>
          <w:iCs/>
          <w:szCs w:val="24"/>
        </w:rPr>
      </w:pPr>
    </w:p>
    <w:p w14:paraId="09386FC8"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Priority housing reports requested by local authorities, (Collaborative services)</w:t>
      </w:r>
    </w:p>
    <w:p w14:paraId="5524F863" w14:textId="77777777" w:rsidR="0065720E" w:rsidRPr="00967114" w:rsidRDefault="0065720E" w:rsidP="0065720E">
      <w:pPr>
        <w:ind w:left="284"/>
        <w:rPr>
          <w:rFonts w:eastAsia="Times New Roman" w:cs="Times New Roman"/>
          <w:iCs/>
          <w:szCs w:val="24"/>
        </w:rPr>
      </w:pPr>
    </w:p>
    <w:p w14:paraId="0659D8AB"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Prisoners’ healthcare (fees in respect of prisoners’ healthcare are pensionable subject to PCSE/LHB paying the fees directly to the GP/practice)</w:t>
      </w:r>
    </w:p>
    <w:p w14:paraId="3FD9BE69" w14:textId="77777777" w:rsidR="0065720E" w:rsidRPr="00967114" w:rsidRDefault="0065720E" w:rsidP="0065720E">
      <w:pPr>
        <w:ind w:left="284"/>
        <w:rPr>
          <w:rFonts w:eastAsia="Times New Roman" w:cs="Times New Roman"/>
          <w:iCs/>
          <w:szCs w:val="24"/>
        </w:rPr>
      </w:pPr>
    </w:p>
    <w:p w14:paraId="1F6A9504"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QOF (quality and outcomes framework)</w:t>
      </w:r>
    </w:p>
    <w:p w14:paraId="56E3903F" w14:textId="77777777" w:rsidR="0065720E" w:rsidRPr="00967114" w:rsidRDefault="0065720E" w:rsidP="0065720E">
      <w:pPr>
        <w:ind w:left="284"/>
        <w:rPr>
          <w:rFonts w:eastAsia="Times New Roman" w:cs="Times New Roman"/>
          <w:iCs/>
          <w:szCs w:val="24"/>
        </w:rPr>
      </w:pPr>
    </w:p>
    <w:p w14:paraId="732199E6"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Regional/AT sessions (commissioned services)</w:t>
      </w:r>
    </w:p>
    <w:p w14:paraId="6B1A04AA" w14:textId="77777777" w:rsidR="0065720E" w:rsidRPr="00967114" w:rsidRDefault="0065720E" w:rsidP="0065720E">
      <w:pPr>
        <w:ind w:left="284"/>
        <w:rPr>
          <w:rFonts w:eastAsia="Times New Roman" w:cs="Times New Roman"/>
          <w:iCs/>
          <w:szCs w:val="24"/>
        </w:rPr>
      </w:pPr>
    </w:p>
    <w:p w14:paraId="6031CE30"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‘Section 12’ or mental health work (collaborative services)</w:t>
      </w:r>
    </w:p>
    <w:p w14:paraId="71BFFEF2" w14:textId="77777777" w:rsidR="0065720E" w:rsidRPr="00967114" w:rsidRDefault="0065720E" w:rsidP="0065720E">
      <w:pPr>
        <w:ind w:left="284"/>
        <w:rPr>
          <w:rFonts w:eastAsia="Times New Roman" w:cs="Times New Roman"/>
          <w:iCs/>
          <w:szCs w:val="24"/>
        </w:rPr>
      </w:pPr>
    </w:p>
    <w:p w14:paraId="6DA47F40"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Sessional work commissioned by family planning clinics (collaborative services)</w:t>
      </w:r>
    </w:p>
    <w:p w14:paraId="5AB2A579" w14:textId="77777777" w:rsidR="0065720E" w:rsidRPr="00967114" w:rsidRDefault="0065720E" w:rsidP="0065720E">
      <w:pPr>
        <w:ind w:left="284"/>
        <w:rPr>
          <w:rFonts w:eastAsia="Times New Roman" w:cs="Times New Roman"/>
          <w:iCs/>
          <w:szCs w:val="24"/>
        </w:rPr>
      </w:pPr>
    </w:p>
    <w:p w14:paraId="1282EA1A"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Social services reports (collaborative services)</w:t>
      </w:r>
    </w:p>
    <w:p w14:paraId="435BA470" w14:textId="77777777" w:rsidR="0065720E" w:rsidRPr="00967114" w:rsidRDefault="0065720E" w:rsidP="0065720E">
      <w:pPr>
        <w:ind w:left="284"/>
        <w:rPr>
          <w:rFonts w:eastAsia="Times New Roman" w:cs="Times New Roman"/>
          <w:iCs/>
          <w:szCs w:val="24"/>
        </w:rPr>
      </w:pPr>
    </w:p>
    <w:p w14:paraId="2DC030FC"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SPMS (specialist personal medical services)</w:t>
      </w:r>
    </w:p>
    <w:p w14:paraId="4123F449" w14:textId="77777777" w:rsidR="0065720E" w:rsidRPr="00967114" w:rsidRDefault="0065720E" w:rsidP="0065720E">
      <w:pPr>
        <w:ind w:left="284"/>
        <w:rPr>
          <w:rFonts w:eastAsia="Times New Roman" w:cs="Times New Roman"/>
          <w:iCs/>
          <w:szCs w:val="24"/>
        </w:rPr>
      </w:pPr>
    </w:p>
    <w:p w14:paraId="1B5F6BF7"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Trainers grant</w:t>
      </w:r>
    </w:p>
    <w:p w14:paraId="36BD953C" w14:textId="77777777" w:rsidR="0065720E" w:rsidRPr="00967114" w:rsidRDefault="0065720E" w:rsidP="0065720E">
      <w:pPr>
        <w:ind w:left="284"/>
        <w:rPr>
          <w:rFonts w:eastAsia="Times New Roman" w:cs="Times New Roman"/>
          <w:b/>
          <w:iCs/>
          <w:szCs w:val="24"/>
          <w:u w:val="single"/>
        </w:rPr>
      </w:pPr>
    </w:p>
    <w:p w14:paraId="46B86119" w14:textId="77777777" w:rsidR="00C54BE4" w:rsidRDefault="00C54BE4">
      <w:pPr>
        <w:widowControl/>
        <w:autoSpaceDE/>
        <w:autoSpaceDN/>
        <w:spacing w:after="160" w:line="259" w:lineRule="auto"/>
        <w:rPr>
          <w:rFonts w:eastAsia="MS Mincho" w:cstheme="majorBidi"/>
          <w:b/>
          <w:color w:val="005EB8"/>
          <w:sz w:val="28"/>
          <w:szCs w:val="28"/>
        </w:rPr>
      </w:pPr>
      <w:r>
        <w:rPr>
          <w:rFonts w:eastAsia="MS Mincho"/>
        </w:rPr>
        <w:br w:type="page"/>
      </w:r>
    </w:p>
    <w:p w14:paraId="2212E29C" w14:textId="7CFB1097" w:rsidR="0065720E" w:rsidRPr="00967114" w:rsidRDefault="0065720E" w:rsidP="0065720E">
      <w:pPr>
        <w:pStyle w:val="Heading3"/>
        <w:rPr>
          <w:rFonts w:eastAsia="MS Mincho"/>
        </w:rPr>
      </w:pPr>
      <w:bookmarkStart w:id="82" w:name="_Toc221795732"/>
      <w:r w:rsidRPr="00967114">
        <w:rPr>
          <w:rFonts w:eastAsia="MS Mincho"/>
        </w:rPr>
        <w:lastRenderedPageBreak/>
        <w:t>GP providers must not pension fees paid to them or their practice by the following:</w:t>
      </w:r>
      <w:bookmarkEnd w:id="82"/>
    </w:p>
    <w:p w14:paraId="24098000"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A direction Body (for example a hospice)</w:t>
      </w:r>
    </w:p>
    <w:p w14:paraId="1B80532C" w14:textId="77777777" w:rsidR="0065720E" w:rsidRPr="00967114" w:rsidRDefault="0065720E" w:rsidP="0065720E">
      <w:pPr>
        <w:ind w:left="284"/>
        <w:rPr>
          <w:rFonts w:eastAsia="Times New Roman" w:cs="Times New Roman"/>
          <w:iCs/>
          <w:szCs w:val="24"/>
        </w:rPr>
      </w:pPr>
    </w:p>
    <w:p w14:paraId="25038A4A"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Department of Work and Pensions (DWP)</w:t>
      </w:r>
    </w:p>
    <w:p w14:paraId="13DD016B" w14:textId="77777777" w:rsidR="0065720E" w:rsidRPr="00967114" w:rsidRDefault="0065720E" w:rsidP="0065720E">
      <w:pPr>
        <w:ind w:left="284"/>
        <w:rPr>
          <w:rFonts w:eastAsia="Times New Roman" w:cs="Times New Roman"/>
          <w:iCs/>
          <w:szCs w:val="24"/>
        </w:rPr>
      </w:pPr>
    </w:p>
    <w:p w14:paraId="208C12C1"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 xml:space="preserve">A GP federation </w:t>
      </w:r>
    </w:p>
    <w:p w14:paraId="38B84863" w14:textId="77777777" w:rsidR="0065720E" w:rsidRPr="00967114" w:rsidRDefault="0065720E" w:rsidP="0065720E">
      <w:pPr>
        <w:ind w:left="284"/>
        <w:rPr>
          <w:rFonts w:eastAsia="Times New Roman" w:cs="Times New Roman"/>
          <w:iCs/>
          <w:szCs w:val="24"/>
        </w:rPr>
      </w:pPr>
    </w:p>
    <w:p w14:paraId="10BDC261"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 xml:space="preserve">An independent provider </w:t>
      </w:r>
    </w:p>
    <w:p w14:paraId="5AD6B07E" w14:textId="77777777" w:rsidR="0065720E" w:rsidRPr="00967114" w:rsidRDefault="0065720E" w:rsidP="0065720E">
      <w:pPr>
        <w:ind w:left="284"/>
        <w:rPr>
          <w:rFonts w:eastAsia="Times New Roman" w:cs="Times New Roman"/>
          <w:iCs/>
          <w:szCs w:val="24"/>
        </w:rPr>
      </w:pPr>
    </w:p>
    <w:p w14:paraId="793DC6E2"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A local authority</w:t>
      </w:r>
    </w:p>
    <w:p w14:paraId="5203C8A2" w14:textId="77777777" w:rsidR="0065720E" w:rsidRPr="00967114" w:rsidRDefault="0065720E" w:rsidP="0065720E">
      <w:pPr>
        <w:ind w:left="284"/>
        <w:rPr>
          <w:rFonts w:eastAsia="Times New Roman" w:cs="Times New Roman"/>
          <w:iCs/>
          <w:szCs w:val="24"/>
        </w:rPr>
      </w:pPr>
    </w:p>
    <w:p w14:paraId="7634C47E"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A local medical committee</w:t>
      </w:r>
    </w:p>
    <w:p w14:paraId="61630737" w14:textId="77777777" w:rsidR="0065720E" w:rsidRPr="00967114" w:rsidRDefault="0065720E" w:rsidP="0065720E">
      <w:pPr>
        <w:ind w:left="284"/>
        <w:rPr>
          <w:rFonts w:eastAsia="Times New Roman" w:cs="Times New Roman"/>
          <w:iCs/>
          <w:szCs w:val="24"/>
        </w:rPr>
      </w:pPr>
    </w:p>
    <w:p w14:paraId="2F18A31F"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A medical school</w:t>
      </w:r>
    </w:p>
    <w:p w14:paraId="5F36A371" w14:textId="77777777" w:rsidR="0065720E" w:rsidRPr="00967114" w:rsidRDefault="0065720E" w:rsidP="0065720E">
      <w:pPr>
        <w:ind w:left="284"/>
        <w:rPr>
          <w:rFonts w:eastAsia="Times New Roman" w:cs="Times New Roman"/>
          <w:iCs/>
          <w:szCs w:val="24"/>
        </w:rPr>
      </w:pPr>
    </w:p>
    <w:p w14:paraId="4E291552"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The Ministry of Defence</w:t>
      </w:r>
    </w:p>
    <w:p w14:paraId="1923BA84" w14:textId="77777777" w:rsidR="0065720E" w:rsidRPr="00967114" w:rsidRDefault="0065720E" w:rsidP="0065720E">
      <w:pPr>
        <w:ind w:left="284"/>
        <w:rPr>
          <w:rFonts w:eastAsia="Times New Roman" w:cs="Times New Roman"/>
          <w:iCs/>
          <w:szCs w:val="24"/>
        </w:rPr>
      </w:pPr>
    </w:p>
    <w:p w14:paraId="0AB7179F"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NHS England or the ICB in respect of ‘The New to Partnership Scheme’</w:t>
      </w:r>
    </w:p>
    <w:p w14:paraId="2D11F50C" w14:textId="77777777" w:rsidR="0065720E" w:rsidRPr="00967114" w:rsidRDefault="0065720E" w:rsidP="0065720E">
      <w:pPr>
        <w:ind w:left="284"/>
        <w:rPr>
          <w:rFonts w:eastAsia="Times New Roman" w:cs="Times New Roman"/>
          <w:iCs/>
          <w:szCs w:val="24"/>
        </w:rPr>
      </w:pPr>
    </w:p>
    <w:p w14:paraId="24F28F60"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NHS Pensions (in respect of NHS ill health pension or Injury Benefit Scheme medical reports)</w:t>
      </w:r>
    </w:p>
    <w:p w14:paraId="08730A54" w14:textId="77777777" w:rsidR="0065720E" w:rsidRPr="00967114" w:rsidRDefault="0065720E" w:rsidP="0065720E">
      <w:pPr>
        <w:ind w:left="284"/>
        <w:rPr>
          <w:rFonts w:eastAsia="Times New Roman" w:cs="Times New Roman"/>
          <w:iCs/>
          <w:szCs w:val="24"/>
        </w:rPr>
      </w:pPr>
    </w:p>
    <w:p w14:paraId="405FF1B0"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Police</w:t>
      </w:r>
    </w:p>
    <w:p w14:paraId="3BC7B71E" w14:textId="77777777" w:rsidR="0065720E" w:rsidRPr="00967114" w:rsidRDefault="0065720E" w:rsidP="0065720E">
      <w:pPr>
        <w:ind w:left="284"/>
        <w:rPr>
          <w:rFonts w:eastAsia="Times New Roman" w:cs="Times New Roman"/>
          <w:iCs/>
          <w:szCs w:val="24"/>
        </w:rPr>
      </w:pPr>
    </w:p>
    <w:p w14:paraId="77C8CCFE"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 xml:space="preserve">Prisoners’ healthcare - fees paid to a GP or their practice by an organisation that is not </w:t>
      </w:r>
      <w:proofErr w:type="gramStart"/>
      <w:r w:rsidRPr="00967114">
        <w:rPr>
          <w:rFonts w:eastAsia="Times New Roman" w:cs="Times New Roman"/>
          <w:iCs/>
          <w:szCs w:val="24"/>
        </w:rPr>
        <w:t>a</w:t>
      </w:r>
      <w:proofErr w:type="gramEnd"/>
      <w:r w:rsidRPr="00967114">
        <w:rPr>
          <w:rFonts w:eastAsia="Times New Roman" w:cs="Times New Roman"/>
          <w:iCs/>
          <w:szCs w:val="24"/>
        </w:rPr>
        <w:t xml:space="preserve"> NHS Pension Scheme employing authority in respect of the national ‘Drug Intervention Programme’, private fees (for example travel vaccination fees not funded by the NHS), and cremation fees. </w:t>
      </w:r>
    </w:p>
    <w:p w14:paraId="6D6D16F8" w14:textId="77777777" w:rsidR="0065720E" w:rsidRPr="00967114" w:rsidRDefault="0065720E" w:rsidP="0065720E">
      <w:pPr>
        <w:ind w:left="284"/>
        <w:rPr>
          <w:rFonts w:eastAsia="Times New Roman" w:cs="Times New Roman"/>
          <w:iCs/>
          <w:szCs w:val="24"/>
        </w:rPr>
      </w:pPr>
    </w:p>
    <w:p w14:paraId="0D171B1D"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Fees paid to a GP by a hospital under an ‘honorary contract’ or under a service level agreement are not generally pensionable, however contact NHS Pensions for further guidance. An exception to this is where a GP is paid a fee by a hospital trust for a commissioned service (e.g. lecture fees), this remains pensionable.</w:t>
      </w:r>
    </w:p>
    <w:p w14:paraId="4A77D41E" w14:textId="77777777" w:rsidR="0065720E" w:rsidRPr="00967114" w:rsidRDefault="0065720E" w:rsidP="0065720E">
      <w:pPr>
        <w:ind w:left="284"/>
        <w:rPr>
          <w:rFonts w:eastAsia="Times New Roman" w:cs="Times New Roman"/>
          <w:iCs/>
          <w:szCs w:val="24"/>
        </w:rPr>
      </w:pPr>
    </w:p>
    <w:p w14:paraId="72115FA8"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 xml:space="preserve">Funds that a practice may inherit from another business, by virtue of acquiring that business, and that are drawn down later as a salary or dividends are not pensionable in the NHS Pension Scheme.  </w:t>
      </w:r>
    </w:p>
    <w:p w14:paraId="1F8FAB4A" w14:textId="77777777" w:rsidR="0065720E" w:rsidRPr="00967114" w:rsidRDefault="0065720E" w:rsidP="0065720E">
      <w:pPr>
        <w:ind w:left="284"/>
        <w:rPr>
          <w:rFonts w:eastAsia="Times New Roman" w:cs="Times New Roman"/>
          <w:iCs/>
          <w:szCs w:val="24"/>
        </w:rPr>
      </w:pPr>
    </w:p>
    <w:p w14:paraId="65AB0814" w14:textId="77777777" w:rsidR="0065720E" w:rsidRPr="00967114" w:rsidRDefault="0065720E" w:rsidP="0065720E">
      <w:pPr>
        <w:ind w:left="284"/>
        <w:rPr>
          <w:rFonts w:eastAsia="Times New Roman" w:cs="Times New Roman"/>
          <w:iCs/>
          <w:szCs w:val="24"/>
        </w:rPr>
      </w:pPr>
      <w:r w:rsidRPr="00967114">
        <w:rPr>
          <w:rFonts w:eastAsia="Times New Roman" w:cs="Times New Roman"/>
          <w:iCs/>
          <w:szCs w:val="24"/>
        </w:rPr>
        <w:t>GP Providers cannot pension income they receive from another GMS/PMS/APMS surgery under a sub-contracting arrangement.</w:t>
      </w:r>
    </w:p>
    <w:p w14:paraId="6D61CB11" w14:textId="77777777" w:rsidR="0065720E" w:rsidRPr="00967114" w:rsidRDefault="0065720E" w:rsidP="0065720E">
      <w:pPr>
        <w:rPr>
          <w:rFonts w:eastAsia="Times New Roman" w:cs="Times New Roman"/>
          <w:b/>
          <w:iCs/>
          <w:szCs w:val="24"/>
          <w:u w:val="single"/>
        </w:rPr>
      </w:pPr>
    </w:p>
    <w:p w14:paraId="5BB84947" w14:textId="77777777" w:rsidR="0065720E" w:rsidRPr="00967114" w:rsidRDefault="0065720E" w:rsidP="00024721">
      <w:pPr>
        <w:pStyle w:val="Heading3"/>
        <w:rPr>
          <w:rFonts w:eastAsia="MS Mincho"/>
        </w:rPr>
      </w:pPr>
      <w:bookmarkStart w:id="83" w:name="_Toc221795733"/>
      <w:r w:rsidRPr="00967114">
        <w:rPr>
          <w:rFonts w:eastAsia="MS Mincho"/>
        </w:rPr>
        <w:lastRenderedPageBreak/>
        <w:t>Non-GP providers pensionable pay 202</w:t>
      </w:r>
      <w:r>
        <w:rPr>
          <w:rFonts w:eastAsia="MS Mincho"/>
        </w:rPr>
        <w:t>4/25</w:t>
      </w:r>
      <w:bookmarkEnd w:id="83"/>
    </w:p>
    <w:p w14:paraId="7BDCA3F6" w14:textId="77777777" w:rsidR="0065720E" w:rsidRPr="00967114" w:rsidRDefault="0065720E" w:rsidP="0065720E">
      <w:pPr>
        <w:rPr>
          <w:rFonts w:eastAsia="Times New Roman" w:cs="Times New Roman"/>
          <w:szCs w:val="24"/>
        </w:rPr>
      </w:pPr>
      <w:r w:rsidRPr="00967114">
        <w:rPr>
          <w:rFonts w:eastAsia="Times New Roman" w:cs="Times New Roman"/>
          <w:szCs w:val="24"/>
        </w:rPr>
        <w:t>Non-GP providers can only pension income in respect of one GMS/PMS/APMS contract even though they may be party to several contracts.</w:t>
      </w:r>
    </w:p>
    <w:p w14:paraId="5A8B20B5" w14:textId="77777777" w:rsidR="0065720E" w:rsidRPr="00967114" w:rsidRDefault="0065720E" w:rsidP="0065720E">
      <w:pPr>
        <w:rPr>
          <w:rFonts w:eastAsia="Times New Roman" w:cs="Times New Roman"/>
          <w:szCs w:val="24"/>
        </w:rPr>
      </w:pPr>
    </w:p>
    <w:p w14:paraId="2672A1D6" w14:textId="77777777" w:rsidR="0065720E" w:rsidRPr="00967114" w:rsidRDefault="0065720E" w:rsidP="0065720E">
      <w:pPr>
        <w:rPr>
          <w:rFonts w:eastAsia="Times New Roman" w:cs="Times New Roman"/>
          <w:szCs w:val="24"/>
        </w:rPr>
      </w:pPr>
      <w:r w:rsidRPr="00967114">
        <w:rPr>
          <w:rFonts w:eastAsia="Times New Roman" w:cs="Times New Roman"/>
          <w:szCs w:val="24"/>
        </w:rPr>
        <w:t>Where a practice has a mixture of GP and non-GP partners, the non-GP partner pensionable income cannot exceed the GP partner pensionable income if they are all equal share partners.</w:t>
      </w:r>
    </w:p>
    <w:p w14:paraId="16B75FAB" w14:textId="77777777" w:rsidR="0065720E" w:rsidRPr="00967114" w:rsidRDefault="0065720E" w:rsidP="0065720E">
      <w:pPr>
        <w:rPr>
          <w:rFonts w:eastAsia="Times New Roman" w:cs="Times New Roman"/>
          <w:szCs w:val="24"/>
        </w:rPr>
      </w:pPr>
    </w:p>
    <w:p w14:paraId="13DDDD32" w14:textId="77777777" w:rsidR="0065720E" w:rsidRPr="00967114" w:rsidRDefault="0065720E" w:rsidP="0065720E">
      <w:pPr>
        <w:rPr>
          <w:rFonts w:eastAsia="Times New Roman" w:cs="Times New Roman"/>
          <w:szCs w:val="24"/>
        </w:rPr>
      </w:pPr>
      <w:r w:rsidRPr="00967114">
        <w:rPr>
          <w:rFonts w:eastAsia="Times New Roman" w:cs="Times New Roman"/>
          <w:szCs w:val="24"/>
        </w:rPr>
        <w:t xml:space="preserve">A practice may be subject to a ‘one off’ final pay control charge where one of the shareholders is a non-GP.   </w:t>
      </w:r>
    </w:p>
    <w:p w14:paraId="417B71E0" w14:textId="0117A2A8" w:rsidR="00024721" w:rsidRDefault="00024721">
      <w:pPr>
        <w:widowControl/>
        <w:autoSpaceDE/>
        <w:autoSpaceDN/>
        <w:spacing w:after="160" w:line="259" w:lineRule="auto"/>
        <w:rPr>
          <w:rFonts w:eastAsia="Times New Roman" w:cs="Times New Roman"/>
          <w:szCs w:val="24"/>
        </w:rPr>
      </w:pPr>
      <w:r>
        <w:rPr>
          <w:rFonts w:eastAsia="Times New Roman" w:cs="Times New Roman"/>
          <w:szCs w:val="24"/>
        </w:rPr>
        <w:br w:type="page"/>
      </w:r>
    </w:p>
    <w:p w14:paraId="02C7B57E" w14:textId="77777777" w:rsidR="0065720E" w:rsidRPr="00967114" w:rsidRDefault="0065720E" w:rsidP="0065720E">
      <w:pPr>
        <w:rPr>
          <w:rFonts w:eastAsia="Times New Roman" w:cs="Times New Roman"/>
          <w:szCs w:val="24"/>
        </w:rPr>
      </w:pPr>
    </w:p>
    <w:p w14:paraId="31F19ECE" w14:textId="77777777" w:rsidR="00282106" w:rsidRDefault="00282106" w:rsidP="00282106">
      <w:pPr>
        <w:pStyle w:val="Heading2"/>
        <w:spacing w:after="0"/>
        <w:rPr>
          <w:rFonts w:eastAsia="Times New Roman"/>
        </w:rPr>
      </w:pPr>
      <w:bookmarkStart w:id="84" w:name="_Toc221795734"/>
      <w:r w:rsidRPr="00967114">
        <w:rPr>
          <w:rFonts w:eastAsia="Times New Roman"/>
        </w:rPr>
        <w:t xml:space="preserve">Annex B: Out of Hours providers with NHS Pension Scheme employing authority (EA) status during </w:t>
      </w:r>
      <w:r>
        <w:rPr>
          <w:rFonts w:eastAsia="Times New Roman"/>
        </w:rPr>
        <w:t xml:space="preserve"> 2024/25</w:t>
      </w:r>
      <w:bookmarkEnd w:id="84"/>
    </w:p>
    <w:p w14:paraId="6CBE09AE" w14:textId="77777777" w:rsidR="00C54BE4" w:rsidRPr="00C54BE4" w:rsidRDefault="00C54BE4" w:rsidP="00C54BE4"/>
    <w:p w14:paraId="625C6181" w14:textId="77777777" w:rsidR="00282106" w:rsidRDefault="00282106" w:rsidP="00750C4D">
      <w:pPr>
        <w:rPr>
          <w:lang w:eastAsia="en-GB"/>
        </w:rPr>
      </w:pPr>
      <w:r w:rsidRPr="00967114">
        <w:rPr>
          <w:lang w:eastAsia="en-GB"/>
        </w:rPr>
        <w:t>BARDOC Limited (Primary Care Locality Service) OOH (W107)</w:t>
      </w:r>
    </w:p>
    <w:p w14:paraId="77A20F0D" w14:textId="77777777" w:rsidR="00282106" w:rsidRPr="00967114" w:rsidRDefault="00282106" w:rsidP="00750C4D">
      <w:pPr>
        <w:rPr>
          <w:lang w:eastAsia="en-GB"/>
        </w:rPr>
      </w:pPr>
    </w:p>
    <w:p w14:paraId="0D157C31" w14:textId="77777777" w:rsidR="00282106" w:rsidRDefault="00282106" w:rsidP="00750C4D">
      <w:pPr>
        <w:rPr>
          <w:lang w:eastAsia="en-GB"/>
        </w:rPr>
      </w:pPr>
      <w:r w:rsidRPr="00967114">
        <w:rPr>
          <w:lang w:eastAsia="en-GB"/>
        </w:rPr>
        <w:t>BEDOC (Bedford On Call) (W206)</w:t>
      </w:r>
    </w:p>
    <w:p w14:paraId="68E14930" w14:textId="77777777" w:rsidR="00282106" w:rsidRPr="00967114" w:rsidRDefault="00282106" w:rsidP="00750C4D">
      <w:pPr>
        <w:rPr>
          <w:lang w:eastAsia="en-GB"/>
        </w:rPr>
      </w:pPr>
    </w:p>
    <w:p w14:paraId="0C4A0D9D" w14:textId="77777777" w:rsidR="00282106" w:rsidRDefault="00282106" w:rsidP="00750C4D">
      <w:pPr>
        <w:rPr>
          <w:lang w:eastAsia="en-GB"/>
        </w:rPr>
      </w:pPr>
      <w:r w:rsidRPr="00967114">
        <w:rPr>
          <w:lang w:eastAsia="en-GB"/>
        </w:rPr>
        <w:t>Birmingham &amp; District GP Emergency Room Ltd (W215)</w:t>
      </w:r>
    </w:p>
    <w:p w14:paraId="127D2F48" w14:textId="77777777" w:rsidR="00282106" w:rsidRPr="00967114" w:rsidRDefault="00282106" w:rsidP="00750C4D">
      <w:pPr>
        <w:rPr>
          <w:lang w:eastAsia="en-GB"/>
        </w:rPr>
      </w:pPr>
    </w:p>
    <w:p w14:paraId="0FF90127" w14:textId="77777777" w:rsidR="00282106" w:rsidRDefault="00282106" w:rsidP="00750C4D">
      <w:pPr>
        <w:rPr>
          <w:lang w:eastAsia="en-GB"/>
        </w:rPr>
      </w:pPr>
      <w:r w:rsidRPr="00967114">
        <w:rPr>
          <w:lang w:eastAsia="en-GB"/>
        </w:rPr>
        <w:t>BRISDOC Healthcare Services Ltd (W316)</w:t>
      </w:r>
    </w:p>
    <w:p w14:paraId="7018C9F2" w14:textId="77777777" w:rsidR="00282106" w:rsidRPr="00967114" w:rsidRDefault="00282106" w:rsidP="00750C4D">
      <w:pPr>
        <w:rPr>
          <w:lang w:eastAsia="en-GB"/>
        </w:rPr>
      </w:pPr>
    </w:p>
    <w:p w14:paraId="5EADE2B9" w14:textId="77777777" w:rsidR="00282106" w:rsidRDefault="00282106" w:rsidP="00750C4D">
      <w:pPr>
        <w:rPr>
          <w:lang w:eastAsia="en-GB"/>
        </w:rPr>
      </w:pPr>
      <w:r w:rsidRPr="00967114">
        <w:rPr>
          <w:lang w:eastAsia="en-GB"/>
        </w:rPr>
        <w:t>Community Based Healthcare Limited (W116)</w:t>
      </w:r>
    </w:p>
    <w:p w14:paraId="0E242CB0" w14:textId="77777777" w:rsidR="00282106" w:rsidRPr="00967114" w:rsidRDefault="00282106" w:rsidP="00750C4D">
      <w:pPr>
        <w:rPr>
          <w:lang w:eastAsia="en-GB"/>
        </w:rPr>
      </w:pPr>
    </w:p>
    <w:p w14:paraId="4FDFBDD4" w14:textId="77777777" w:rsidR="00282106" w:rsidRDefault="00282106" w:rsidP="00750C4D">
      <w:pPr>
        <w:rPr>
          <w:lang w:eastAsia="en-GB"/>
        </w:rPr>
      </w:pPr>
      <w:r w:rsidRPr="00967114">
        <w:rPr>
          <w:lang w:eastAsia="en-GB"/>
        </w:rPr>
        <w:t>Core Care Links ltd (W118)</w:t>
      </w:r>
    </w:p>
    <w:p w14:paraId="680BDDCB" w14:textId="77777777" w:rsidR="00282106" w:rsidRPr="00967114" w:rsidRDefault="00282106" w:rsidP="00750C4D">
      <w:pPr>
        <w:rPr>
          <w:lang w:eastAsia="en-GB"/>
        </w:rPr>
      </w:pPr>
    </w:p>
    <w:p w14:paraId="55825A10" w14:textId="77777777" w:rsidR="00282106" w:rsidRDefault="00282106" w:rsidP="00750C4D">
      <w:pPr>
        <w:rPr>
          <w:rFonts w:eastAsia="Times New Roman" w:cs="Times New Roman"/>
          <w:bCs/>
          <w:kern w:val="28"/>
          <w14:textOutline w14:w="0" w14:cap="flat" w14:cmpd="sng" w14:algn="ctr">
            <w14:noFill/>
            <w14:prstDash w14:val="solid"/>
            <w14:round/>
          </w14:textOutline>
        </w:rPr>
      </w:pPr>
      <w:r w:rsidRPr="00967114">
        <w:rPr>
          <w:lang w:eastAsia="en-GB"/>
        </w:rPr>
        <w:t xml:space="preserve">Cumbria Health On Call Limited (OOH) (W101) (previously </w:t>
      </w:r>
      <w:r w:rsidRPr="00967114">
        <w:rPr>
          <w:rFonts w:eastAsia="Times New Roman" w:cs="Times New Roman"/>
          <w:bCs/>
          <w:kern w:val="28"/>
          <w14:textOutline w14:w="0" w14:cap="flat" w14:cmpd="sng" w14:algn="ctr">
            <w14:noFill/>
            <w14:prstDash w14:val="solid"/>
            <w14:round/>
          </w14:textOutline>
        </w:rPr>
        <w:t>CUEDOC Ltd (Choc))</w:t>
      </w:r>
    </w:p>
    <w:p w14:paraId="3F0B45B6" w14:textId="77777777" w:rsidR="00282106" w:rsidRPr="00967114" w:rsidRDefault="00282106" w:rsidP="00750C4D">
      <w:pPr>
        <w:rPr>
          <w:lang w:eastAsia="en-GB"/>
        </w:rPr>
      </w:pPr>
    </w:p>
    <w:p w14:paraId="04C5EECF" w14:textId="77777777" w:rsidR="00282106" w:rsidRDefault="00282106" w:rsidP="00750C4D">
      <w:pPr>
        <w:rPr>
          <w:lang w:eastAsia="en-GB"/>
        </w:rPr>
      </w:pPr>
      <w:r w:rsidRPr="00967114">
        <w:rPr>
          <w:lang w:eastAsia="en-GB"/>
        </w:rPr>
        <w:t>DHU Health Care C.I.C (OOH) (W225) (previously Derbyshire Health United Ltd)</w:t>
      </w:r>
    </w:p>
    <w:p w14:paraId="3C342124" w14:textId="77777777" w:rsidR="00282106" w:rsidRPr="00967114" w:rsidRDefault="00282106" w:rsidP="00750C4D">
      <w:pPr>
        <w:rPr>
          <w:lang w:eastAsia="en-GB"/>
        </w:rPr>
      </w:pPr>
    </w:p>
    <w:p w14:paraId="38672A41" w14:textId="77777777" w:rsidR="00282106" w:rsidRDefault="00282106" w:rsidP="00750C4D">
      <w:pPr>
        <w:rPr>
          <w:lang w:eastAsia="en-GB"/>
        </w:rPr>
      </w:pPr>
      <w:r w:rsidRPr="00967114">
        <w:rPr>
          <w:lang w:eastAsia="en-GB"/>
        </w:rPr>
        <w:t>East Berkshire Primary Care OOHs Services (W306)</w:t>
      </w:r>
    </w:p>
    <w:p w14:paraId="03139D4B" w14:textId="77777777" w:rsidR="00282106" w:rsidRPr="00967114" w:rsidRDefault="00282106" w:rsidP="00750C4D">
      <w:pPr>
        <w:rPr>
          <w:lang w:eastAsia="en-GB"/>
        </w:rPr>
      </w:pPr>
    </w:p>
    <w:p w14:paraId="68CCDC26" w14:textId="77777777" w:rsidR="00282106" w:rsidRDefault="00282106" w:rsidP="00750C4D">
      <w:pPr>
        <w:rPr>
          <w:lang w:eastAsia="en-GB"/>
        </w:rPr>
      </w:pPr>
      <w:r w:rsidRPr="00967114">
        <w:rPr>
          <w:lang w:eastAsia="en-GB"/>
        </w:rPr>
        <w:t>East Lancs Medical Services (ELMS) Ltd (W117)</w:t>
      </w:r>
    </w:p>
    <w:p w14:paraId="085CC4CD" w14:textId="77777777" w:rsidR="00282106" w:rsidRPr="00967114" w:rsidRDefault="00282106" w:rsidP="00750C4D">
      <w:pPr>
        <w:rPr>
          <w:lang w:eastAsia="en-GB"/>
        </w:rPr>
      </w:pPr>
    </w:p>
    <w:p w14:paraId="337D34CE" w14:textId="77777777" w:rsidR="00282106" w:rsidRDefault="00282106" w:rsidP="00750C4D">
      <w:pPr>
        <w:rPr>
          <w:lang w:eastAsia="en-GB"/>
        </w:rPr>
      </w:pPr>
      <w:r w:rsidRPr="00967114">
        <w:rPr>
          <w:lang w:eastAsia="en-GB"/>
        </w:rPr>
        <w:t xml:space="preserve">FCMS (NW) Ltd(W103)  (Fylde Coast Medical Services (NW) Ltd) </w:t>
      </w:r>
    </w:p>
    <w:p w14:paraId="16268429" w14:textId="69F69349" w:rsidR="00282106" w:rsidRPr="00967114" w:rsidRDefault="00282106" w:rsidP="00750C4D">
      <w:pPr>
        <w:rPr>
          <w:lang w:eastAsia="en-GB"/>
        </w:rPr>
      </w:pPr>
      <w:r w:rsidRPr="00967114">
        <w:rPr>
          <w:lang w:eastAsia="en-GB"/>
        </w:rPr>
        <w:t xml:space="preserve"> </w:t>
      </w:r>
    </w:p>
    <w:p w14:paraId="5EA8D104" w14:textId="77777777" w:rsidR="00282106" w:rsidRDefault="00282106" w:rsidP="00750C4D">
      <w:pPr>
        <w:rPr>
          <w:lang w:eastAsia="en-GB"/>
        </w:rPr>
      </w:pPr>
      <w:r w:rsidRPr="00967114">
        <w:rPr>
          <w:lang w:eastAsia="en-GB"/>
        </w:rPr>
        <w:t>Herts Urgent Care Ltd (W227)</w:t>
      </w:r>
    </w:p>
    <w:p w14:paraId="20DC4115" w14:textId="77777777" w:rsidR="00282106" w:rsidRPr="00967114" w:rsidRDefault="00282106" w:rsidP="00750C4D">
      <w:pPr>
        <w:rPr>
          <w:lang w:eastAsia="en-GB"/>
        </w:rPr>
      </w:pPr>
    </w:p>
    <w:p w14:paraId="0D67622B" w14:textId="77777777" w:rsidR="00282106" w:rsidRDefault="00282106" w:rsidP="00750C4D">
      <w:pPr>
        <w:rPr>
          <w:lang w:eastAsia="en-GB"/>
        </w:rPr>
      </w:pPr>
      <w:r w:rsidRPr="00967114">
        <w:rPr>
          <w:lang w:eastAsia="en-GB"/>
        </w:rPr>
        <w:t>HUC South West Limited (OOH) (W303) previously Devon Doctors Ltd</w:t>
      </w:r>
    </w:p>
    <w:p w14:paraId="32CC51C8" w14:textId="77777777" w:rsidR="00282106" w:rsidRPr="00967114" w:rsidRDefault="00282106" w:rsidP="00750C4D">
      <w:pPr>
        <w:rPr>
          <w:lang w:eastAsia="en-GB"/>
        </w:rPr>
      </w:pPr>
    </w:p>
    <w:p w14:paraId="522DCBAF" w14:textId="77777777" w:rsidR="00282106" w:rsidRDefault="00282106" w:rsidP="00750C4D">
      <w:pPr>
        <w:rPr>
          <w:lang w:eastAsia="en-GB"/>
        </w:rPr>
      </w:pPr>
      <w:r w:rsidRPr="00967114">
        <w:rPr>
          <w:lang w:eastAsia="en-GB"/>
        </w:rPr>
        <w:t>Integrated Care 24 LTD (W313)</w:t>
      </w:r>
    </w:p>
    <w:p w14:paraId="7DAE2155" w14:textId="77777777" w:rsidR="00282106" w:rsidRPr="00967114" w:rsidRDefault="00282106" w:rsidP="00750C4D">
      <w:pPr>
        <w:rPr>
          <w:lang w:eastAsia="en-GB"/>
        </w:rPr>
      </w:pPr>
    </w:p>
    <w:p w14:paraId="41EBDE07" w14:textId="77777777" w:rsidR="00282106" w:rsidRDefault="00282106" w:rsidP="00750C4D">
      <w:pPr>
        <w:rPr>
          <w:lang w:eastAsia="en-GB"/>
        </w:rPr>
      </w:pPr>
      <w:r w:rsidRPr="00967114">
        <w:rPr>
          <w:lang w:eastAsia="en-GB"/>
        </w:rPr>
        <w:t>Local Care Direct Limited (W112)</w:t>
      </w:r>
    </w:p>
    <w:p w14:paraId="1F19BA23" w14:textId="77777777" w:rsidR="00282106" w:rsidRPr="00967114" w:rsidRDefault="00282106" w:rsidP="00750C4D">
      <w:pPr>
        <w:rPr>
          <w:lang w:eastAsia="en-GB"/>
        </w:rPr>
      </w:pPr>
    </w:p>
    <w:p w14:paraId="10B18A23" w14:textId="77777777" w:rsidR="00282106" w:rsidRDefault="00282106" w:rsidP="00750C4D">
      <w:pPr>
        <w:rPr>
          <w:lang w:eastAsia="en-GB"/>
        </w:rPr>
      </w:pPr>
      <w:r w:rsidRPr="00967114">
        <w:rPr>
          <w:lang w:eastAsia="en-GB"/>
        </w:rPr>
        <w:t>London Central West Unscheduled Care Collaborative (W213)</w:t>
      </w:r>
    </w:p>
    <w:p w14:paraId="4B3DAFA2" w14:textId="77777777" w:rsidR="00282106" w:rsidRPr="00967114" w:rsidRDefault="00282106" w:rsidP="00750C4D">
      <w:pPr>
        <w:rPr>
          <w:lang w:eastAsia="en-GB"/>
        </w:rPr>
      </w:pPr>
    </w:p>
    <w:p w14:paraId="060D2128" w14:textId="77777777" w:rsidR="00282106" w:rsidRDefault="00282106" w:rsidP="00750C4D">
      <w:pPr>
        <w:rPr>
          <w:lang w:eastAsia="en-GB"/>
        </w:rPr>
      </w:pPr>
      <w:r w:rsidRPr="00967114">
        <w:rPr>
          <w:lang w:eastAsia="en-GB"/>
        </w:rPr>
        <w:t>Mastercall Healthcare (EA Code W108)</w:t>
      </w:r>
    </w:p>
    <w:p w14:paraId="2BDC9E41" w14:textId="77777777" w:rsidR="00282106" w:rsidRPr="00967114" w:rsidRDefault="00282106" w:rsidP="00750C4D">
      <w:pPr>
        <w:rPr>
          <w:lang w:eastAsia="en-GB"/>
        </w:rPr>
      </w:pPr>
    </w:p>
    <w:p w14:paraId="40BDB719" w14:textId="77777777" w:rsidR="00282106" w:rsidRDefault="00282106" w:rsidP="00750C4D">
      <w:pPr>
        <w:rPr>
          <w:lang w:eastAsia="en-GB"/>
        </w:rPr>
      </w:pPr>
      <w:r w:rsidRPr="00967114">
        <w:rPr>
          <w:lang w:eastAsia="en-GB"/>
        </w:rPr>
        <w:t>NEMS Community Benefits Service Ltd (W202)</w:t>
      </w:r>
    </w:p>
    <w:p w14:paraId="7E84495B" w14:textId="77777777" w:rsidR="00282106" w:rsidRPr="00967114" w:rsidRDefault="00282106" w:rsidP="00750C4D">
      <w:pPr>
        <w:rPr>
          <w:lang w:eastAsia="en-GB"/>
        </w:rPr>
      </w:pPr>
    </w:p>
    <w:p w14:paraId="4926236E" w14:textId="77777777" w:rsidR="00282106" w:rsidRDefault="00282106" w:rsidP="00750C4D">
      <w:pPr>
        <w:rPr>
          <w:lang w:eastAsia="en-GB"/>
        </w:rPr>
      </w:pPr>
      <w:r w:rsidRPr="00967114">
        <w:rPr>
          <w:lang w:eastAsia="en-GB"/>
        </w:rPr>
        <w:t>North Hants Urgent Care (W304)</w:t>
      </w:r>
    </w:p>
    <w:p w14:paraId="5B516B32" w14:textId="77777777" w:rsidR="00282106" w:rsidRPr="00967114" w:rsidRDefault="00282106" w:rsidP="00750C4D">
      <w:pPr>
        <w:rPr>
          <w:lang w:eastAsia="en-GB"/>
        </w:rPr>
      </w:pPr>
    </w:p>
    <w:p w14:paraId="572A1BA2" w14:textId="77777777" w:rsidR="00282106" w:rsidRDefault="00282106" w:rsidP="00750C4D">
      <w:pPr>
        <w:rPr>
          <w:lang w:eastAsia="en-GB"/>
        </w:rPr>
      </w:pPr>
      <w:r w:rsidRPr="00967114">
        <w:rPr>
          <w:lang w:eastAsia="en-GB"/>
        </w:rPr>
        <w:t>Partnership Of East London Co-Operatives (PELC) Ltd (W216)</w:t>
      </w:r>
    </w:p>
    <w:p w14:paraId="1D836F79" w14:textId="77777777" w:rsidR="00282106" w:rsidRPr="00967114" w:rsidRDefault="00282106" w:rsidP="00750C4D">
      <w:pPr>
        <w:rPr>
          <w:lang w:eastAsia="en-GB"/>
        </w:rPr>
      </w:pPr>
    </w:p>
    <w:p w14:paraId="05730C8B" w14:textId="77777777" w:rsidR="00282106" w:rsidRDefault="00282106" w:rsidP="00750C4D">
      <w:pPr>
        <w:rPr>
          <w:lang w:eastAsia="en-GB"/>
        </w:rPr>
      </w:pPr>
      <w:r w:rsidRPr="00967114">
        <w:rPr>
          <w:lang w:eastAsia="en-GB"/>
        </w:rPr>
        <w:lastRenderedPageBreak/>
        <w:t>Primary Care 24 (Merseyside) Limited</w:t>
      </w:r>
      <w:r w:rsidRPr="00967114">
        <w:rPr>
          <w:b/>
          <w:lang w:eastAsia="en-GB"/>
        </w:rPr>
        <w:t xml:space="preserve"> </w:t>
      </w:r>
      <w:r w:rsidRPr="00967114">
        <w:rPr>
          <w:lang w:eastAsia="en-GB"/>
        </w:rPr>
        <w:t xml:space="preserve">(W113) </w:t>
      </w:r>
      <w:r w:rsidRPr="00967114">
        <w:rPr>
          <w:bCs/>
          <w:lang w:eastAsia="en-GB"/>
        </w:rPr>
        <w:t>(previously</w:t>
      </w:r>
      <w:r w:rsidRPr="00967114">
        <w:rPr>
          <w:b/>
          <w:lang w:eastAsia="en-GB"/>
        </w:rPr>
        <w:t xml:space="preserve"> </w:t>
      </w:r>
      <w:r w:rsidRPr="00967114">
        <w:rPr>
          <w:lang w:eastAsia="en-GB"/>
        </w:rPr>
        <w:t>Urgent Care 24 Ltd)</w:t>
      </w:r>
    </w:p>
    <w:p w14:paraId="11A63E62" w14:textId="77777777" w:rsidR="00282106" w:rsidRDefault="00282106" w:rsidP="00750C4D">
      <w:pPr>
        <w:rPr>
          <w:lang w:eastAsia="en-GB"/>
        </w:rPr>
      </w:pPr>
    </w:p>
    <w:p w14:paraId="29B4D92F" w14:textId="77777777" w:rsidR="00282106" w:rsidRDefault="00282106" w:rsidP="00750C4D">
      <w:pPr>
        <w:rPr>
          <w:lang w:eastAsia="en-GB"/>
        </w:rPr>
      </w:pPr>
      <w:r w:rsidRPr="00967114">
        <w:rPr>
          <w:lang w:eastAsia="en-GB"/>
        </w:rPr>
        <w:t>South Doc Services Limited (Katie Road Urgent Treatment Centre) OOH (W223)</w:t>
      </w:r>
    </w:p>
    <w:p w14:paraId="603D7C33" w14:textId="77777777" w:rsidR="00282106" w:rsidRDefault="00282106" w:rsidP="00750C4D">
      <w:pPr>
        <w:rPr>
          <w:lang w:eastAsia="en-GB"/>
        </w:rPr>
      </w:pPr>
    </w:p>
    <w:p w14:paraId="19FCABC1" w14:textId="77777777" w:rsidR="00282106" w:rsidRDefault="00282106" w:rsidP="00750C4D">
      <w:pPr>
        <w:rPr>
          <w:lang w:eastAsia="en-GB"/>
        </w:rPr>
      </w:pPr>
      <w:r w:rsidRPr="00967114">
        <w:rPr>
          <w:lang w:eastAsia="en-GB"/>
        </w:rPr>
        <w:t>St Helens Rota Limited (W115)</w:t>
      </w:r>
    </w:p>
    <w:p w14:paraId="7896C157" w14:textId="77777777" w:rsidR="00282106" w:rsidRDefault="00282106" w:rsidP="00750C4D">
      <w:pPr>
        <w:rPr>
          <w:lang w:eastAsia="en-GB"/>
        </w:rPr>
      </w:pPr>
    </w:p>
    <w:p w14:paraId="0D55D020" w14:textId="77777777" w:rsidR="00282106" w:rsidRDefault="00282106" w:rsidP="00750C4D">
      <w:pPr>
        <w:rPr>
          <w:lang w:eastAsia="en-GB"/>
        </w:rPr>
      </w:pPr>
      <w:r w:rsidRPr="00967114">
        <w:rPr>
          <w:lang w:eastAsia="en-GB"/>
        </w:rPr>
        <w:t>The Shropshire Doctors’ Co-operative Ltd (W201)</w:t>
      </w:r>
    </w:p>
    <w:p w14:paraId="4273F80C" w14:textId="77777777" w:rsidR="00CF2939" w:rsidRDefault="00CF2939">
      <w:pPr>
        <w:widowControl/>
        <w:autoSpaceDE/>
        <w:autoSpaceDN/>
        <w:spacing w:after="160" w:line="259" w:lineRule="auto"/>
        <w:rPr>
          <w:rFonts w:eastAsia="Times New Roman" w:cs="Times New Roman"/>
          <w:b/>
          <w:color w:val="005EB8"/>
          <w:kern w:val="28"/>
          <w:sz w:val="28"/>
          <w:szCs w:val="24"/>
        </w:rPr>
      </w:pPr>
      <w:r>
        <w:rPr>
          <w:rFonts w:eastAsia="Times New Roman" w:cs="Times New Roman"/>
          <w:b/>
          <w:color w:val="005EB8"/>
          <w:kern w:val="28"/>
          <w:sz w:val="28"/>
          <w:szCs w:val="24"/>
        </w:rPr>
        <w:br w:type="page"/>
      </w:r>
    </w:p>
    <w:p w14:paraId="5CDD966B" w14:textId="3415C6AF" w:rsidR="00750C4D" w:rsidRPr="00967114" w:rsidRDefault="00750C4D" w:rsidP="00CF2939">
      <w:pPr>
        <w:pStyle w:val="Heading2"/>
        <w:rPr>
          <w:rFonts w:eastAsia="Times New Roman"/>
        </w:rPr>
      </w:pPr>
      <w:bookmarkStart w:id="85" w:name="_Toc221795735"/>
      <w:r>
        <w:rPr>
          <w:rFonts w:eastAsia="Times New Roman"/>
        </w:rPr>
        <w:lastRenderedPageBreak/>
        <w:t>A</w:t>
      </w:r>
      <w:r w:rsidRPr="00967114">
        <w:rPr>
          <w:rFonts w:eastAsia="Times New Roman"/>
        </w:rPr>
        <w:t>nnex C: General completion notes</w:t>
      </w:r>
      <w:bookmarkEnd w:id="85"/>
      <w:r w:rsidRPr="00967114">
        <w:rPr>
          <w:rFonts w:eastAsia="Times New Roman"/>
        </w:rPr>
        <w:t xml:space="preserve"> </w:t>
      </w:r>
    </w:p>
    <w:p w14:paraId="3BE06655" w14:textId="77777777" w:rsidR="00750C4D" w:rsidRPr="00967114" w:rsidRDefault="00750C4D" w:rsidP="00750C4D">
      <w:pPr>
        <w:adjustRightInd w:val="0"/>
        <w:spacing w:line="240" w:lineRule="auto"/>
        <w:jc w:val="both"/>
        <w:rPr>
          <w:rFonts w:eastAsia="Calibri"/>
          <w:color w:val="005EB8"/>
          <w:szCs w:val="24"/>
          <w:lang w:eastAsia="en-GB"/>
        </w:rPr>
      </w:pPr>
      <w:r w:rsidRPr="00967114">
        <w:rPr>
          <w:rFonts w:eastAsia="Calibri"/>
          <w:b/>
          <w:bCs/>
          <w:color w:val="005EB8"/>
          <w:szCs w:val="24"/>
          <w:lang w:eastAsia="en-GB"/>
        </w:rPr>
        <w:t xml:space="preserve"> </w:t>
      </w:r>
    </w:p>
    <w:p w14:paraId="2AC28E17" w14:textId="77777777" w:rsidR="00750C4D" w:rsidRPr="00967114" w:rsidRDefault="00750C4D" w:rsidP="00CF2939">
      <w:pPr>
        <w:pStyle w:val="Heading2"/>
        <w:rPr>
          <w:rFonts w:eastAsia="MS Mincho"/>
        </w:rPr>
      </w:pPr>
      <w:bookmarkStart w:id="86" w:name="_Toc221795736"/>
      <w:r w:rsidRPr="00967114">
        <w:rPr>
          <w:rFonts w:eastAsia="MS Mincho"/>
        </w:rPr>
        <w:t>General information</w:t>
      </w:r>
      <w:bookmarkEnd w:id="86"/>
      <w:r w:rsidRPr="00967114">
        <w:rPr>
          <w:rFonts w:eastAsia="MS Mincho"/>
        </w:rPr>
        <w:t xml:space="preserve"> </w:t>
      </w:r>
    </w:p>
    <w:p w14:paraId="027ACE5E" w14:textId="77777777" w:rsidR="00750C4D" w:rsidRPr="00967114" w:rsidRDefault="00750C4D" w:rsidP="00CF2939">
      <w:pPr>
        <w:pStyle w:val="Heading3"/>
        <w:rPr>
          <w:rFonts w:eastAsia="Calibri"/>
          <w:lang w:eastAsia="en-GB"/>
        </w:rPr>
      </w:pPr>
      <w:bookmarkStart w:id="87" w:name="_Toc221795737"/>
      <w:r w:rsidRPr="00967114">
        <w:rPr>
          <w:rFonts w:eastAsia="Calibri"/>
          <w:lang w:eastAsia="en-GB"/>
        </w:rPr>
        <w:t>Completing the certificate on an annual basis</w:t>
      </w:r>
      <w:bookmarkEnd w:id="87"/>
      <w:r w:rsidRPr="00967114">
        <w:rPr>
          <w:rFonts w:eastAsia="Calibri"/>
          <w:lang w:eastAsia="en-GB"/>
        </w:rPr>
        <w:t xml:space="preserve"> </w:t>
      </w:r>
    </w:p>
    <w:p w14:paraId="3AC4BF7C" w14:textId="77777777" w:rsidR="00750C4D" w:rsidRPr="00967114" w:rsidRDefault="00750C4D" w:rsidP="00750C4D">
      <w:pPr>
        <w:rPr>
          <w:rFonts w:eastAsia="Times New Roman" w:cs="Times New Roman"/>
          <w:szCs w:val="24"/>
        </w:rPr>
      </w:pPr>
      <w:r w:rsidRPr="00967114">
        <w:rPr>
          <w:rFonts w:eastAsia="Times New Roman" w:cs="Times New Roman"/>
          <w:szCs w:val="24"/>
        </w:rPr>
        <w:t>It is a legal requirement under the NHS Pension Scheme Regulations and the Statement of Financial Entitlement (SFE) that providers must complete an annual certificate. Non-completion may have a detrimental effect on NHS pension benefits at retirement and dependant’s pension benefits. The SFE also states that monthly contractual payments may be withheld if a provider fails to complete the certificate.</w:t>
      </w:r>
    </w:p>
    <w:p w14:paraId="28F2BC9C" w14:textId="77777777" w:rsidR="00750C4D" w:rsidRDefault="00750C4D" w:rsidP="00750C4D">
      <w:pPr>
        <w:rPr>
          <w:color w:val="000000"/>
          <w:sz w:val="27"/>
          <w:szCs w:val="27"/>
        </w:rPr>
      </w:pPr>
    </w:p>
    <w:p w14:paraId="033A67DF" w14:textId="77777777" w:rsidR="00750C4D" w:rsidRPr="007A486D" w:rsidRDefault="00750C4D" w:rsidP="00CF2939">
      <w:pPr>
        <w:pStyle w:val="Heading3"/>
        <w:rPr>
          <w:rFonts w:eastAsia="Times New Roman" w:cs="Times New Roman"/>
        </w:rPr>
      </w:pPr>
      <w:bookmarkStart w:id="88" w:name="_Toc221795738"/>
      <w:r w:rsidRPr="007A486D">
        <w:t>Why the Certificate must be completed on an annual basis</w:t>
      </w:r>
      <w:bookmarkEnd w:id="88"/>
    </w:p>
    <w:p w14:paraId="5054B373" w14:textId="77777777" w:rsidR="00750C4D" w:rsidRPr="00967114" w:rsidRDefault="00750C4D" w:rsidP="00750C4D">
      <w:pPr>
        <w:rPr>
          <w:rFonts w:eastAsia="Times New Roman" w:cs="Times New Roman"/>
          <w:szCs w:val="24"/>
        </w:rPr>
      </w:pPr>
      <w:r w:rsidRPr="00967114">
        <w:rPr>
          <w:rFonts w:eastAsia="Times New Roman" w:cs="Times New Roman"/>
          <w:szCs w:val="24"/>
        </w:rPr>
        <w:t>Since 2004 a provider’s pensionable pay is based on their NHS income, less expenses. Therefore, the only way to measure pensionable pay is for them to complete a certificate.</w:t>
      </w:r>
    </w:p>
    <w:p w14:paraId="5C75284E" w14:textId="77777777" w:rsidR="00750C4D" w:rsidRPr="00967114" w:rsidRDefault="00750C4D" w:rsidP="00750C4D">
      <w:pPr>
        <w:rPr>
          <w:rFonts w:eastAsia="Times New Roman" w:cs="Times New Roman"/>
          <w:szCs w:val="24"/>
        </w:rPr>
      </w:pPr>
    </w:p>
    <w:p w14:paraId="159816E6" w14:textId="77777777" w:rsidR="00750C4D" w:rsidRPr="00967114" w:rsidRDefault="00750C4D" w:rsidP="00CF2939">
      <w:pPr>
        <w:pStyle w:val="Heading3"/>
        <w:rPr>
          <w:rFonts w:eastAsia="Calibri"/>
          <w:lang w:eastAsia="en-GB"/>
        </w:rPr>
      </w:pPr>
      <w:bookmarkStart w:id="89" w:name="_Toc221795739"/>
      <w:r w:rsidRPr="00967114">
        <w:rPr>
          <w:rFonts w:eastAsia="Calibri"/>
          <w:lang w:eastAsia="en-GB"/>
        </w:rPr>
        <w:t>The name of a GP provider’s or non-GP provider’s N</w:t>
      </w:r>
      <w:r w:rsidRPr="00967114">
        <w:rPr>
          <w:rFonts w:eastAsia="Calibri"/>
          <w:bCs/>
          <w:lang w:eastAsia="en-GB"/>
        </w:rPr>
        <w:t>HS Pension Scheme EA</w:t>
      </w:r>
      <w:bookmarkEnd w:id="89"/>
      <w:r w:rsidRPr="00967114">
        <w:rPr>
          <w:rFonts w:eastAsia="Calibri"/>
          <w:lang w:eastAsia="en-GB"/>
        </w:rPr>
        <w:t xml:space="preserve"> </w:t>
      </w:r>
    </w:p>
    <w:p w14:paraId="238D1A52" w14:textId="77777777" w:rsidR="00750C4D" w:rsidRPr="00967114" w:rsidRDefault="00750C4D" w:rsidP="00750C4D">
      <w:pPr>
        <w:rPr>
          <w:rFonts w:eastAsia="Times New Roman" w:cs="Times New Roman"/>
          <w:szCs w:val="24"/>
        </w:rPr>
      </w:pPr>
      <w:r w:rsidRPr="00967114">
        <w:rPr>
          <w:rFonts w:eastAsia="Times New Roman" w:cs="Times New Roman"/>
          <w:szCs w:val="24"/>
        </w:rPr>
        <w:t>In Wales it is the Local Health Board (LHB). In England it is NHS England who devolve local responsibility to PCSE and ICBs.</w:t>
      </w:r>
    </w:p>
    <w:p w14:paraId="77377B40" w14:textId="77777777" w:rsidR="00750C4D" w:rsidRPr="00967114" w:rsidRDefault="00750C4D" w:rsidP="00750C4D">
      <w:pPr>
        <w:rPr>
          <w:rFonts w:eastAsia="MS Mincho" w:cs="Times New Roman"/>
          <w:szCs w:val="24"/>
        </w:rPr>
      </w:pPr>
    </w:p>
    <w:p w14:paraId="268040AF" w14:textId="77777777" w:rsidR="00750C4D" w:rsidRPr="00967114" w:rsidRDefault="00750C4D" w:rsidP="00CF2939">
      <w:pPr>
        <w:pStyle w:val="Heading3"/>
        <w:rPr>
          <w:rFonts w:eastAsia="Calibri"/>
          <w:lang w:eastAsia="en-GB"/>
        </w:rPr>
      </w:pPr>
      <w:bookmarkStart w:id="90" w:name="_Toc221795740"/>
      <w:r w:rsidRPr="00967114">
        <w:rPr>
          <w:rFonts w:eastAsia="Calibri"/>
          <w:lang w:eastAsia="en-GB"/>
        </w:rPr>
        <w:t>Out Of Hours providers that are EAs</w:t>
      </w:r>
      <w:bookmarkEnd w:id="90"/>
      <w:r w:rsidRPr="00967114">
        <w:rPr>
          <w:rFonts w:eastAsia="Calibri"/>
          <w:lang w:eastAsia="en-GB"/>
        </w:rPr>
        <w:t xml:space="preserve">        </w:t>
      </w:r>
    </w:p>
    <w:p w14:paraId="6DF3681C" w14:textId="77777777" w:rsidR="00750C4D" w:rsidRPr="00967114" w:rsidRDefault="00750C4D" w:rsidP="00750C4D">
      <w:pPr>
        <w:rPr>
          <w:rFonts w:eastAsia="Calibri" w:cs="Times New Roman"/>
          <w:szCs w:val="24"/>
          <w:lang w:eastAsia="en-GB"/>
        </w:rPr>
      </w:pPr>
      <w:r w:rsidRPr="00967114">
        <w:rPr>
          <w:rFonts w:eastAsia="Calibri" w:cs="Times New Roman"/>
          <w:szCs w:val="24"/>
          <w:lang w:eastAsia="en-GB"/>
        </w:rPr>
        <w:t>Refer to Annex B that lists OOHPs with NHS Pension Scheme EA status.</w:t>
      </w:r>
    </w:p>
    <w:p w14:paraId="2DEDF009" w14:textId="77777777" w:rsidR="00750C4D" w:rsidRPr="00967114" w:rsidRDefault="00750C4D" w:rsidP="00750C4D">
      <w:pPr>
        <w:rPr>
          <w:rFonts w:eastAsia="Calibri" w:cs="Times New Roman"/>
          <w:szCs w:val="24"/>
          <w:lang w:eastAsia="en-GB"/>
        </w:rPr>
      </w:pPr>
    </w:p>
    <w:p w14:paraId="1C1E5879" w14:textId="77777777" w:rsidR="00750C4D" w:rsidRPr="00967114" w:rsidRDefault="00750C4D" w:rsidP="00CF2939">
      <w:pPr>
        <w:pStyle w:val="Heading3"/>
        <w:rPr>
          <w:rFonts w:eastAsia="Calibri"/>
          <w:lang w:eastAsia="en-GB"/>
        </w:rPr>
      </w:pPr>
      <w:bookmarkStart w:id="91" w:name="_Toc221795741"/>
      <w:r w:rsidRPr="00967114">
        <w:rPr>
          <w:rFonts w:eastAsia="Calibri"/>
          <w:lang w:eastAsia="en-GB"/>
        </w:rPr>
        <w:t>A GP provider’s ‘host board’ in NHS Pension Scheme terms.</w:t>
      </w:r>
      <w:bookmarkEnd w:id="91"/>
      <w:r w:rsidRPr="00967114">
        <w:rPr>
          <w:rFonts w:eastAsia="Calibri"/>
          <w:lang w:eastAsia="en-GB"/>
        </w:rPr>
        <w:t xml:space="preserve"> </w:t>
      </w:r>
    </w:p>
    <w:p w14:paraId="2BB14D63" w14:textId="77777777" w:rsidR="00750C4D" w:rsidRPr="00967114" w:rsidRDefault="00750C4D" w:rsidP="00750C4D">
      <w:pPr>
        <w:rPr>
          <w:rFonts w:eastAsia="Calibri" w:cs="Times New Roman"/>
          <w:szCs w:val="24"/>
          <w:lang w:eastAsia="en-GB"/>
        </w:rPr>
      </w:pPr>
      <w:r w:rsidRPr="00967114">
        <w:rPr>
          <w:rFonts w:eastAsia="Calibri" w:cs="Times New Roman"/>
          <w:szCs w:val="24"/>
          <w:lang w:eastAsia="en-GB"/>
        </w:rPr>
        <w:t>It is the body that commissions the GMS/PMS/APMS contract.</w:t>
      </w:r>
    </w:p>
    <w:p w14:paraId="4BF28E5B" w14:textId="77777777" w:rsidR="00750C4D" w:rsidRPr="00967114" w:rsidRDefault="00750C4D" w:rsidP="00750C4D">
      <w:pPr>
        <w:rPr>
          <w:rFonts w:eastAsia="Calibri" w:cs="Times New Roman"/>
          <w:szCs w:val="24"/>
          <w:lang w:eastAsia="en-GB"/>
        </w:rPr>
      </w:pPr>
    </w:p>
    <w:p w14:paraId="334C0629" w14:textId="77777777" w:rsidR="00750C4D" w:rsidRPr="00967114" w:rsidRDefault="00750C4D" w:rsidP="00CF2939">
      <w:pPr>
        <w:pStyle w:val="Heading3"/>
        <w:rPr>
          <w:rFonts w:eastAsia="Calibri"/>
          <w:lang w:eastAsia="en-GB"/>
        </w:rPr>
      </w:pPr>
      <w:bookmarkStart w:id="92" w:name="_Toc221795742"/>
      <w:r w:rsidRPr="00967114">
        <w:rPr>
          <w:rFonts w:eastAsia="Calibri"/>
          <w:lang w:eastAsia="en-GB"/>
        </w:rPr>
        <w:t>The legislative requirements placed upon a LHB or NHS England’s agents in respect of validating the certificate.</w:t>
      </w:r>
      <w:bookmarkEnd w:id="92"/>
    </w:p>
    <w:p w14:paraId="235AE00D" w14:textId="77777777" w:rsidR="00750C4D" w:rsidRPr="00967114" w:rsidRDefault="00750C4D" w:rsidP="00750C4D">
      <w:pPr>
        <w:rPr>
          <w:rFonts w:eastAsia="Calibri" w:cs="Times New Roman"/>
          <w:szCs w:val="24"/>
          <w:lang w:eastAsia="en-GB"/>
        </w:rPr>
      </w:pPr>
      <w:r w:rsidRPr="00967114">
        <w:rPr>
          <w:rFonts w:eastAsia="Calibri" w:cs="Times New Roman"/>
          <w:szCs w:val="24"/>
          <w:lang w:eastAsia="en-GB"/>
        </w:rPr>
        <w:t>The NHS Pension Scheme regulations place no specific legal requirement for them to validate all the figures declared on the certificate. The declaration signed by PCSE or the LHB</w:t>
      </w:r>
      <w:r w:rsidRPr="00967114">
        <w:rPr>
          <w:rFonts w:eastAsia="Calibri" w:cs="Times New Roman"/>
          <w:color w:val="FF0000"/>
          <w:szCs w:val="24"/>
          <w:lang w:eastAsia="en-GB"/>
        </w:rPr>
        <w:t xml:space="preserve"> </w:t>
      </w:r>
      <w:r w:rsidRPr="00967114">
        <w:rPr>
          <w:rFonts w:eastAsia="Calibri" w:cs="Times New Roman"/>
          <w:szCs w:val="24"/>
          <w:lang w:eastAsia="en-GB"/>
        </w:rPr>
        <w:t>recognises that some of the income declared will have come from other sources.</w:t>
      </w:r>
    </w:p>
    <w:p w14:paraId="5B550651" w14:textId="77777777" w:rsidR="00750C4D" w:rsidRDefault="00750C4D" w:rsidP="00750C4D">
      <w:pPr>
        <w:rPr>
          <w:rFonts w:eastAsia="Calibri"/>
          <w:b/>
          <w:bCs/>
          <w:szCs w:val="24"/>
          <w:lang w:eastAsia="en-GB"/>
        </w:rPr>
      </w:pPr>
    </w:p>
    <w:p w14:paraId="67E0493C" w14:textId="77777777" w:rsidR="00750C4D" w:rsidRPr="00967114" w:rsidRDefault="00750C4D" w:rsidP="00CF2939">
      <w:pPr>
        <w:pStyle w:val="Heading3"/>
        <w:rPr>
          <w:rFonts w:eastAsia="Calibri"/>
          <w:lang w:eastAsia="en-GB"/>
        </w:rPr>
      </w:pPr>
      <w:bookmarkStart w:id="93" w:name="_Toc221795743"/>
      <w:r w:rsidRPr="00967114">
        <w:rPr>
          <w:rFonts w:eastAsia="Calibri"/>
          <w:lang w:eastAsia="en-GB"/>
        </w:rPr>
        <w:t>Sending the certificate after it has been validated.</w:t>
      </w:r>
      <w:bookmarkEnd w:id="93"/>
    </w:p>
    <w:p w14:paraId="4E892D87" w14:textId="77777777" w:rsidR="00750C4D" w:rsidRDefault="00750C4D" w:rsidP="00750C4D">
      <w:pPr>
        <w:rPr>
          <w:rFonts w:eastAsia="Calibri" w:cs="Times New Roman"/>
          <w:szCs w:val="24"/>
          <w:lang w:eastAsia="en-GB"/>
        </w:rPr>
      </w:pPr>
      <w:r w:rsidRPr="00967114">
        <w:rPr>
          <w:rFonts w:eastAsia="Calibri" w:cs="Times New Roman"/>
          <w:szCs w:val="24"/>
          <w:lang w:eastAsia="en-GB"/>
        </w:rPr>
        <w:t xml:space="preserve">PCSE or the LHB keeps the original. The provider (or their accountant) must retain a copy.  </w:t>
      </w:r>
    </w:p>
    <w:p w14:paraId="7FA48508" w14:textId="73EC87BD" w:rsidR="00750C4D" w:rsidRPr="00CF2939" w:rsidRDefault="00750C4D" w:rsidP="00750C4D">
      <w:pPr>
        <w:pStyle w:val="NormalWeb"/>
        <w:rPr>
          <w:rStyle w:val="Hyperlink"/>
          <w:rFonts w:ascii="Arial" w:hAnsi="Arial" w:cs="Arial"/>
        </w:rPr>
      </w:pPr>
      <w:r w:rsidRPr="006B3FE0">
        <w:rPr>
          <w:rFonts w:ascii="Arial" w:hAnsi="Arial" w:cs="Arial"/>
          <w:color w:val="000000"/>
        </w:rPr>
        <w:t xml:space="preserve">In England, certificates for 2024/25 should be submitted via: </w:t>
      </w:r>
      <w:r w:rsidRPr="00E62919">
        <w:rPr>
          <w:rFonts w:ascii="Arial" w:eastAsiaTheme="minorHAnsi" w:hAnsi="Arial" w:cs="Arial"/>
          <w:kern w:val="2"/>
          <w:sz w:val="22"/>
          <w:szCs w:val="22"/>
          <w:lang w:eastAsia="en-US"/>
          <w14:ligatures w14:val="standardContextual"/>
        </w:rPr>
        <w:t xml:space="preserve"> </w:t>
      </w:r>
      <w:r w:rsidR="00CF2939">
        <w:rPr>
          <w:rFonts w:ascii="Arial" w:eastAsia="Arial" w:hAnsi="Arial" w:cs="Arial"/>
        </w:rPr>
        <w:fldChar w:fldCharType="begin"/>
      </w:r>
      <w:r w:rsidR="00CF2939">
        <w:rPr>
          <w:rFonts w:ascii="Arial" w:eastAsia="Arial" w:hAnsi="Arial" w:cs="Arial"/>
        </w:rPr>
        <w:instrText>HYPERLINK "https://pcse.england.nhs.uk/contact-us"</w:instrText>
      </w:r>
      <w:r w:rsidR="00CF2939">
        <w:rPr>
          <w:rFonts w:ascii="Arial" w:eastAsia="Arial" w:hAnsi="Arial" w:cs="Arial"/>
        </w:rPr>
      </w:r>
      <w:r w:rsidR="00CF2939">
        <w:rPr>
          <w:rFonts w:ascii="Arial" w:eastAsia="Arial" w:hAnsi="Arial" w:cs="Arial"/>
        </w:rPr>
        <w:fldChar w:fldCharType="separate"/>
      </w:r>
      <w:r w:rsidRPr="00CF2939">
        <w:rPr>
          <w:rStyle w:val="Hyperlink"/>
          <w:rFonts w:ascii="Arial" w:eastAsia="Arial" w:hAnsi="Arial" w:cs="Arial"/>
        </w:rPr>
        <w:t>https://pcse.england.nhs.uk/contact-us</w:t>
      </w:r>
    </w:p>
    <w:p w14:paraId="659080CF" w14:textId="18BA9ED9" w:rsidR="00750C4D" w:rsidRPr="00CF2939" w:rsidRDefault="00CF2939" w:rsidP="00750C4D">
      <w:pPr>
        <w:pStyle w:val="NormalWeb"/>
        <w:rPr>
          <w:rFonts w:ascii="Arial" w:hAnsi="Arial" w:cs="Arial"/>
          <w:color w:val="000000"/>
        </w:rPr>
      </w:pPr>
      <w:r>
        <w:rPr>
          <w:rFonts w:ascii="Arial" w:eastAsia="Arial" w:hAnsi="Arial" w:cs="Arial"/>
        </w:rPr>
        <w:lastRenderedPageBreak/>
        <w:fldChar w:fldCharType="end"/>
      </w:r>
      <w:r w:rsidR="00750C4D" w:rsidRPr="006B3FE0">
        <w:rPr>
          <w:rFonts w:ascii="Arial" w:hAnsi="Arial" w:cs="Arial"/>
          <w:color w:val="000000"/>
        </w:rPr>
        <w:t xml:space="preserve">Certificates for earlier years can be submitted to PCSE via PCSE Online via their online contact form: </w:t>
      </w:r>
      <w:r w:rsidR="00750C4D" w:rsidRPr="009B58B5">
        <w:rPr>
          <w:rFonts w:ascii="Arial" w:hAnsi="Arial" w:cs="Arial"/>
          <w:color w:val="000000"/>
        </w:rPr>
        <w:t xml:space="preserve"> </w:t>
      </w:r>
      <w:hyperlink r:id="rId16" w:history="1">
        <w:r w:rsidR="00750C4D" w:rsidRPr="00CF2939">
          <w:rPr>
            <w:rStyle w:val="Hyperlink"/>
            <w:rFonts w:ascii="Arial" w:eastAsia="Arial" w:hAnsi="Arial" w:cs="Arial"/>
          </w:rPr>
          <w:t>https://pcse.england.nhs.uk/contact-us</w:t>
        </w:r>
      </w:hyperlink>
    </w:p>
    <w:p w14:paraId="6EA19F8A" w14:textId="16935252" w:rsidR="00750C4D" w:rsidRPr="00967114" w:rsidRDefault="00750C4D" w:rsidP="00CF2939">
      <w:pPr>
        <w:pStyle w:val="Heading3"/>
        <w:rPr>
          <w:rFonts w:eastAsia="Calibri"/>
          <w:lang w:eastAsia="en-GB"/>
        </w:rPr>
      </w:pPr>
      <w:bookmarkStart w:id="94" w:name="_Toc221795744"/>
      <w:r w:rsidRPr="00967114">
        <w:rPr>
          <w:rFonts w:eastAsia="Calibri"/>
          <w:lang w:eastAsia="en-GB"/>
        </w:rPr>
        <w:t>The reasons why a GP provider in two or more separate practices, for example  involved in several contracts, needs to complete more than one certificate.</w:t>
      </w:r>
      <w:bookmarkEnd w:id="94"/>
      <w:r w:rsidRPr="00967114">
        <w:rPr>
          <w:rFonts w:eastAsia="Calibri"/>
          <w:lang w:eastAsia="en-GB"/>
        </w:rPr>
        <w:t xml:space="preserve"> </w:t>
      </w:r>
    </w:p>
    <w:p w14:paraId="41A47957" w14:textId="77777777" w:rsidR="00750C4D" w:rsidRPr="00967114" w:rsidRDefault="00750C4D" w:rsidP="00750C4D">
      <w:pPr>
        <w:rPr>
          <w:rFonts w:eastAsia="Calibri" w:cs="Times New Roman"/>
          <w:szCs w:val="24"/>
          <w:lang w:eastAsia="en-GB"/>
        </w:rPr>
      </w:pPr>
      <w:r w:rsidRPr="00967114">
        <w:rPr>
          <w:rFonts w:eastAsia="Calibri" w:cs="Times New Roman"/>
          <w:szCs w:val="24"/>
          <w:lang w:eastAsia="en-GB"/>
        </w:rPr>
        <w:t xml:space="preserve">A GP provider must, in law, complete a separate certificate in respect of every GMS, PMS, and APMS contract they are a party to. Remember that each contract will have its own budget, contractual obligations, and possibly different expenses ratio. </w:t>
      </w:r>
    </w:p>
    <w:p w14:paraId="5DCFDE10" w14:textId="77777777" w:rsidR="00750C4D" w:rsidRPr="00967114" w:rsidRDefault="00750C4D" w:rsidP="00750C4D">
      <w:pPr>
        <w:rPr>
          <w:rFonts w:eastAsia="Calibri" w:cs="Times New Roman"/>
          <w:szCs w:val="24"/>
          <w:lang w:eastAsia="en-GB"/>
        </w:rPr>
      </w:pPr>
    </w:p>
    <w:p w14:paraId="0A86F564" w14:textId="77777777" w:rsidR="00750C4D" w:rsidRPr="00967114" w:rsidRDefault="00750C4D" w:rsidP="00750C4D">
      <w:pPr>
        <w:rPr>
          <w:rFonts w:eastAsia="Calibri" w:cs="Times New Roman"/>
          <w:szCs w:val="24"/>
          <w:lang w:eastAsia="en-GB"/>
        </w:rPr>
      </w:pPr>
      <w:r w:rsidRPr="00967114">
        <w:rPr>
          <w:rFonts w:eastAsia="Calibri" w:cs="Times New Roman"/>
          <w:szCs w:val="24"/>
          <w:lang w:eastAsia="en-GB"/>
        </w:rPr>
        <w:t xml:space="preserve">Non-GP providers can only pension income in respect of one GMS, PMS, APMS contract.    </w:t>
      </w:r>
    </w:p>
    <w:p w14:paraId="7680AE2E" w14:textId="77777777" w:rsidR="00750C4D" w:rsidRPr="00967114" w:rsidRDefault="00750C4D" w:rsidP="00750C4D">
      <w:pPr>
        <w:rPr>
          <w:rFonts w:eastAsia="MS Mincho" w:cs="Times New Roman"/>
          <w:szCs w:val="24"/>
        </w:rPr>
      </w:pPr>
    </w:p>
    <w:p w14:paraId="41A70509" w14:textId="77777777" w:rsidR="00750C4D" w:rsidRPr="00967114" w:rsidRDefault="00750C4D" w:rsidP="00537A87">
      <w:pPr>
        <w:pStyle w:val="Heading3"/>
        <w:rPr>
          <w:rFonts w:eastAsia="Calibri"/>
          <w:lang w:eastAsia="en-GB"/>
        </w:rPr>
      </w:pPr>
      <w:bookmarkStart w:id="95" w:name="_Toc221795745"/>
      <w:r w:rsidRPr="00967114">
        <w:rPr>
          <w:rFonts w:eastAsia="Calibri"/>
          <w:lang w:eastAsia="en-GB"/>
        </w:rPr>
        <w:t>Completing more than one certificate when there are several commissioners.</w:t>
      </w:r>
      <w:bookmarkEnd w:id="95"/>
    </w:p>
    <w:p w14:paraId="1F2F8866" w14:textId="77777777" w:rsidR="00750C4D" w:rsidRPr="00967114" w:rsidRDefault="00750C4D" w:rsidP="00750C4D">
      <w:pPr>
        <w:rPr>
          <w:rFonts w:eastAsia="Times New Roman" w:cs="Times New Roman"/>
          <w:szCs w:val="24"/>
        </w:rPr>
      </w:pPr>
      <w:r w:rsidRPr="00967114">
        <w:rPr>
          <w:rFonts w:eastAsia="Times New Roman" w:cs="Times New Roman"/>
          <w:szCs w:val="24"/>
        </w:rPr>
        <w:t xml:space="preserve">If a provider relocated during the year they must complete a certificate in respect of each practice. However, if the host commissioning body changed due to a commissioning body merger (but the provider did not change practices) only one certificate is required. Moving from England or Wales to Scotland or Northern Ireland will need completion of one certificate in respect of England/Wales and another in respect of Scotland or Northern Ireland.  </w:t>
      </w:r>
    </w:p>
    <w:p w14:paraId="7D9080DA" w14:textId="77777777" w:rsidR="00750C4D" w:rsidRPr="00967114" w:rsidRDefault="00750C4D" w:rsidP="00750C4D">
      <w:pPr>
        <w:rPr>
          <w:rFonts w:eastAsia="Calibri" w:cs="Times New Roman"/>
          <w:szCs w:val="24"/>
          <w:lang w:eastAsia="en-GB"/>
        </w:rPr>
      </w:pPr>
    </w:p>
    <w:p w14:paraId="2BAC1632" w14:textId="77777777" w:rsidR="00750C4D" w:rsidRPr="00967114" w:rsidRDefault="00750C4D" w:rsidP="00537A87">
      <w:pPr>
        <w:pStyle w:val="Heading3"/>
        <w:rPr>
          <w:rFonts w:eastAsia="Calibri"/>
          <w:lang w:eastAsia="en-GB"/>
        </w:rPr>
      </w:pPr>
      <w:bookmarkStart w:id="96" w:name="_Toc221795746"/>
      <w:r w:rsidRPr="00967114">
        <w:rPr>
          <w:rFonts w:eastAsia="Calibri"/>
          <w:lang w:eastAsia="en-GB"/>
        </w:rPr>
        <w:t>Mid-year incorporation.</w:t>
      </w:r>
      <w:bookmarkEnd w:id="96"/>
      <w:r w:rsidRPr="00967114">
        <w:rPr>
          <w:rFonts w:eastAsia="Calibri"/>
          <w:lang w:eastAsia="en-GB"/>
        </w:rPr>
        <w:t xml:space="preserve">                                                                                                                                                                                                                            </w:t>
      </w:r>
    </w:p>
    <w:p w14:paraId="334FDEE7" w14:textId="77777777" w:rsidR="00750C4D" w:rsidRPr="00967114" w:rsidRDefault="00750C4D" w:rsidP="00750C4D">
      <w:pPr>
        <w:rPr>
          <w:rFonts w:eastAsia="Times New Roman" w:cs="Times New Roman"/>
          <w:szCs w:val="24"/>
        </w:rPr>
      </w:pPr>
      <w:r w:rsidRPr="00967114">
        <w:rPr>
          <w:rFonts w:eastAsia="Times New Roman" w:cs="Times New Roman"/>
          <w:szCs w:val="24"/>
        </w:rPr>
        <w:t xml:space="preserve">Two certificates are required. One as a partner and one as shareholder. </w:t>
      </w:r>
    </w:p>
    <w:p w14:paraId="1A271B36" w14:textId="77777777" w:rsidR="00750C4D" w:rsidRPr="00967114" w:rsidRDefault="00750C4D" w:rsidP="00750C4D">
      <w:pPr>
        <w:rPr>
          <w:rFonts w:eastAsia="Times New Roman" w:cs="Times New Roman"/>
          <w:b/>
          <w:bCs/>
          <w:iCs/>
          <w:szCs w:val="24"/>
        </w:rPr>
      </w:pPr>
    </w:p>
    <w:p w14:paraId="694BB18B" w14:textId="77777777" w:rsidR="00750C4D" w:rsidRPr="00967114" w:rsidRDefault="00750C4D" w:rsidP="00537A87">
      <w:pPr>
        <w:pStyle w:val="Heading3"/>
        <w:rPr>
          <w:rFonts w:eastAsia="Times New Roman"/>
        </w:rPr>
      </w:pPr>
      <w:bookmarkStart w:id="97" w:name="_Toc221795747"/>
      <w:r w:rsidRPr="00967114">
        <w:rPr>
          <w:rFonts w:eastAsia="Times New Roman"/>
        </w:rPr>
        <w:t>Other GP pension forms to complete as well as the certificate.</w:t>
      </w:r>
      <w:bookmarkEnd w:id="97"/>
    </w:p>
    <w:p w14:paraId="16F3B97F" w14:textId="77777777" w:rsidR="00750C4D" w:rsidRPr="00967114" w:rsidRDefault="00750C4D" w:rsidP="00750C4D">
      <w:pPr>
        <w:rPr>
          <w:rFonts w:eastAsia="Calibri" w:cs="Times New Roman"/>
          <w:szCs w:val="24"/>
          <w:lang w:eastAsia="en-GB"/>
        </w:rPr>
      </w:pPr>
      <w:r w:rsidRPr="00967114">
        <w:rPr>
          <w:rFonts w:eastAsia="Times New Roman" w:cs="Times New Roman"/>
          <w:szCs w:val="24"/>
        </w:rPr>
        <w:t xml:space="preserve">A GP provider who is also a salaried GP directly employed (i.e. PAYE earnings) by another practice must also </w:t>
      </w:r>
      <w:r w:rsidRPr="00967114">
        <w:rPr>
          <w:rFonts w:eastAsia="Calibri" w:cs="Times New Roman"/>
          <w:szCs w:val="24"/>
          <w:lang w:eastAsia="en-GB"/>
        </w:rPr>
        <w:t>complete the Type 2 medical practitioner self-assessment form for 202</w:t>
      </w:r>
      <w:r>
        <w:rPr>
          <w:rFonts w:eastAsia="Calibri" w:cs="Times New Roman"/>
          <w:szCs w:val="24"/>
          <w:lang w:eastAsia="en-GB"/>
        </w:rPr>
        <w:t>4/25</w:t>
      </w:r>
      <w:r w:rsidRPr="00967114">
        <w:rPr>
          <w:rFonts w:eastAsia="Calibri" w:cs="Times New Roman"/>
          <w:szCs w:val="24"/>
          <w:lang w:eastAsia="en-GB"/>
        </w:rPr>
        <w:t xml:space="preserve">. </w:t>
      </w:r>
    </w:p>
    <w:p w14:paraId="1F200D89" w14:textId="77777777" w:rsidR="00750C4D" w:rsidRPr="00967114" w:rsidRDefault="00750C4D" w:rsidP="00750C4D">
      <w:pPr>
        <w:rPr>
          <w:rFonts w:eastAsia="MS Mincho" w:cs="Times New Roman"/>
          <w:szCs w:val="24"/>
        </w:rPr>
      </w:pPr>
    </w:p>
    <w:p w14:paraId="2BB416CA" w14:textId="77777777" w:rsidR="00750C4D" w:rsidRPr="00967114" w:rsidRDefault="00750C4D" w:rsidP="00537A87">
      <w:pPr>
        <w:pStyle w:val="Heading3"/>
        <w:rPr>
          <w:rFonts w:eastAsia="Calibri"/>
          <w:lang w:val="en-US" w:eastAsia="en-GB"/>
        </w:rPr>
      </w:pPr>
      <w:bookmarkStart w:id="98" w:name="_Toc221795748"/>
      <w:r w:rsidRPr="00967114">
        <w:rPr>
          <w:rFonts w:eastAsia="Calibri"/>
          <w:lang w:val="en-US" w:eastAsia="en-GB"/>
        </w:rPr>
        <w:t>Declaring income from other practices.</w:t>
      </w:r>
      <w:bookmarkEnd w:id="98"/>
    </w:p>
    <w:p w14:paraId="0C3F84F0" w14:textId="77777777" w:rsidR="00750C4D" w:rsidRPr="00967114" w:rsidRDefault="00750C4D" w:rsidP="00750C4D">
      <w:pPr>
        <w:rPr>
          <w:rFonts w:eastAsia="Times New Roman" w:cs="Times New Roman"/>
          <w:szCs w:val="24"/>
        </w:rPr>
      </w:pPr>
      <w:r w:rsidRPr="00967114">
        <w:rPr>
          <w:rFonts w:eastAsia="Times New Roman" w:cs="Times New Roman"/>
          <w:szCs w:val="24"/>
        </w:rPr>
        <w:t>This is strictly forbidden under the NHS Pension Scheme regulations.</w:t>
      </w:r>
    </w:p>
    <w:p w14:paraId="7BDBA64D" w14:textId="77777777" w:rsidR="00750C4D" w:rsidRPr="00967114" w:rsidRDefault="00750C4D" w:rsidP="00750C4D">
      <w:pPr>
        <w:rPr>
          <w:rFonts w:eastAsia="Times New Roman" w:cs="Times New Roman"/>
          <w:b/>
          <w:szCs w:val="24"/>
        </w:rPr>
      </w:pPr>
    </w:p>
    <w:p w14:paraId="3487E43D" w14:textId="77777777" w:rsidR="00750C4D" w:rsidRPr="00967114" w:rsidRDefault="00750C4D" w:rsidP="00537A87">
      <w:pPr>
        <w:pStyle w:val="Heading3"/>
        <w:rPr>
          <w:rFonts w:eastAsia="Times New Roman"/>
        </w:rPr>
      </w:pPr>
      <w:bookmarkStart w:id="99" w:name="_Toc221795749"/>
      <w:r w:rsidRPr="00967114">
        <w:rPr>
          <w:rFonts w:eastAsia="Times New Roman"/>
        </w:rPr>
        <w:t>Pensioning income when a GP provider sets up a separate limited company for the purposes of NHS fringe/ad hoc work such as OOHs, prison work etc.</w:t>
      </w:r>
      <w:bookmarkEnd w:id="99"/>
      <w:r w:rsidRPr="00967114">
        <w:rPr>
          <w:rFonts w:eastAsia="Times New Roman"/>
        </w:rPr>
        <w:t xml:space="preserve"> </w:t>
      </w:r>
    </w:p>
    <w:p w14:paraId="63F2199A" w14:textId="77777777" w:rsidR="00750C4D" w:rsidRPr="00967114" w:rsidRDefault="00750C4D" w:rsidP="00750C4D">
      <w:pPr>
        <w:rPr>
          <w:rFonts w:eastAsia="Times New Roman" w:cs="Times New Roman"/>
          <w:szCs w:val="24"/>
        </w:rPr>
      </w:pPr>
      <w:r w:rsidRPr="00967114">
        <w:rPr>
          <w:rFonts w:eastAsia="Times New Roman" w:cs="Times New Roman"/>
          <w:szCs w:val="24"/>
        </w:rPr>
        <w:t>This income is not pensionable.</w:t>
      </w:r>
    </w:p>
    <w:p w14:paraId="59CD0D20" w14:textId="77777777" w:rsidR="00750C4D" w:rsidRPr="00967114" w:rsidRDefault="00750C4D" w:rsidP="00750C4D">
      <w:pPr>
        <w:rPr>
          <w:rFonts w:eastAsia="Times New Roman" w:cs="Times New Roman"/>
          <w:szCs w:val="24"/>
        </w:rPr>
      </w:pPr>
    </w:p>
    <w:p w14:paraId="2A7D58D9" w14:textId="26B15472" w:rsidR="00750C4D" w:rsidRPr="00967114" w:rsidRDefault="00750C4D" w:rsidP="00537A87">
      <w:pPr>
        <w:pStyle w:val="Heading3"/>
        <w:rPr>
          <w:rFonts w:eastAsia="Calibri"/>
          <w:lang w:val="en-US" w:eastAsia="en-GB"/>
        </w:rPr>
      </w:pPr>
      <w:bookmarkStart w:id="100" w:name="_Toc221795750"/>
      <w:r w:rsidRPr="00967114">
        <w:rPr>
          <w:rFonts w:eastAsia="Calibri"/>
          <w:lang w:val="en-US" w:eastAsia="en-GB"/>
        </w:rPr>
        <w:lastRenderedPageBreak/>
        <w:t>Working as a freelance GP locum and a GP provider in the same practice</w:t>
      </w:r>
      <w:bookmarkEnd w:id="100"/>
      <w:r w:rsidR="004B598E">
        <w:rPr>
          <w:rFonts w:eastAsia="Calibri"/>
          <w:lang w:val="en-US" w:eastAsia="en-GB"/>
        </w:rPr>
        <w:t>.</w:t>
      </w:r>
    </w:p>
    <w:p w14:paraId="40298D82" w14:textId="77777777" w:rsidR="00750C4D" w:rsidRDefault="00750C4D" w:rsidP="00750C4D">
      <w:pPr>
        <w:rPr>
          <w:rFonts w:eastAsia="Calibri" w:cs="Times New Roman"/>
          <w:szCs w:val="24"/>
          <w:lang w:eastAsia="en-GB"/>
        </w:rPr>
      </w:pPr>
      <w:r w:rsidRPr="00967114">
        <w:rPr>
          <w:rFonts w:eastAsia="Calibri" w:cs="Times New Roman"/>
          <w:szCs w:val="24"/>
          <w:lang w:eastAsia="en-GB"/>
        </w:rPr>
        <w:t>Where a GP provider provides locum cover in their own practice, they cannot use locum A and B forms to pension this income. They must pension this income on the   certificate of pensionable income.</w:t>
      </w:r>
    </w:p>
    <w:p w14:paraId="15268CB8" w14:textId="77777777" w:rsidR="00750C4D" w:rsidRPr="00967114" w:rsidRDefault="00750C4D" w:rsidP="00750C4D">
      <w:pPr>
        <w:rPr>
          <w:rFonts w:eastAsia="Calibri" w:cs="Times New Roman"/>
          <w:szCs w:val="24"/>
          <w:lang w:eastAsia="en-GB"/>
        </w:rPr>
      </w:pPr>
    </w:p>
    <w:p w14:paraId="02F1362E" w14:textId="7C015B59" w:rsidR="00750C4D" w:rsidRPr="00967114" w:rsidRDefault="00750C4D" w:rsidP="00537A87">
      <w:pPr>
        <w:pStyle w:val="Heading3"/>
        <w:rPr>
          <w:rFonts w:eastAsia="Calibri"/>
          <w:lang w:val="en-US" w:eastAsia="en-GB"/>
        </w:rPr>
      </w:pPr>
      <w:bookmarkStart w:id="101" w:name="_Toc221795751"/>
      <w:r w:rsidRPr="00967114">
        <w:rPr>
          <w:rFonts w:eastAsia="Calibri"/>
          <w:lang w:val="en-US" w:eastAsia="en-GB"/>
        </w:rPr>
        <w:t>Working as a freelance GP locum in other practices</w:t>
      </w:r>
      <w:bookmarkEnd w:id="101"/>
      <w:r w:rsidR="004B598E">
        <w:rPr>
          <w:rFonts w:eastAsia="Calibri"/>
          <w:lang w:val="en-US" w:eastAsia="en-GB"/>
        </w:rPr>
        <w:t>.</w:t>
      </w:r>
    </w:p>
    <w:p w14:paraId="0790A64A" w14:textId="77777777" w:rsidR="00750C4D" w:rsidRDefault="00750C4D" w:rsidP="00750C4D">
      <w:pPr>
        <w:rPr>
          <w:rFonts w:eastAsia="Calibri" w:cs="Times New Roman"/>
          <w:szCs w:val="24"/>
          <w:lang w:val="en-US" w:eastAsia="en-GB"/>
        </w:rPr>
      </w:pPr>
      <w:r w:rsidRPr="00B039C5">
        <w:rPr>
          <w:color w:val="000000"/>
          <w:szCs w:val="24"/>
        </w:rPr>
        <w:t>If you work as a freelance GP locum in another practice, you can pension this work. However, you can choose not to pension it if you do not wish to. If you do wish to pension this work, you must record your freelance GP locum work on forms A and B and submit them within 10 weeks. Remember that your tiered employee contribution rate is based on all your GP pensionable income.</w:t>
      </w:r>
      <w:r w:rsidRPr="00B039C5">
        <w:rPr>
          <w:rFonts w:eastAsia="Calibri" w:cs="Times New Roman"/>
          <w:szCs w:val="24"/>
          <w:lang w:val="en-US" w:eastAsia="en-GB"/>
        </w:rPr>
        <w:t xml:space="preserve"> </w:t>
      </w:r>
    </w:p>
    <w:p w14:paraId="70CD4FF4" w14:textId="77777777" w:rsidR="00537A87" w:rsidRDefault="00537A87" w:rsidP="00750C4D">
      <w:pPr>
        <w:rPr>
          <w:rFonts w:eastAsia="Calibri" w:cs="Times New Roman"/>
          <w:szCs w:val="24"/>
          <w:lang w:val="en-US" w:eastAsia="en-GB"/>
        </w:rPr>
      </w:pPr>
    </w:p>
    <w:p w14:paraId="53481403" w14:textId="5B1A5F8A" w:rsidR="00750C4D" w:rsidRPr="005D6981" w:rsidRDefault="00750C4D" w:rsidP="00537A87">
      <w:pPr>
        <w:pStyle w:val="Heading3"/>
      </w:pPr>
      <w:bookmarkStart w:id="102" w:name="_Toc221795752"/>
      <w:r w:rsidRPr="005D6981">
        <w:t>Opting not to pension the freelance GP locum posts when you are a GP provider in your own practice and perform freelance GP locum work elsewhere</w:t>
      </w:r>
      <w:bookmarkEnd w:id="102"/>
      <w:r w:rsidR="004B598E">
        <w:t>.</w:t>
      </w:r>
    </w:p>
    <w:p w14:paraId="0F349A99" w14:textId="77777777" w:rsidR="00750C4D" w:rsidRPr="005D6981" w:rsidRDefault="00750C4D" w:rsidP="00750C4D">
      <w:pPr>
        <w:pStyle w:val="NormalWeb"/>
        <w:rPr>
          <w:rFonts w:ascii="Arial" w:hAnsi="Arial" w:cs="Arial"/>
          <w:color w:val="000000"/>
        </w:rPr>
      </w:pPr>
      <w:r w:rsidRPr="005D6981">
        <w:rPr>
          <w:rFonts w:ascii="Arial" w:hAnsi="Arial" w:cs="Arial"/>
          <w:color w:val="000000"/>
        </w:rPr>
        <w:t>If you work as a freelance GP locum in another practice, but choose not to pension this work, you are not required to complete form SD502. You simply do not complete the locum forms. Remember that, if you choose not to pension your locum work, you must inform the practice of this so that they are aware not to pay the employer contributions and administration levy totalling 14.38%.</w:t>
      </w:r>
    </w:p>
    <w:p w14:paraId="701B9B72" w14:textId="1DD014DD" w:rsidR="00750C4D" w:rsidRPr="005D6981" w:rsidRDefault="00750C4D" w:rsidP="00537A87">
      <w:pPr>
        <w:pStyle w:val="Heading3"/>
      </w:pPr>
      <w:bookmarkStart w:id="103" w:name="_Toc221795753"/>
      <w:r w:rsidRPr="005D6981">
        <w:t>When a salaried GP (including a GP retainer) can also work as a GP locum in their practice</w:t>
      </w:r>
      <w:bookmarkEnd w:id="103"/>
      <w:r w:rsidR="004B598E">
        <w:t>.</w:t>
      </w:r>
    </w:p>
    <w:p w14:paraId="6E2769A2" w14:textId="77777777" w:rsidR="00750C4D" w:rsidRPr="005D6981" w:rsidRDefault="00750C4D" w:rsidP="00750C4D">
      <w:pPr>
        <w:pStyle w:val="NormalWeb"/>
        <w:rPr>
          <w:rFonts w:ascii="Arial" w:hAnsi="Arial" w:cs="Arial"/>
          <w:color w:val="000000"/>
        </w:rPr>
      </w:pPr>
      <w:r w:rsidRPr="005D6981">
        <w:rPr>
          <w:rFonts w:ascii="Arial" w:hAnsi="Arial" w:cs="Arial"/>
          <w:color w:val="000000"/>
        </w:rPr>
        <w:t>In certain circumstances a salaried GP can also work as a GP locum in the same practice. Any locum work carried out by the salaried GP would need to be on a short-term deputising basis.</w:t>
      </w:r>
    </w:p>
    <w:p w14:paraId="790C6A8D" w14:textId="52BD330F" w:rsidR="00750C4D" w:rsidRPr="00967114" w:rsidRDefault="00750C4D" w:rsidP="00537A87">
      <w:pPr>
        <w:pStyle w:val="Heading3"/>
        <w:rPr>
          <w:rFonts w:eastAsia="Calibri"/>
          <w:lang w:eastAsia="en-GB"/>
        </w:rPr>
      </w:pPr>
      <w:bookmarkStart w:id="104" w:name="_Toc221795754"/>
      <w:r w:rsidRPr="00967114">
        <w:rPr>
          <w:rFonts w:eastAsia="Calibri"/>
          <w:lang w:eastAsia="en-GB"/>
        </w:rPr>
        <w:t>Opting out of the NHS Pension Scheme and becoming a deferred member</w:t>
      </w:r>
      <w:bookmarkEnd w:id="104"/>
      <w:r w:rsidR="004B598E">
        <w:rPr>
          <w:rFonts w:eastAsia="Calibri"/>
          <w:lang w:eastAsia="en-GB"/>
        </w:rPr>
        <w:t>.</w:t>
      </w:r>
    </w:p>
    <w:p w14:paraId="535053FF" w14:textId="77777777" w:rsidR="00750C4D" w:rsidRDefault="00750C4D" w:rsidP="00750C4D">
      <w:pPr>
        <w:rPr>
          <w:rFonts w:eastAsia="Calibri" w:cs="Times New Roman"/>
          <w:szCs w:val="24"/>
          <w:lang w:eastAsia="en-GB"/>
        </w:rPr>
      </w:pPr>
      <w:r w:rsidRPr="004123B4">
        <w:rPr>
          <w:color w:val="000000"/>
          <w:szCs w:val="24"/>
        </w:rPr>
        <w:t xml:space="preserve">Where a GP is considering opting in and out, they need to consider the full implications such as which scheme they will be eligible to re-join and the life assurance benefit differences between being an active member and a deferred </w:t>
      </w:r>
      <w:r>
        <w:rPr>
          <w:color w:val="000000"/>
          <w:szCs w:val="24"/>
        </w:rPr>
        <w:t>member.</w:t>
      </w:r>
    </w:p>
    <w:p w14:paraId="4BB34DA7" w14:textId="77777777" w:rsidR="00750C4D" w:rsidRDefault="00750C4D" w:rsidP="00750C4D">
      <w:pPr>
        <w:rPr>
          <w:rFonts w:eastAsia="Calibri" w:cs="Times New Roman"/>
          <w:szCs w:val="24"/>
          <w:lang w:eastAsia="en-GB"/>
        </w:rPr>
      </w:pPr>
    </w:p>
    <w:p w14:paraId="38B6EEB6" w14:textId="77777777" w:rsidR="00750C4D" w:rsidRPr="00967114" w:rsidRDefault="00750C4D" w:rsidP="00750C4D">
      <w:pPr>
        <w:rPr>
          <w:rFonts w:eastAsia="Calibri" w:cs="Times New Roman"/>
          <w:szCs w:val="24"/>
          <w:lang w:eastAsia="en-GB"/>
        </w:rPr>
      </w:pPr>
      <w:r w:rsidRPr="00967114">
        <w:rPr>
          <w:rFonts w:eastAsia="Calibri" w:cs="Times New Roman"/>
          <w:szCs w:val="24"/>
          <w:lang w:eastAsia="en-GB"/>
        </w:rPr>
        <w:t xml:space="preserve">A provider is required to complete a Certificate of Pensionable Profit to the date of opting out of the NHS Pension Scheme. </w:t>
      </w:r>
    </w:p>
    <w:p w14:paraId="5CF09D4C" w14:textId="77777777" w:rsidR="00750C4D" w:rsidRPr="00967114" w:rsidRDefault="00750C4D" w:rsidP="00750C4D">
      <w:pPr>
        <w:rPr>
          <w:rFonts w:eastAsia="MS Mincho" w:cs="Times New Roman"/>
          <w:szCs w:val="24"/>
        </w:rPr>
      </w:pPr>
    </w:p>
    <w:p w14:paraId="15CF5D01" w14:textId="77777777" w:rsidR="00750C4D" w:rsidRPr="00967114" w:rsidRDefault="00750C4D" w:rsidP="00537A87">
      <w:pPr>
        <w:pStyle w:val="Heading3"/>
        <w:rPr>
          <w:rFonts w:eastAsia="Calibri"/>
          <w:lang w:eastAsia="en-GB"/>
        </w:rPr>
      </w:pPr>
      <w:bookmarkStart w:id="105" w:name="_Toc221795755"/>
      <w:r w:rsidRPr="00967114">
        <w:rPr>
          <w:rFonts w:eastAsia="Calibri"/>
          <w:lang w:eastAsia="en-GB"/>
        </w:rPr>
        <w:lastRenderedPageBreak/>
        <w:t>Opting out of the NHS Pension Scheme and then back in again during the same pension/financial year.</w:t>
      </w:r>
      <w:bookmarkEnd w:id="105"/>
    </w:p>
    <w:p w14:paraId="742D4541" w14:textId="77777777" w:rsidR="00750C4D" w:rsidRDefault="00750C4D" w:rsidP="00750C4D">
      <w:pPr>
        <w:rPr>
          <w:color w:val="000000"/>
          <w:szCs w:val="24"/>
        </w:rPr>
      </w:pPr>
      <w:r w:rsidRPr="00967114">
        <w:rPr>
          <w:rFonts w:eastAsia="Calibri" w:cs="Times New Roman"/>
          <w:szCs w:val="24"/>
          <w:lang w:eastAsia="en-GB"/>
        </w:rPr>
        <w:t>Strictly speaking, one certificate will be completed for the period from 1 April 202</w:t>
      </w:r>
      <w:r>
        <w:rPr>
          <w:rFonts w:eastAsia="Calibri" w:cs="Times New Roman"/>
          <w:szCs w:val="24"/>
          <w:lang w:eastAsia="en-GB"/>
        </w:rPr>
        <w:t>4</w:t>
      </w:r>
      <w:r w:rsidRPr="00967114">
        <w:rPr>
          <w:rFonts w:eastAsia="Calibri" w:cs="Times New Roman"/>
          <w:szCs w:val="24"/>
          <w:lang w:eastAsia="en-GB"/>
        </w:rPr>
        <w:t xml:space="preserve"> to the date of opting out and one from the date of opting back in to 31 March 202</w:t>
      </w:r>
      <w:r>
        <w:rPr>
          <w:rFonts w:eastAsia="Calibri" w:cs="Times New Roman"/>
          <w:szCs w:val="24"/>
          <w:lang w:eastAsia="en-GB"/>
        </w:rPr>
        <w:t>5</w:t>
      </w:r>
      <w:r w:rsidRPr="00967114">
        <w:rPr>
          <w:rFonts w:eastAsia="Calibri" w:cs="Times New Roman"/>
          <w:szCs w:val="24"/>
          <w:lang w:eastAsia="en-GB"/>
        </w:rPr>
        <w:t xml:space="preserve">. </w:t>
      </w:r>
      <w:r w:rsidRPr="00505818">
        <w:rPr>
          <w:color w:val="000000"/>
          <w:szCs w:val="24"/>
        </w:rPr>
        <w:t xml:space="preserve">However, a pragmatic approach may be taken in these cases, and it may be that completion of one Certificate will suffice, providing the same outcome is </w:t>
      </w:r>
      <w:r>
        <w:rPr>
          <w:color w:val="000000"/>
          <w:szCs w:val="24"/>
        </w:rPr>
        <w:t>achieved</w:t>
      </w:r>
    </w:p>
    <w:p w14:paraId="07C6C0E2" w14:textId="77777777" w:rsidR="00750C4D" w:rsidRPr="00967114" w:rsidRDefault="00750C4D" w:rsidP="00750C4D">
      <w:pPr>
        <w:rPr>
          <w:rFonts w:eastAsia="Calibri" w:cs="Times New Roman"/>
          <w:szCs w:val="24"/>
          <w:lang w:eastAsia="en-GB"/>
        </w:rPr>
      </w:pPr>
    </w:p>
    <w:p w14:paraId="614AFA0A" w14:textId="77777777" w:rsidR="000B5C17" w:rsidRDefault="000B5C17">
      <w:pPr>
        <w:widowControl/>
        <w:autoSpaceDE/>
        <w:autoSpaceDN/>
        <w:spacing w:after="160" w:line="259" w:lineRule="auto"/>
        <w:rPr>
          <w:rFonts w:eastAsia="MS Mincho" w:cstheme="majorBidi"/>
          <w:b/>
          <w:color w:val="005EB8"/>
          <w:kern w:val="2"/>
          <w:sz w:val="32"/>
          <w:szCs w:val="32"/>
          <w14:ligatures w14:val="standardContextual"/>
        </w:rPr>
      </w:pPr>
      <w:r>
        <w:rPr>
          <w:rFonts w:eastAsia="MS Mincho"/>
        </w:rPr>
        <w:br w:type="page"/>
      </w:r>
    </w:p>
    <w:p w14:paraId="6EE251BA" w14:textId="2F72C70D" w:rsidR="00750C4D" w:rsidRPr="00967114" w:rsidRDefault="00750C4D" w:rsidP="004B48A2">
      <w:pPr>
        <w:pStyle w:val="Heading2"/>
        <w:rPr>
          <w:rFonts w:eastAsia="MS Mincho"/>
        </w:rPr>
      </w:pPr>
      <w:bookmarkStart w:id="106" w:name="_Toc221795756"/>
      <w:r w:rsidRPr="00967114">
        <w:rPr>
          <w:rFonts w:eastAsia="MS Mincho"/>
        </w:rPr>
        <w:lastRenderedPageBreak/>
        <w:t>Accountancy and tax related information</w:t>
      </w:r>
      <w:bookmarkEnd w:id="106"/>
      <w:r w:rsidRPr="00967114">
        <w:rPr>
          <w:rFonts w:eastAsia="MS Mincho"/>
        </w:rPr>
        <w:t xml:space="preserve"> </w:t>
      </w:r>
    </w:p>
    <w:p w14:paraId="19B9B1DC" w14:textId="77777777" w:rsidR="00750C4D" w:rsidRPr="00967114" w:rsidRDefault="00750C4D" w:rsidP="004B48A2">
      <w:pPr>
        <w:pStyle w:val="Heading3"/>
        <w:rPr>
          <w:rFonts w:eastAsia="Calibri"/>
          <w:lang w:eastAsia="en-GB"/>
        </w:rPr>
      </w:pPr>
      <w:bookmarkStart w:id="107" w:name="_Toc221795757"/>
      <w:r w:rsidRPr="00967114">
        <w:rPr>
          <w:rFonts w:eastAsia="Calibri"/>
          <w:lang w:eastAsia="en-GB"/>
        </w:rPr>
        <w:t>Monies in respect of interest rate hedging products treated on the certificate.</w:t>
      </w:r>
      <w:bookmarkEnd w:id="107"/>
    </w:p>
    <w:p w14:paraId="03E913FA" w14:textId="7076E0CD" w:rsidR="00750C4D" w:rsidRPr="00B0669B" w:rsidRDefault="00750C4D" w:rsidP="004B48A2">
      <w:pPr>
        <w:pStyle w:val="NormalWeb"/>
        <w:spacing w:line="276" w:lineRule="auto"/>
        <w:rPr>
          <w:rFonts w:ascii="Arial" w:hAnsi="Arial" w:cs="Arial"/>
          <w:color w:val="000000"/>
        </w:rPr>
      </w:pPr>
      <w:r w:rsidRPr="00B0669B">
        <w:rPr>
          <w:rFonts w:ascii="Arial" w:hAnsi="Arial" w:cs="Arial"/>
          <w:color w:val="000000"/>
        </w:rPr>
        <w:t xml:space="preserve">The </w:t>
      </w:r>
      <w:r w:rsidR="0082183D">
        <w:rPr>
          <w:rFonts w:ascii="Arial" w:hAnsi="Arial" w:cs="Arial"/>
          <w:color w:val="000000"/>
        </w:rPr>
        <w:t>pension contributions</w:t>
      </w:r>
      <w:r w:rsidRPr="00B0669B">
        <w:rPr>
          <w:rFonts w:ascii="Arial" w:hAnsi="Arial" w:cs="Arial"/>
          <w:color w:val="000000"/>
        </w:rPr>
        <w:t xml:space="preserve"> treatment follows the tax relief treatment. The redress monies should be included in the </w:t>
      </w:r>
      <w:r w:rsidR="0082183D">
        <w:rPr>
          <w:rFonts w:ascii="Arial" w:hAnsi="Arial" w:cs="Arial"/>
          <w:color w:val="000000"/>
        </w:rPr>
        <w:t>pension contributions</w:t>
      </w:r>
      <w:r w:rsidRPr="00B0669B">
        <w:rPr>
          <w:rFonts w:ascii="Arial" w:hAnsi="Arial" w:cs="Arial"/>
          <w:color w:val="000000"/>
        </w:rPr>
        <w:t xml:space="preserve"> certificate calculations in the year of receipt. There is no requirement to go back and amend prior year certificates. Basic redress (which represents the refund of excess payments for the hedging product) should be accounted for as a negative expense in the </w:t>
      </w:r>
      <w:r w:rsidR="007D29B8">
        <w:rPr>
          <w:rFonts w:ascii="Arial" w:hAnsi="Arial" w:cs="Arial"/>
          <w:color w:val="000000"/>
        </w:rPr>
        <w:t xml:space="preserve">pension contribution </w:t>
      </w:r>
      <w:r w:rsidRPr="00B0669B">
        <w:rPr>
          <w:rFonts w:ascii="Arial" w:hAnsi="Arial" w:cs="Arial"/>
          <w:color w:val="000000"/>
        </w:rPr>
        <w:t>calculations.</w:t>
      </w:r>
    </w:p>
    <w:p w14:paraId="1FB00323" w14:textId="53D4F4FC" w:rsidR="00750C4D" w:rsidRPr="00B0669B" w:rsidRDefault="00750C4D" w:rsidP="004B48A2">
      <w:pPr>
        <w:pStyle w:val="NormalWeb"/>
        <w:spacing w:line="276" w:lineRule="auto"/>
        <w:rPr>
          <w:rFonts w:ascii="Arial" w:hAnsi="Arial" w:cs="Arial"/>
          <w:color w:val="000000"/>
        </w:rPr>
      </w:pPr>
      <w:r w:rsidRPr="00B0669B">
        <w:rPr>
          <w:rFonts w:ascii="Arial" w:hAnsi="Arial" w:cs="Arial"/>
          <w:color w:val="000000"/>
        </w:rPr>
        <w:t xml:space="preserve">The expectation is that a GPs pensionable profit should only increase in the year the redress is received, to the extent of past reductions due to product costs incurred. Therefore, if the product refund extends before 2004 when the current </w:t>
      </w:r>
      <w:r w:rsidR="007D29B8">
        <w:rPr>
          <w:rFonts w:ascii="Arial" w:hAnsi="Arial" w:cs="Arial"/>
          <w:color w:val="000000"/>
        </w:rPr>
        <w:t>pension contribution</w:t>
      </w:r>
      <w:r w:rsidRPr="00B0669B">
        <w:rPr>
          <w:rFonts w:ascii="Arial" w:hAnsi="Arial" w:cs="Arial"/>
          <w:color w:val="000000"/>
        </w:rPr>
        <w:t xml:space="preserve"> methodology was introduced, or the non-NHS income ratio varies significantly over the years concerned then an alternative method of expense allocation may be required.</w:t>
      </w:r>
    </w:p>
    <w:p w14:paraId="3E751AB9" w14:textId="1B834729" w:rsidR="00750C4D" w:rsidRPr="00B0669B" w:rsidRDefault="00750C4D" w:rsidP="004B48A2">
      <w:pPr>
        <w:pStyle w:val="NormalWeb"/>
        <w:spacing w:line="276" w:lineRule="auto"/>
        <w:rPr>
          <w:rFonts w:ascii="Arial" w:hAnsi="Arial" w:cs="Arial"/>
          <w:color w:val="000000"/>
        </w:rPr>
      </w:pPr>
      <w:r w:rsidRPr="00B0669B">
        <w:rPr>
          <w:rFonts w:ascii="Arial" w:hAnsi="Arial" w:cs="Arial"/>
          <w:color w:val="000000"/>
        </w:rPr>
        <w:t xml:space="preserve">The 8% compensatory interest on the repayments will be added back in the tax computation and taxed as interest so it will not form part of the pensionable profits. If this treatment results in the GP paying </w:t>
      </w:r>
      <w:r w:rsidR="00A623E0">
        <w:rPr>
          <w:rFonts w:ascii="Arial" w:hAnsi="Arial" w:cs="Arial"/>
          <w:color w:val="000000"/>
        </w:rPr>
        <w:t xml:space="preserve">pension contributions </w:t>
      </w:r>
      <w:r w:rsidRPr="00B0669B">
        <w:rPr>
          <w:rFonts w:ascii="Arial" w:hAnsi="Arial" w:cs="Arial"/>
          <w:color w:val="000000"/>
        </w:rPr>
        <w:t>at a higher employee tier rate than would have been the case had the refund been accounted for in the year(s) to which it relates then you may need to consider if a consequential loss claim is appropriate.</w:t>
      </w:r>
    </w:p>
    <w:p w14:paraId="2D8F1036" w14:textId="02E0B2DD" w:rsidR="00750C4D" w:rsidRPr="00B0669B" w:rsidRDefault="00750C4D" w:rsidP="004B48A2">
      <w:pPr>
        <w:pStyle w:val="NormalWeb"/>
        <w:spacing w:line="276" w:lineRule="auto"/>
        <w:rPr>
          <w:rFonts w:ascii="Arial" w:hAnsi="Arial" w:cs="Arial"/>
          <w:color w:val="000000"/>
        </w:rPr>
      </w:pPr>
      <w:r w:rsidRPr="00B0669B">
        <w:rPr>
          <w:rFonts w:ascii="Arial" w:hAnsi="Arial" w:cs="Arial"/>
          <w:color w:val="000000"/>
        </w:rPr>
        <w:t xml:space="preserve">A consequential loss claim such as one made for costs, tax or </w:t>
      </w:r>
      <w:r w:rsidR="007D29B8">
        <w:rPr>
          <w:rFonts w:ascii="Arial" w:hAnsi="Arial" w:cs="Arial"/>
          <w:color w:val="000000"/>
        </w:rPr>
        <w:t>pension contribution</w:t>
      </w:r>
      <w:r w:rsidRPr="00B0669B">
        <w:rPr>
          <w:rFonts w:ascii="Arial" w:hAnsi="Arial" w:cs="Arial"/>
          <w:color w:val="000000"/>
        </w:rPr>
        <w:t xml:space="preserve"> losses should be treated as non-NHS income. Where a loss claim significantly affects the non-NHS income ratio an alternative method of expense allocation may be required to ensure a fair pensionable profit is arrived at. GPs who have retired from a partnership but have still been allocated a share of redress monies from an interest rate hedging product may wish to consider amending Certificates, but this is not mandatory</w:t>
      </w:r>
    </w:p>
    <w:p w14:paraId="56406404" w14:textId="77777777" w:rsidR="000B5C17" w:rsidRDefault="000B5C17">
      <w:pPr>
        <w:widowControl/>
        <w:autoSpaceDE/>
        <w:autoSpaceDN/>
        <w:spacing w:after="160" w:line="259" w:lineRule="auto"/>
        <w:rPr>
          <w:rFonts w:eastAsia="Times New Roman" w:cstheme="majorBidi"/>
          <w:b/>
          <w:color w:val="005EB8"/>
          <w:kern w:val="2"/>
          <w:sz w:val="32"/>
          <w:szCs w:val="32"/>
          <w14:ligatures w14:val="standardContextual"/>
        </w:rPr>
      </w:pPr>
      <w:r>
        <w:rPr>
          <w:rFonts w:eastAsia="Times New Roman"/>
        </w:rPr>
        <w:br w:type="page"/>
      </w:r>
    </w:p>
    <w:p w14:paraId="60C90101" w14:textId="146733F1" w:rsidR="00750C4D" w:rsidRPr="00967114" w:rsidRDefault="00750C4D" w:rsidP="004B48A2">
      <w:pPr>
        <w:pStyle w:val="Heading2"/>
        <w:rPr>
          <w:rFonts w:eastAsia="Times New Roman"/>
          <w:kern w:val="0"/>
          <w:sz w:val="24"/>
          <w:szCs w:val="24"/>
          <w14:ligatures w14:val="none"/>
        </w:rPr>
      </w:pPr>
      <w:bookmarkStart w:id="108" w:name="_Toc221795758"/>
      <w:r w:rsidRPr="00967114">
        <w:rPr>
          <w:rFonts w:eastAsia="Times New Roman"/>
        </w:rPr>
        <w:lastRenderedPageBreak/>
        <w:t>Pensionable treatment of income including dividends and salary</w:t>
      </w:r>
      <w:bookmarkEnd w:id="108"/>
      <w:r w:rsidRPr="00967114">
        <w:rPr>
          <w:rFonts w:eastAsia="Times New Roman"/>
        </w:rPr>
        <w:t xml:space="preserve"> </w:t>
      </w:r>
    </w:p>
    <w:p w14:paraId="1A38630D" w14:textId="77777777" w:rsidR="00750C4D" w:rsidRPr="00967114" w:rsidRDefault="00750C4D" w:rsidP="004B48A2">
      <w:pPr>
        <w:pStyle w:val="Heading3"/>
        <w:rPr>
          <w:rFonts w:eastAsia="Calibri"/>
          <w:lang w:eastAsia="en-GB"/>
        </w:rPr>
      </w:pPr>
      <w:bookmarkStart w:id="109" w:name="_Toc221795759"/>
      <w:r w:rsidRPr="00967114">
        <w:rPr>
          <w:rFonts w:eastAsia="Calibri"/>
          <w:lang w:eastAsia="en-GB"/>
        </w:rPr>
        <w:t>Pensioning all GP income.</w:t>
      </w:r>
      <w:bookmarkEnd w:id="109"/>
      <w:r w:rsidRPr="00967114">
        <w:rPr>
          <w:rFonts w:eastAsia="Calibri"/>
          <w:lang w:eastAsia="en-GB"/>
        </w:rPr>
        <w:t xml:space="preserve"> </w:t>
      </w:r>
    </w:p>
    <w:p w14:paraId="3025622D" w14:textId="77777777" w:rsidR="00750C4D" w:rsidRPr="00967114" w:rsidRDefault="00750C4D" w:rsidP="00750C4D">
      <w:pPr>
        <w:rPr>
          <w:rFonts w:eastAsia="Times New Roman" w:cs="Times New Roman"/>
          <w:szCs w:val="24"/>
        </w:rPr>
      </w:pPr>
      <w:r w:rsidRPr="00967114">
        <w:rPr>
          <w:rFonts w:eastAsia="Times New Roman" w:cs="Times New Roman"/>
          <w:szCs w:val="24"/>
        </w:rPr>
        <w:t xml:space="preserve">A GP provider must pension all their eligible NHS GP (practitioner) income and cannot opt out of pensioning certain parts of it. As far as the limited company practice is concerned a provider must pension all the income they draw down. Any income (profits) retained in the business are not pensionable even if they are taken as reserved income in the future. A GP provider can opt out of pensioning salaried officer posts such as hospital based clinical assistant or community posts however  cannot opt out of pensioning bed fund posts. </w:t>
      </w:r>
    </w:p>
    <w:p w14:paraId="25341D6F" w14:textId="77777777" w:rsidR="00750C4D" w:rsidRPr="00967114" w:rsidRDefault="00750C4D" w:rsidP="00750C4D">
      <w:pPr>
        <w:rPr>
          <w:rFonts w:eastAsia="Times New Roman" w:cs="Times New Roman"/>
          <w:szCs w:val="24"/>
        </w:rPr>
      </w:pPr>
    </w:p>
    <w:p w14:paraId="5B59FF51" w14:textId="77777777" w:rsidR="00750C4D" w:rsidRPr="00967114" w:rsidRDefault="00750C4D" w:rsidP="004B48A2">
      <w:pPr>
        <w:pStyle w:val="Heading3"/>
        <w:rPr>
          <w:rFonts w:eastAsia="Calibri"/>
          <w:lang w:eastAsia="en-GB"/>
        </w:rPr>
      </w:pPr>
      <w:bookmarkStart w:id="110" w:name="_Toc221795760"/>
      <w:r w:rsidRPr="00967114">
        <w:rPr>
          <w:rFonts w:eastAsia="Calibri"/>
          <w:lang w:eastAsia="en-GB"/>
        </w:rPr>
        <w:t>GP shareholders and OOHs income.</w:t>
      </w:r>
      <w:bookmarkEnd w:id="110"/>
      <w:r w:rsidRPr="00967114">
        <w:rPr>
          <w:rFonts w:eastAsia="Calibri"/>
          <w:lang w:eastAsia="en-GB"/>
        </w:rPr>
        <w:t xml:space="preserve"> </w:t>
      </w:r>
    </w:p>
    <w:p w14:paraId="18345962" w14:textId="77777777" w:rsidR="00750C4D" w:rsidRPr="00967114" w:rsidRDefault="00750C4D" w:rsidP="00750C4D">
      <w:pPr>
        <w:rPr>
          <w:rFonts w:eastAsia="Times New Roman" w:cs="Times New Roman"/>
          <w:szCs w:val="24"/>
        </w:rPr>
      </w:pPr>
      <w:r w:rsidRPr="00967114">
        <w:rPr>
          <w:rFonts w:eastAsia="Times New Roman" w:cs="Times New Roman"/>
          <w:szCs w:val="24"/>
        </w:rPr>
        <w:t xml:space="preserve">A GP shareholder may find it helpful for their Solo income to be paid into their personal account rather than the practice/centre account. This should make it easier if the OOHP </w:t>
      </w:r>
      <w:proofErr w:type="gramStart"/>
      <w:r w:rsidRPr="00967114">
        <w:rPr>
          <w:rFonts w:eastAsia="Times New Roman" w:cs="Times New Roman"/>
          <w:szCs w:val="24"/>
        </w:rPr>
        <w:t>has to</w:t>
      </w:r>
      <w:proofErr w:type="gramEnd"/>
      <w:r w:rsidRPr="00967114">
        <w:rPr>
          <w:rFonts w:eastAsia="Times New Roman" w:cs="Times New Roman"/>
          <w:szCs w:val="24"/>
        </w:rPr>
        <w:t xml:space="preserve"> collect arrears of employee tiered contributions because it did not apply the correct tiered rate in the first instance. </w:t>
      </w:r>
    </w:p>
    <w:p w14:paraId="2B55B59B" w14:textId="77777777" w:rsidR="00750C4D" w:rsidRPr="00967114" w:rsidRDefault="00750C4D" w:rsidP="00750C4D">
      <w:pPr>
        <w:rPr>
          <w:rFonts w:eastAsia="Times New Roman" w:cs="Times New Roman"/>
          <w:szCs w:val="24"/>
        </w:rPr>
      </w:pPr>
    </w:p>
    <w:p w14:paraId="1224CD35" w14:textId="77777777" w:rsidR="00750C4D" w:rsidRPr="00967114" w:rsidRDefault="00750C4D" w:rsidP="004B48A2">
      <w:pPr>
        <w:pStyle w:val="Heading3"/>
        <w:rPr>
          <w:rFonts w:eastAsia="Calibri"/>
          <w:lang w:eastAsia="en-GB"/>
        </w:rPr>
      </w:pPr>
      <w:bookmarkStart w:id="111" w:name="_Toc221795761"/>
      <w:r w:rsidRPr="00967114">
        <w:rPr>
          <w:rFonts w:eastAsia="Calibri"/>
          <w:lang w:eastAsia="en-GB"/>
        </w:rPr>
        <w:t>GP provider/shareholder who own several practices.</w:t>
      </w:r>
      <w:bookmarkEnd w:id="111"/>
      <w:r w:rsidRPr="00967114">
        <w:rPr>
          <w:rFonts w:eastAsia="Calibri"/>
          <w:lang w:eastAsia="en-GB"/>
        </w:rPr>
        <w:t xml:space="preserve"> </w:t>
      </w:r>
    </w:p>
    <w:p w14:paraId="624F1D4C" w14:textId="77777777" w:rsidR="00750C4D" w:rsidRDefault="00750C4D" w:rsidP="00750C4D">
      <w:pPr>
        <w:rPr>
          <w:rFonts w:eastAsia="Times New Roman" w:cs="Times New Roman"/>
          <w:szCs w:val="24"/>
        </w:rPr>
      </w:pPr>
      <w:r w:rsidRPr="00967114">
        <w:rPr>
          <w:rFonts w:eastAsia="Times New Roman" w:cs="Times New Roman"/>
          <w:szCs w:val="24"/>
        </w:rPr>
        <w:t xml:space="preserve">It is not allowed under the NHS Pension Scheme regulations to pension income via one practice that is earned from another practice. A separate certificate must be completed in respect of every GMS, PMS, and APMS contract. </w:t>
      </w:r>
    </w:p>
    <w:p w14:paraId="764CE29F" w14:textId="77777777" w:rsidR="004B48A2" w:rsidRDefault="004B48A2" w:rsidP="00750C4D">
      <w:pPr>
        <w:rPr>
          <w:rFonts w:eastAsia="Times New Roman" w:cs="Times New Roman"/>
          <w:szCs w:val="24"/>
        </w:rPr>
      </w:pPr>
    </w:p>
    <w:p w14:paraId="1023DFDA" w14:textId="77777777" w:rsidR="00750C4D" w:rsidRPr="004526FA" w:rsidRDefault="00750C4D" w:rsidP="004B48A2">
      <w:pPr>
        <w:pStyle w:val="Heading3"/>
      </w:pPr>
      <w:bookmarkStart w:id="112" w:name="_Toc221795762"/>
      <w:r w:rsidRPr="004526FA">
        <w:t>How to know if I am, or ever was, subject to the pensionable earnings cap</w:t>
      </w:r>
      <w:bookmarkEnd w:id="112"/>
    </w:p>
    <w:p w14:paraId="4B4F6F9B" w14:textId="77777777" w:rsidR="00750C4D" w:rsidRPr="004526FA" w:rsidRDefault="00750C4D" w:rsidP="00750C4D">
      <w:pPr>
        <w:pStyle w:val="NormalWeb"/>
        <w:rPr>
          <w:rFonts w:ascii="Arial" w:hAnsi="Arial" w:cs="Arial"/>
          <w:color w:val="000000"/>
        </w:rPr>
      </w:pPr>
      <w:r w:rsidRPr="004526FA">
        <w:rPr>
          <w:rFonts w:ascii="Arial" w:hAnsi="Arial" w:cs="Arial"/>
          <w:color w:val="000000"/>
        </w:rPr>
        <w:t>If you first joined the NHS Pension Scheme on or after 1 June 1989 you will be subject to the cap. This will also apply if you joined before 1 June 1989 but had a break of 365 days or more that ended on or after 1 June 1989. However, since April 2008, the cap has not been applicable to your main pensionable earnings but may still affect your added years contract. You should seek advice from an appropriately qualified professional adviser.</w:t>
      </w:r>
    </w:p>
    <w:p w14:paraId="6CC12895" w14:textId="77777777" w:rsidR="00750C4D" w:rsidRPr="00967114" w:rsidRDefault="00750C4D" w:rsidP="004B48A2">
      <w:pPr>
        <w:pStyle w:val="Heading3"/>
        <w:rPr>
          <w:rFonts w:eastAsia="Calibri"/>
          <w:lang w:eastAsia="en-GB"/>
        </w:rPr>
      </w:pPr>
      <w:bookmarkStart w:id="113" w:name="_Toc221795763"/>
      <w:r w:rsidRPr="00967114">
        <w:rPr>
          <w:rFonts w:eastAsia="Calibri"/>
          <w:lang w:eastAsia="en-GB"/>
        </w:rPr>
        <w:t>Pensionable status of PCN income.</w:t>
      </w:r>
      <w:bookmarkEnd w:id="113"/>
      <w:r w:rsidRPr="00967114">
        <w:rPr>
          <w:rFonts w:eastAsia="Calibri"/>
          <w:lang w:eastAsia="en-GB"/>
        </w:rPr>
        <w:t xml:space="preserve">   </w:t>
      </w:r>
    </w:p>
    <w:p w14:paraId="08CBBAE8" w14:textId="77777777" w:rsidR="00750C4D" w:rsidRPr="00967114" w:rsidRDefault="00750C4D" w:rsidP="00750C4D">
      <w:pPr>
        <w:rPr>
          <w:rFonts w:eastAsia="Times New Roman" w:cs="Times New Roman"/>
          <w:szCs w:val="24"/>
        </w:rPr>
      </w:pPr>
      <w:r w:rsidRPr="00967114">
        <w:rPr>
          <w:rFonts w:eastAsia="Times New Roman" w:cs="Times New Roman"/>
          <w:szCs w:val="24"/>
        </w:rPr>
        <w:t xml:space="preserve">Please see the separate heading below.  </w:t>
      </w:r>
    </w:p>
    <w:p w14:paraId="0ACE0D95" w14:textId="77777777" w:rsidR="00750C4D" w:rsidRPr="00967114" w:rsidRDefault="00750C4D" w:rsidP="00750C4D">
      <w:pPr>
        <w:rPr>
          <w:rFonts w:eastAsia="Calibri" w:cs="Times New Roman"/>
          <w:b/>
          <w:bCs/>
          <w:szCs w:val="24"/>
          <w:lang w:eastAsia="en-GB"/>
        </w:rPr>
      </w:pPr>
    </w:p>
    <w:p w14:paraId="1DEBC28E" w14:textId="77777777" w:rsidR="00750C4D" w:rsidRPr="00967114" w:rsidRDefault="00750C4D" w:rsidP="004B48A2">
      <w:pPr>
        <w:pStyle w:val="Heading3"/>
        <w:rPr>
          <w:rFonts w:eastAsia="Calibri"/>
          <w:lang w:eastAsia="en-GB"/>
        </w:rPr>
      </w:pPr>
      <w:bookmarkStart w:id="114" w:name="_Toc221795764"/>
      <w:r w:rsidRPr="00967114">
        <w:rPr>
          <w:rFonts w:eastAsia="Calibri"/>
          <w:lang w:eastAsia="en-GB"/>
        </w:rPr>
        <w:t>Pensionable status of medical school income.</w:t>
      </w:r>
      <w:bookmarkEnd w:id="114"/>
      <w:r w:rsidRPr="00967114">
        <w:rPr>
          <w:rFonts w:eastAsia="Calibri"/>
          <w:lang w:eastAsia="en-GB"/>
        </w:rPr>
        <w:t xml:space="preserve">   </w:t>
      </w:r>
    </w:p>
    <w:p w14:paraId="4EECF6BB" w14:textId="77777777" w:rsidR="00750C4D" w:rsidRPr="00967114" w:rsidRDefault="00750C4D" w:rsidP="00750C4D">
      <w:pPr>
        <w:rPr>
          <w:rFonts w:eastAsia="Times New Roman" w:cs="Times New Roman"/>
          <w:szCs w:val="24"/>
        </w:rPr>
      </w:pPr>
      <w:r w:rsidRPr="00967114">
        <w:rPr>
          <w:rFonts w:eastAsia="Times New Roman" w:cs="Times New Roman"/>
          <w:szCs w:val="24"/>
        </w:rPr>
        <w:t>Some medical schools are granted special NHS Pension Scheme Direction status, any fees paid to a GP (or practice) by a medical school are not</w:t>
      </w:r>
      <w:r w:rsidRPr="00967114">
        <w:rPr>
          <w:rFonts w:eastAsia="Times New Roman" w:cs="Times New Roman"/>
          <w:i/>
          <w:szCs w:val="24"/>
        </w:rPr>
        <w:t xml:space="preserve"> </w:t>
      </w:r>
      <w:r w:rsidRPr="00967114">
        <w:rPr>
          <w:rFonts w:eastAsia="Times New Roman" w:cs="Times New Roman"/>
          <w:szCs w:val="24"/>
        </w:rPr>
        <w:t xml:space="preserve">pensionable.  </w:t>
      </w:r>
    </w:p>
    <w:p w14:paraId="73C23BF9" w14:textId="77777777" w:rsidR="00750C4D" w:rsidRPr="00967114" w:rsidRDefault="00750C4D" w:rsidP="00750C4D">
      <w:pPr>
        <w:rPr>
          <w:rFonts w:eastAsia="Times New Roman" w:cs="Times New Roman"/>
          <w:szCs w:val="24"/>
        </w:rPr>
      </w:pPr>
    </w:p>
    <w:p w14:paraId="7D83A9B4" w14:textId="77777777" w:rsidR="00750C4D" w:rsidRPr="00967114" w:rsidRDefault="00750C4D" w:rsidP="004B48A2">
      <w:pPr>
        <w:pStyle w:val="Heading3"/>
        <w:rPr>
          <w:rFonts w:eastAsia="Times New Roman"/>
        </w:rPr>
      </w:pPr>
      <w:bookmarkStart w:id="115" w:name="_Toc221795765"/>
      <w:r w:rsidRPr="00967114">
        <w:rPr>
          <w:rFonts w:eastAsia="Times New Roman"/>
        </w:rPr>
        <w:lastRenderedPageBreak/>
        <w:t>Pensionable status of the trainer’s grant.</w:t>
      </w:r>
      <w:bookmarkEnd w:id="115"/>
      <w:r w:rsidRPr="00967114">
        <w:rPr>
          <w:rFonts w:eastAsia="Times New Roman"/>
        </w:rPr>
        <w:t xml:space="preserve"> </w:t>
      </w:r>
    </w:p>
    <w:p w14:paraId="3C4B5B6B" w14:textId="77777777" w:rsidR="00750C4D" w:rsidRPr="00967114" w:rsidRDefault="00750C4D" w:rsidP="00750C4D">
      <w:pPr>
        <w:rPr>
          <w:rFonts w:eastAsia="Calibri" w:cs="Times New Roman"/>
          <w:bCs/>
          <w:szCs w:val="24"/>
          <w:lang w:eastAsia="en-GB"/>
        </w:rPr>
      </w:pPr>
      <w:r w:rsidRPr="00967114">
        <w:rPr>
          <w:rFonts w:eastAsia="Times New Roman" w:cs="Times New Roman"/>
          <w:szCs w:val="24"/>
        </w:rPr>
        <w:t xml:space="preserve">The trainers grant received by training GPs/GP practices is pensionable. The income received is deemed to include the 14.38% employer contributions.  </w:t>
      </w:r>
    </w:p>
    <w:p w14:paraId="31FEEA25" w14:textId="77777777" w:rsidR="00750C4D" w:rsidRPr="00967114" w:rsidRDefault="00750C4D" w:rsidP="00750C4D">
      <w:pPr>
        <w:rPr>
          <w:rFonts w:eastAsia="Calibri" w:cs="Times New Roman"/>
          <w:bCs/>
          <w:szCs w:val="24"/>
          <w:lang w:eastAsia="en-GB"/>
        </w:rPr>
      </w:pPr>
    </w:p>
    <w:p w14:paraId="1B6951DA" w14:textId="77777777" w:rsidR="00750C4D" w:rsidRPr="00967114" w:rsidRDefault="00750C4D" w:rsidP="004B48A2">
      <w:pPr>
        <w:pStyle w:val="Heading3"/>
        <w:rPr>
          <w:rFonts w:eastAsia="Calibri"/>
          <w:lang w:eastAsia="en-GB"/>
        </w:rPr>
      </w:pPr>
      <w:bookmarkStart w:id="116" w:name="_Toc221795766"/>
      <w:r w:rsidRPr="00967114">
        <w:rPr>
          <w:rFonts w:eastAsia="Calibri"/>
          <w:lang w:eastAsia="en-GB"/>
        </w:rPr>
        <w:t>Pensionable status of  prison work or blue badge income.</w:t>
      </w:r>
      <w:bookmarkEnd w:id="116"/>
      <w:r w:rsidRPr="00967114">
        <w:rPr>
          <w:rFonts w:eastAsia="Calibri"/>
          <w:lang w:eastAsia="en-GB"/>
        </w:rPr>
        <w:t xml:space="preserve">  </w:t>
      </w:r>
    </w:p>
    <w:p w14:paraId="70E47FAC" w14:textId="77777777" w:rsidR="00750C4D" w:rsidRPr="00967114" w:rsidRDefault="00750C4D" w:rsidP="00750C4D">
      <w:pPr>
        <w:rPr>
          <w:rFonts w:eastAsia="Times New Roman" w:cs="Times New Roman"/>
          <w:szCs w:val="24"/>
        </w:rPr>
      </w:pPr>
      <w:r w:rsidRPr="00967114">
        <w:rPr>
          <w:rFonts w:eastAsia="Times New Roman" w:cs="Times New Roman"/>
          <w:szCs w:val="24"/>
        </w:rPr>
        <w:t xml:space="preserve">Only if the fees are being paid directly to the GP/practice by an employing authority or it’s agent.   </w:t>
      </w:r>
    </w:p>
    <w:p w14:paraId="0902E605" w14:textId="77777777" w:rsidR="00750C4D" w:rsidRPr="00967114" w:rsidRDefault="00750C4D" w:rsidP="00750C4D">
      <w:pPr>
        <w:rPr>
          <w:rFonts w:eastAsia="Times New Roman" w:cs="Times New Roman"/>
          <w:szCs w:val="24"/>
        </w:rPr>
      </w:pPr>
    </w:p>
    <w:p w14:paraId="4F3EFD18" w14:textId="55A8B81D" w:rsidR="00750C4D" w:rsidRPr="00967114" w:rsidRDefault="00750C4D" w:rsidP="004B48A2">
      <w:pPr>
        <w:pStyle w:val="Heading3"/>
        <w:rPr>
          <w:rFonts w:eastAsia="Calibri"/>
          <w:lang w:eastAsia="en-GB"/>
        </w:rPr>
      </w:pPr>
      <w:bookmarkStart w:id="117" w:name="_Toc221795767"/>
      <w:r w:rsidRPr="00967114">
        <w:rPr>
          <w:rFonts w:eastAsia="Calibri"/>
          <w:lang w:eastAsia="en-GB"/>
        </w:rPr>
        <w:t>Pensionable status of income in respect of the ‘New to Partnership Sch</w:t>
      </w:r>
      <w:r w:rsidR="004B48A2">
        <w:rPr>
          <w:rFonts w:eastAsia="Calibri"/>
          <w:lang w:eastAsia="en-GB"/>
        </w:rPr>
        <w:t>e</w:t>
      </w:r>
      <w:r w:rsidRPr="00967114">
        <w:rPr>
          <w:rFonts w:eastAsia="Calibri"/>
          <w:lang w:eastAsia="en-GB"/>
        </w:rPr>
        <w:t>me’.</w:t>
      </w:r>
      <w:bookmarkEnd w:id="117"/>
      <w:r w:rsidRPr="00967114">
        <w:rPr>
          <w:rFonts w:eastAsia="Calibri"/>
          <w:lang w:eastAsia="en-GB"/>
        </w:rPr>
        <w:t xml:space="preserve">  </w:t>
      </w:r>
    </w:p>
    <w:p w14:paraId="60CEC5E2" w14:textId="77777777" w:rsidR="00750C4D" w:rsidRPr="00967114" w:rsidRDefault="00750C4D" w:rsidP="00750C4D">
      <w:pPr>
        <w:rPr>
          <w:rFonts w:eastAsia="Times New Roman" w:cs="Times New Roman"/>
          <w:szCs w:val="24"/>
        </w:rPr>
      </w:pPr>
      <w:r w:rsidRPr="00967114">
        <w:rPr>
          <w:rFonts w:eastAsia="Times New Roman" w:cs="Times New Roman"/>
          <w:szCs w:val="24"/>
        </w:rPr>
        <w:t>This income is not pensionable in respect of a GP provider or non-GP provider.</w:t>
      </w:r>
    </w:p>
    <w:p w14:paraId="778A4EB5" w14:textId="77777777" w:rsidR="00750C4D" w:rsidRPr="00967114" w:rsidRDefault="00750C4D" w:rsidP="00750C4D">
      <w:pPr>
        <w:rPr>
          <w:rFonts w:eastAsia="Times New Roman" w:cs="Times New Roman"/>
          <w:szCs w:val="24"/>
        </w:rPr>
      </w:pPr>
    </w:p>
    <w:p w14:paraId="0FFA6D45" w14:textId="77777777" w:rsidR="00750C4D" w:rsidRPr="00967114" w:rsidRDefault="00750C4D" w:rsidP="004B48A2">
      <w:pPr>
        <w:pStyle w:val="Heading3"/>
        <w:rPr>
          <w:rFonts w:eastAsia="Calibri"/>
          <w:lang w:eastAsia="en-GB"/>
        </w:rPr>
      </w:pPr>
      <w:bookmarkStart w:id="118" w:name="_Toc221795768"/>
      <w:r w:rsidRPr="00967114">
        <w:rPr>
          <w:rFonts w:eastAsia="Calibri"/>
          <w:lang w:eastAsia="en-GB"/>
        </w:rPr>
        <w:t>The way ICB income should be pensioned, and</w:t>
      </w:r>
      <w:r>
        <w:rPr>
          <w:rFonts w:eastAsia="Calibri"/>
          <w:lang w:eastAsia="en-GB"/>
        </w:rPr>
        <w:t xml:space="preserve"> HMRC </w:t>
      </w:r>
      <w:r w:rsidRPr="00967114">
        <w:rPr>
          <w:rFonts w:eastAsia="Calibri"/>
          <w:lang w:eastAsia="en-GB"/>
        </w:rPr>
        <w:t>‘office holder’ posts.</w:t>
      </w:r>
      <w:bookmarkEnd w:id="118"/>
    </w:p>
    <w:p w14:paraId="1D76EFCB" w14:textId="77777777" w:rsidR="00750C4D" w:rsidRPr="00967114" w:rsidRDefault="00750C4D" w:rsidP="00750C4D">
      <w:pPr>
        <w:rPr>
          <w:rFonts w:eastAsia="Calibri" w:cs="Times New Roman"/>
          <w:szCs w:val="24"/>
          <w:lang w:eastAsia="en-GB"/>
        </w:rPr>
      </w:pPr>
      <w:r w:rsidRPr="00967114">
        <w:rPr>
          <w:rFonts w:eastAsia="Calibri" w:cs="Times New Roman"/>
          <w:szCs w:val="24"/>
          <w:lang w:eastAsia="en-GB"/>
        </w:rPr>
        <w:t>This depends on whether the post is a formal employment (contract of service) or a fee-based arrangement (contract for services/service level agreement).</w:t>
      </w:r>
    </w:p>
    <w:p w14:paraId="76DA03C1" w14:textId="77777777" w:rsidR="00750C4D" w:rsidRPr="00967114" w:rsidRDefault="00750C4D" w:rsidP="00750C4D">
      <w:pPr>
        <w:rPr>
          <w:rFonts w:eastAsia="Calibri" w:cs="Times New Roman"/>
          <w:szCs w:val="24"/>
          <w:lang w:eastAsia="en-GB"/>
        </w:rPr>
      </w:pPr>
    </w:p>
    <w:p w14:paraId="24CEE81E" w14:textId="77777777" w:rsidR="00750C4D" w:rsidRPr="00967114" w:rsidRDefault="00750C4D" w:rsidP="00750C4D">
      <w:pPr>
        <w:rPr>
          <w:rFonts w:eastAsia="MS Mincho" w:cs="Times New Roman"/>
          <w:szCs w:val="24"/>
        </w:rPr>
      </w:pPr>
      <w:r w:rsidRPr="00967114">
        <w:rPr>
          <w:rFonts w:eastAsia="MS Mincho" w:cs="Times New Roman"/>
          <w:szCs w:val="24"/>
        </w:rPr>
        <w:t>Where anyone (including a GP) is formally employed by a ICB (for example a contract of service) they are an officer in the NHS Pensions Scheme. An officer post must be set up with NHS Pension Scheme contributions deducted at source and paid directly to NHS Pensions via the direct debit method.</w:t>
      </w:r>
    </w:p>
    <w:p w14:paraId="30AB9B0B" w14:textId="77777777" w:rsidR="00750C4D" w:rsidRPr="00967114" w:rsidRDefault="00750C4D" w:rsidP="00750C4D">
      <w:pPr>
        <w:rPr>
          <w:rFonts w:eastAsia="MS Mincho" w:cs="Times New Roman"/>
          <w:szCs w:val="24"/>
        </w:rPr>
      </w:pPr>
    </w:p>
    <w:p w14:paraId="4267CE29" w14:textId="77777777" w:rsidR="00750C4D" w:rsidRPr="00967114" w:rsidRDefault="00750C4D" w:rsidP="00750C4D">
      <w:pPr>
        <w:rPr>
          <w:rFonts w:eastAsia="MS Mincho" w:cs="Times New Roman"/>
          <w:szCs w:val="24"/>
        </w:rPr>
      </w:pPr>
      <w:r w:rsidRPr="00967114">
        <w:rPr>
          <w:rFonts w:eastAsia="MS Mincho" w:cs="Times New Roman"/>
          <w:szCs w:val="24"/>
        </w:rPr>
        <w:t xml:space="preserve">Where a GP works for a ICB as an individual under a fee based (contract for services) arrangement the income is pensionable but the ICB must not create an officer post. Where the ICB pays fees directly to an individual GP the ICB and GP must jointly complete a Solo form and forward it and all contributions to PCSE or the LHB. Where the ICB deducts PAYE and National Insurance contributions at source in accordance with HMRC’s ‘office holder’ rules the Solo form must still be used. An officer post must </w:t>
      </w:r>
      <w:r w:rsidRPr="00967114">
        <w:rPr>
          <w:rFonts w:eastAsia="MS Mincho" w:cs="Times New Roman"/>
          <w:szCs w:val="24"/>
          <w:u w:val="single"/>
        </w:rPr>
        <w:t>not</w:t>
      </w:r>
      <w:r w:rsidRPr="00967114">
        <w:rPr>
          <w:rFonts w:eastAsia="MS Mincho" w:cs="Times New Roman"/>
          <w:szCs w:val="24"/>
        </w:rPr>
        <w:t xml:space="preserve"> be created.</w:t>
      </w:r>
    </w:p>
    <w:p w14:paraId="235CDA94" w14:textId="77777777" w:rsidR="00750C4D" w:rsidRPr="00967114" w:rsidRDefault="00750C4D" w:rsidP="00750C4D">
      <w:pPr>
        <w:rPr>
          <w:rFonts w:eastAsia="MS Mincho" w:cs="Times New Roman"/>
          <w:szCs w:val="24"/>
        </w:rPr>
      </w:pPr>
    </w:p>
    <w:p w14:paraId="3C3A37E2" w14:textId="77777777" w:rsidR="00750C4D" w:rsidRPr="00967114" w:rsidRDefault="00750C4D" w:rsidP="00750C4D">
      <w:pPr>
        <w:rPr>
          <w:rFonts w:eastAsia="MS Mincho" w:cs="Times New Roman"/>
          <w:szCs w:val="24"/>
        </w:rPr>
      </w:pPr>
      <w:r w:rsidRPr="00967114">
        <w:rPr>
          <w:rFonts w:eastAsia="MS Mincho" w:cs="Times New Roman"/>
          <w:szCs w:val="24"/>
        </w:rPr>
        <w:t>Where a GP (or group of GPs) work for a ICB as individuals under a fee based (contract for services) arrangement however they elect for the fees to be paid directly to their practice the ICB must include the 14.38% employer contributions within the fee. A Solo form is not required. However, the ICB must make it clear that the employer contributions are within the ‘cash envelope’. This income will be pensioned on the GP provider certificate. No Solo entries should be made on the certificate with reference to this income.</w:t>
      </w:r>
    </w:p>
    <w:p w14:paraId="207EA3F5" w14:textId="77777777" w:rsidR="00750C4D" w:rsidRPr="00967114" w:rsidRDefault="00750C4D" w:rsidP="00750C4D">
      <w:pPr>
        <w:rPr>
          <w:rFonts w:eastAsia="MS Mincho" w:cs="Times New Roman"/>
          <w:szCs w:val="24"/>
        </w:rPr>
      </w:pPr>
    </w:p>
    <w:p w14:paraId="3564B317" w14:textId="77777777" w:rsidR="00750C4D" w:rsidRPr="00967114" w:rsidRDefault="00750C4D" w:rsidP="00750C4D">
      <w:pPr>
        <w:rPr>
          <w:rFonts w:eastAsia="MS Mincho" w:cs="Times New Roman"/>
          <w:szCs w:val="24"/>
        </w:rPr>
      </w:pPr>
      <w:r w:rsidRPr="00967114">
        <w:rPr>
          <w:rFonts w:eastAsia="MS Mincho" w:cs="Times New Roman"/>
          <w:szCs w:val="24"/>
        </w:rPr>
        <w:t>A GP who works for a ICB under a limited company arrangement cannot pension their ICB income.</w:t>
      </w:r>
    </w:p>
    <w:p w14:paraId="73373EF6" w14:textId="77777777" w:rsidR="00750C4D" w:rsidRPr="00967114" w:rsidRDefault="00750C4D" w:rsidP="00750C4D">
      <w:pPr>
        <w:rPr>
          <w:rFonts w:eastAsia="Times New Roman" w:cs="Times New Roman"/>
          <w:szCs w:val="24"/>
        </w:rPr>
      </w:pPr>
    </w:p>
    <w:p w14:paraId="297759C1" w14:textId="77777777" w:rsidR="00750C4D" w:rsidRPr="00967114" w:rsidRDefault="00750C4D" w:rsidP="004B48A2">
      <w:pPr>
        <w:pStyle w:val="Heading3"/>
        <w:rPr>
          <w:rFonts w:eastAsia="Calibri"/>
          <w:lang w:eastAsia="en-GB"/>
        </w:rPr>
      </w:pPr>
      <w:bookmarkStart w:id="119" w:name="_Toc221795769"/>
      <w:r w:rsidRPr="00967114">
        <w:rPr>
          <w:rFonts w:eastAsia="Calibri"/>
          <w:lang w:eastAsia="en-GB"/>
        </w:rPr>
        <w:lastRenderedPageBreak/>
        <w:t>Pensionable status of local authority income.</w:t>
      </w:r>
      <w:bookmarkEnd w:id="119"/>
      <w:r w:rsidRPr="00967114">
        <w:rPr>
          <w:rFonts w:eastAsia="Calibri"/>
          <w:lang w:eastAsia="en-GB"/>
        </w:rPr>
        <w:t xml:space="preserve"> </w:t>
      </w:r>
    </w:p>
    <w:p w14:paraId="3EFA54D5" w14:textId="77777777" w:rsidR="00750C4D" w:rsidRPr="00967114" w:rsidRDefault="00750C4D" w:rsidP="00750C4D">
      <w:pPr>
        <w:rPr>
          <w:rFonts w:eastAsia="Calibri" w:cs="Times New Roman"/>
          <w:szCs w:val="24"/>
          <w:lang w:eastAsia="en-GB"/>
        </w:rPr>
      </w:pPr>
      <w:r w:rsidRPr="00967114">
        <w:rPr>
          <w:rFonts w:eastAsia="Calibri" w:cs="Times New Roman"/>
          <w:szCs w:val="24"/>
          <w:lang w:eastAsia="en-GB"/>
        </w:rPr>
        <w:t xml:space="preserve">With effect from 1 April 2013 payments made by a </w:t>
      </w:r>
      <w:bookmarkStart w:id="120" w:name="_Hlk52372110"/>
      <w:r w:rsidRPr="00967114">
        <w:rPr>
          <w:rFonts w:eastAsia="Calibri" w:cs="Times New Roman"/>
          <w:szCs w:val="24"/>
          <w:lang w:eastAsia="en-GB"/>
        </w:rPr>
        <w:t xml:space="preserve">local authority </w:t>
      </w:r>
      <w:bookmarkEnd w:id="120"/>
      <w:r w:rsidRPr="00967114">
        <w:rPr>
          <w:rFonts w:eastAsia="Calibri" w:cs="Times New Roman"/>
          <w:szCs w:val="24"/>
          <w:lang w:eastAsia="en-GB"/>
        </w:rPr>
        <w:t xml:space="preserve">(under The Health and Social Care Act 2012) to a GP provider (or their practice) in England in respect of collaborative services, section 75 work, and local enhanced services are pensionable income.  </w:t>
      </w:r>
    </w:p>
    <w:p w14:paraId="249532E4" w14:textId="77777777" w:rsidR="00750C4D" w:rsidRPr="00967114" w:rsidRDefault="00750C4D" w:rsidP="00750C4D">
      <w:pPr>
        <w:rPr>
          <w:rFonts w:eastAsia="Calibri" w:cs="Times New Roman"/>
          <w:szCs w:val="24"/>
          <w:lang w:eastAsia="en-GB"/>
        </w:rPr>
      </w:pPr>
    </w:p>
    <w:p w14:paraId="0ACE218F" w14:textId="3EBBB784" w:rsidR="00750C4D" w:rsidRPr="00967114" w:rsidRDefault="00750C4D" w:rsidP="00750C4D">
      <w:pPr>
        <w:rPr>
          <w:rFonts w:eastAsia="MS Mincho" w:cs="Times New Roman"/>
          <w:szCs w:val="24"/>
        </w:rPr>
      </w:pPr>
      <w:r w:rsidRPr="00967114">
        <w:rPr>
          <w:rFonts w:eastAsia="MS Mincho" w:cs="Times New Roman"/>
          <w:szCs w:val="24"/>
        </w:rPr>
        <w:t xml:space="preserve">Where the fee-based payment has been made to an individual GP in England the </w:t>
      </w:r>
      <w:r w:rsidRPr="00967114">
        <w:rPr>
          <w:rFonts w:eastAsia="Calibri" w:cs="Times New Roman"/>
          <w:szCs w:val="24"/>
          <w:lang w:eastAsia="en-GB"/>
        </w:rPr>
        <w:t xml:space="preserve">local authority </w:t>
      </w:r>
      <w:r w:rsidRPr="00967114">
        <w:rPr>
          <w:rFonts w:eastAsia="MS Mincho" w:cs="Times New Roman"/>
          <w:szCs w:val="24"/>
        </w:rPr>
        <w:t xml:space="preserve">must complete a Solo form and send this to the PCSE with all contributions due; for example the GP will have received a fee net of </w:t>
      </w:r>
      <w:r w:rsidR="00A623E0">
        <w:rPr>
          <w:rFonts w:eastAsia="MS Mincho" w:cs="Times New Roman"/>
          <w:szCs w:val="24"/>
        </w:rPr>
        <w:t>pension contributions</w:t>
      </w:r>
      <w:r w:rsidRPr="00967114">
        <w:rPr>
          <w:rFonts w:eastAsia="MS Mincho" w:cs="Times New Roman"/>
          <w:szCs w:val="24"/>
        </w:rPr>
        <w:t>.</w:t>
      </w:r>
    </w:p>
    <w:p w14:paraId="20EA1E6D" w14:textId="77777777" w:rsidR="00750C4D" w:rsidRPr="00967114" w:rsidRDefault="00750C4D" w:rsidP="00750C4D">
      <w:pPr>
        <w:rPr>
          <w:rFonts w:eastAsia="MS Mincho" w:cs="Times New Roman"/>
          <w:szCs w:val="24"/>
        </w:rPr>
      </w:pPr>
    </w:p>
    <w:p w14:paraId="509E0D45" w14:textId="77777777" w:rsidR="00750C4D" w:rsidRPr="00967114" w:rsidRDefault="00750C4D" w:rsidP="00750C4D">
      <w:pPr>
        <w:rPr>
          <w:rFonts w:eastAsia="MS Mincho" w:cs="Times New Roman"/>
          <w:szCs w:val="24"/>
        </w:rPr>
      </w:pPr>
      <w:r w:rsidRPr="00967114">
        <w:rPr>
          <w:rFonts w:eastAsia="MS Mincho" w:cs="Times New Roman"/>
          <w:szCs w:val="24"/>
        </w:rPr>
        <w:t xml:space="preserve">Where the fee has been paid to a practice the </w:t>
      </w:r>
      <w:r w:rsidRPr="00967114">
        <w:rPr>
          <w:rFonts w:eastAsia="Calibri" w:cs="Times New Roman"/>
          <w:szCs w:val="24"/>
          <w:lang w:eastAsia="en-GB"/>
        </w:rPr>
        <w:t xml:space="preserve">local authority </w:t>
      </w:r>
      <w:r w:rsidRPr="00967114">
        <w:rPr>
          <w:rFonts w:eastAsia="MS Mincho" w:cs="Times New Roman"/>
          <w:szCs w:val="24"/>
        </w:rPr>
        <w:t>should have made it clear that the fee includes the employer contribution element. These fees should be treated as pensionable income on the GP provider certificate.</w:t>
      </w:r>
    </w:p>
    <w:p w14:paraId="5A6FE974" w14:textId="77777777" w:rsidR="00750C4D" w:rsidRPr="00967114" w:rsidRDefault="00750C4D" w:rsidP="00750C4D">
      <w:pPr>
        <w:rPr>
          <w:rFonts w:eastAsia="MS Mincho" w:cs="Times New Roman"/>
          <w:szCs w:val="24"/>
        </w:rPr>
      </w:pPr>
    </w:p>
    <w:p w14:paraId="125BFBBB" w14:textId="77777777" w:rsidR="00750C4D" w:rsidRPr="004B48A2" w:rsidRDefault="00750C4D" w:rsidP="004B48A2">
      <w:pPr>
        <w:shd w:val="clear" w:color="auto" w:fill="DAE9F7" w:themeFill="text2" w:themeFillTint="1A"/>
        <w:rPr>
          <w:rFonts w:eastAsia="Calibri"/>
          <w:bCs/>
          <w:szCs w:val="24"/>
          <w:lang w:eastAsia="en-GB"/>
        </w:rPr>
      </w:pPr>
      <w:r w:rsidRPr="004B48A2">
        <w:rPr>
          <w:rFonts w:eastAsia="Calibri"/>
          <w:bCs/>
          <w:szCs w:val="24"/>
          <w:lang w:eastAsia="en-GB"/>
        </w:rPr>
        <w:t xml:space="preserve">Pensioning income as a GP provider as NHS primary care is changing, with new funds of money available for primary care, such as the Prime Minister’s Challenge Fund, GP Access, Vulnerable Practice Fund and the General Practice Resilience Programme.  </w:t>
      </w:r>
    </w:p>
    <w:p w14:paraId="6DD500AF" w14:textId="77777777" w:rsidR="00750C4D" w:rsidRDefault="00750C4D" w:rsidP="00750C4D">
      <w:pPr>
        <w:rPr>
          <w:rFonts w:eastAsia="Calibri" w:cs="Times New Roman"/>
          <w:szCs w:val="24"/>
          <w:lang w:eastAsia="en-GB"/>
        </w:rPr>
      </w:pPr>
    </w:p>
    <w:p w14:paraId="1F882BEB" w14:textId="77777777" w:rsidR="00750C4D" w:rsidRPr="00967114" w:rsidRDefault="00750C4D" w:rsidP="00750C4D">
      <w:pPr>
        <w:rPr>
          <w:rFonts w:eastAsia="Calibri" w:cs="Times New Roman"/>
          <w:szCs w:val="24"/>
          <w:lang w:eastAsia="en-GB"/>
        </w:rPr>
      </w:pPr>
      <w:r w:rsidRPr="00967114">
        <w:rPr>
          <w:rFonts w:eastAsia="Calibri" w:cs="Times New Roman"/>
          <w:szCs w:val="24"/>
          <w:lang w:eastAsia="en-GB"/>
        </w:rPr>
        <w:t>Where these are sourced and paid to a practice by NHS England or the LHB they must be pensioned.</w:t>
      </w:r>
    </w:p>
    <w:p w14:paraId="4609910A" w14:textId="77777777" w:rsidR="00750C4D" w:rsidRPr="00967114" w:rsidRDefault="00750C4D" w:rsidP="00750C4D">
      <w:pPr>
        <w:rPr>
          <w:rFonts w:eastAsia="MS Mincho" w:cs="Times New Roman"/>
          <w:szCs w:val="24"/>
        </w:rPr>
      </w:pPr>
    </w:p>
    <w:p w14:paraId="780E0F16" w14:textId="77777777" w:rsidR="00750C4D" w:rsidRDefault="00750C4D" w:rsidP="004B48A2">
      <w:pPr>
        <w:pStyle w:val="Heading3"/>
        <w:rPr>
          <w:rFonts w:eastAsia="Calibri"/>
          <w:lang w:eastAsia="en-GB"/>
        </w:rPr>
      </w:pPr>
      <w:bookmarkStart w:id="121" w:name="_Toc221795770"/>
      <w:r>
        <w:rPr>
          <w:rFonts w:eastAsia="Calibri"/>
          <w:lang w:eastAsia="en-GB"/>
        </w:rPr>
        <w:t>Monies from a sub-contract</w:t>
      </w:r>
      <w:bookmarkEnd w:id="121"/>
      <w:r>
        <w:rPr>
          <w:rFonts w:eastAsia="Calibri"/>
          <w:lang w:eastAsia="en-GB"/>
        </w:rPr>
        <w:t xml:space="preserve"> </w:t>
      </w:r>
    </w:p>
    <w:p w14:paraId="4E65B2C1" w14:textId="77777777" w:rsidR="00750C4D" w:rsidRPr="00C03104" w:rsidRDefault="00750C4D" w:rsidP="00750C4D">
      <w:pPr>
        <w:pStyle w:val="NormalWeb"/>
        <w:rPr>
          <w:rFonts w:ascii="Arial" w:hAnsi="Arial" w:cs="Arial"/>
          <w:color w:val="000000"/>
        </w:rPr>
      </w:pPr>
      <w:r w:rsidRPr="00C03104">
        <w:rPr>
          <w:rFonts w:ascii="Arial" w:hAnsi="Arial" w:cs="Arial"/>
          <w:color w:val="000000"/>
        </w:rPr>
        <w:t>If the services being provided are on an NHS Standard Sub-contract (where the main services supplied by the relevant provider are on an NHS Standard Contract) then these would be able to be absorbed by the practice and pensionable for employees working on the services (and included within the relevant GP forms to PCSE/LHB). Please note that for practices that have access under the IPEA access route, the providers of the main NHS Standard Contract would also be required to be an active EA in the NHSPS for the sub-contracted services to be pensionable.</w:t>
      </w:r>
    </w:p>
    <w:p w14:paraId="2E878861" w14:textId="77777777" w:rsidR="00750C4D" w:rsidRPr="00C03104" w:rsidRDefault="00750C4D" w:rsidP="00750C4D">
      <w:pPr>
        <w:pStyle w:val="NormalWeb"/>
        <w:rPr>
          <w:rFonts w:ascii="Arial" w:hAnsi="Arial" w:cs="Arial"/>
          <w:color w:val="000000"/>
        </w:rPr>
      </w:pPr>
      <w:r w:rsidRPr="00C03104">
        <w:rPr>
          <w:rFonts w:ascii="Arial" w:hAnsi="Arial" w:cs="Arial"/>
          <w:color w:val="000000"/>
        </w:rPr>
        <w:t>For any other monies paid to practices for services that are not on an NHS Standard Sub-contract with the main services being provided on an NHS Standard contract then these would not be pensionable</w:t>
      </w:r>
    </w:p>
    <w:p w14:paraId="2087CB28" w14:textId="77777777" w:rsidR="00750C4D" w:rsidRPr="00967114" w:rsidRDefault="00750C4D" w:rsidP="004B48A2">
      <w:pPr>
        <w:pStyle w:val="Heading3"/>
        <w:rPr>
          <w:rFonts w:eastAsia="Calibri"/>
          <w:lang w:eastAsia="en-GB"/>
        </w:rPr>
      </w:pPr>
      <w:bookmarkStart w:id="122" w:name="_Toc221795771"/>
      <w:r w:rsidRPr="00967114">
        <w:rPr>
          <w:rFonts w:eastAsia="Calibri"/>
          <w:lang w:eastAsia="en-GB"/>
        </w:rPr>
        <w:t>Pensioning self-employed income from a federation.</w:t>
      </w:r>
      <w:bookmarkEnd w:id="122"/>
      <w:r w:rsidRPr="00967114">
        <w:rPr>
          <w:rFonts w:eastAsia="Calibri"/>
          <w:lang w:eastAsia="en-GB"/>
        </w:rPr>
        <w:t xml:space="preserve"> </w:t>
      </w:r>
    </w:p>
    <w:p w14:paraId="77932D77" w14:textId="77777777" w:rsidR="00750C4D" w:rsidRPr="00967114" w:rsidRDefault="00750C4D" w:rsidP="00750C4D">
      <w:pPr>
        <w:rPr>
          <w:rFonts w:eastAsia="Calibri" w:cs="Times New Roman"/>
          <w:szCs w:val="24"/>
          <w:lang w:eastAsia="en-GB"/>
        </w:rPr>
      </w:pPr>
      <w:r w:rsidRPr="00967114">
        <w:rPr>
          <w:rFonts w:eastAsia="Calibri" w:cs="Times New Roman"/>
          <w:szCs w:val="24"/>
          <w:lang w:eastAsia="en-GB"/>
        </w:rPr>
        <w:t>If the federation is a ‘classic’ APMS employing authority a GP provider must pension this income either as a freelance GP locum if they are deputising or as a Type 2 medical practitioner if they are employed.</w:t>
      </w:r>
    </w:p>
    <w:p w14:paraId="64442331" w14:textId="77777777" w:rsidR="00750C4D" w:rsidRPr="00967114" w:rsidRDefault="00750C4D" w:rsidP="00750C4D">
      <w:pPr>
        <w:rPr>
          <w:rFonts w:eastAsia="Calibri" w:cs="Times New Roman"/>
          <w:szCs w:val="24"/>
          <w:lang w:eastAsia="en-GB"/>
        </w:rPr>
      </w:pPr>
    </w:p>
    <w:p w14:paraId="2506FD79" w14:textId="77777777" w:rsidR="00750C4D" w:rsidRPr="00967114" w:rsidRDefault="00750C4D" w:rsidP="00750C4D">
      <w:pPr>
        <w:rPr>
          <w:rFonts w:eastAsia="Calibri" w:cs="Times New Roman"/>
          <w:szCs w:val="24"/>
          <w:lang w:eastAsia="en-GB"/>
        </w:rPr>
      </w:pPr>
      <w:r w:rsidRPr="00967114">
        <w:rPr>
          <w:rFonts w:eastAsia="Calibri" w:cs="Times New Roman"/>
          <w:szCs w:val="24"/>
          <w:lang w:eastAsia="en-GB"/>
        </w:rPr>
        <w:t>If the Federation is an independent provider employing authority it can only be pensionable as an officer member if the GP is employed; not self-employed.</w:t>
      </w:r>
    </w:p>
    <w:p w14:paraId="1836C94D" w14:textId="77777777" w:rsidR="00750C4D" w:rsidRPr="00967114" w:rsidRDefault="00750C4D" w:rsidP="00750C4D">
      <w:pPr>
        <w:rPr>
          <w:rFonts w:eastAsia="Calibri" w:cs="Times New Roman"/>
          <w:szCs w:val="24"/>
          <w:lang w:eastAsia="en-GB"/>
        </w:rPr>
      </w:pPr>
    </w:p>
    <w:p w14:paraId="08D5473F" w14:textId="77777777" w:rsidR="00750C4D" w:rsidRPr="00967114" w:rsidRDefault="00750C4D" w:rsidP="004B48A2">
      <w:pPr>
        <w:pStyle w:val="Heading3"/>
        <w:rPr>
          <w:rFonts w:eastAsia="Calibri"/>
          <w:lang w:eastAsia="en-GB"/>
        </w:rPr>
      </w:pPr>
      <w:bookmarkStart w:id="123" w:name="_Toc221795772"/>
      <w:r w:rsidRPr="00967114">
        <w:rPr>
          <w:rFonts w:eastAsia="Calibri"/>
          <w:lang w:eastAsia="en-GB"/>
        </w:rPr>
        <w:lastRenderedPageBreak/>
        <w:t>Performing OOHs work for an NHS trust/foundation trust which is the local Out of Hours provider.</w:t>
      </w:r>
      <w:bookmarkEnd w:id="123"/>
    </w:p>
    <w:p w14:paraId="1BBC192C" w14:textId="77777777" w:rsidR="00750C4D" w:rsidRPr="00967114" w:rsidRDefault="00750C4D" w:rsidP="00750C4D">
      <w:pPr>
        <w:rPr>
          <w:rFonts w:eastAsia="Calibri" w:cs="Times New Roman"/>
          <w:szCs w:val="24"/>
          <w:lang w:eastAsia="en-GB"/>
        </w:rPr>
      </w:pPr>
      <w:r w:rsidRPr="00967114">
        <w:rPr>
          <w:rFonts w:eastAsia="Calibri" w:cs="Times New Roman"/>
          <w:szCs w:val="24"/>
          <w:lang w:eastAsia="en-GB"/>
        </w:rPr>
        <w:t>Where a GP provider works under a contract for services (self-employed) arrangement the trust must superannuate the income by completing form Solo. As an alternative to the Solo form the GP provider may agree to have the fees paid directly into the practice account. The 14.38% employer contributions must be included in the ‘cash envelope’.</w:t>
      </w:r>
    </w:p>
    <w:p w14:paraId="1A1E6CE7" w14:textId="77777777" w:rsidR="00750C4D" w:rsidRPr="00967114" w:rsidRDefault="00750C4D" w:rsidP="00750C4D">
      <w:pPr>
        <w:rPr>
          <w:rFonts w:eastAsia="MS Mincho" w:cs="Times New Roman"/>
          <w:szCs w:val="24"/>
        </w:rPr>
      </w:pPr>
    </w:p>
    <w:p w14:paraId="1C448B13" w14:textId="77777777" w:rsidR="00750C4D" w:rsidRPr="00967114" w:rsidRDefault="00750C4D" w:rsidP="00750C4D">
      <w:pPr>
        <w:rPr>
          <w:rFonts w:eastAsia="MS Mincho" w:cs="Times New Roman"/>
          <w:szCs w:val="24"/>
        </w:rPr>
      </w:pPr>
      <w:r w:rsidRPr="00967114">
        <w:rPr>
          <w:rFonts w:eastAsia="MS Mincho" w:cs="Times New Roman"/>
          <w:szCs w:val="24"/>
        </w:rPr>
        <w:t xml:space="preserve">If a GP is formally employed (for example a contract of service) by </w:t>
      </w:r>
      <w:proofErr w:type="gramStart"/>
      <w:r w:rsidRPr="00967114">
        <w:rPr>
          <w:rFonts w:eastAsia="MS Mincho" w:cs="Times New Roman"/>
          <w:szCs w:val="24"/>
        </w:rPr>
        <w:t>a</w:t>
      </w:r>
      <w:proofErr w:type="gramEnd"/>
      <w:r w:rsidRPr="00967114">
        <w:rPr>
          <w:rFonts w:eastAsia="MS Mincho" w:cs="Times New Roman"/>
          <w:szCs w:val="24"/>
        </w:rPr>
        <w:t xml:space="preserve"> NHS trust/foundation trust to perform OOHs they must be put into the NHS Pension Scheme as an officer member.</w:t>
      </w:r>
    </w:p>
    <w:p w14:paraId="0C981160" w14:textId="77777777" w:rsidR="00750C4D" w:rsidRPr="00967114" w:rsidRDefault="00750C4D" w:rsidP="00750C4D">
      <w:pPr>
        <w:rPr>
          <w:rFonts w:eastAsia="MS Mincho" w:cs="Times New Roman"/>
          <w:szCs w:val="24"/>
        </w:rPr>
      </w:pPr>
    </w:p>
    <w:p w14:paraId="40DF4F90" w14:textId="77777777" w:rsidR="00750C4D" w:rsidRPr="00967114" w:rsidRDefault="00750C4D" w:rsidP="004B48A2">
      <w:pPr>
        <w:pStyle w:val="Heading3"/>
        <w:rPr>
          <w:rFonts w:eastAsia="Calibri"/>
          <w:lang w:eastAsia="en-GB"/>
        </w:rPr>
      </w:pPr>
      <w:bookmarkStart w:id="124" w:name="_Toc221795773"/>
      <w:r w:rsidRPr="00967114">
        <w:rPr>
          <w:rFonts w:eastAsia="Calibri"/>
          <w:lang w:eastAsia="en-GB"/>
        </w:rPr>
        <w:t>Where a third party uses some of the practice premises or equipment.</w:t>
      </w:r>
      <w:bookmarkEnd w:id="124"/>
      <w:r w:rsidRPr="00967114">
        <w:rPr>
          <w:rFonts w:eastAsia="Calibri"/>
          <w:lang w:eastAsia="en-GB"/>
        </w:rPr>
        <w:t xml:space="preserve"> </w:t>
      </w:r>
    </w:p>
    <w:p w14:paraId="52D54CB7" w14:textId="77777777" w:rsidR="00750C4D" w:rsidRPr="00967114" w:rsidRDefault="00750C4D" w:rsidP="00750C4D">
      <w:pPr>
        <w:rPr>
          <w:rFonts w:eastAsia="Times New Roman" w:cs="Times New Roman"/>
          <w:szCs w:val="24"/>
        </w:rPr>
      </w:pPr>
      <w:r w:rsidRPr="00967114">
        <w:rPr>
          <w:rFonts w:eastAsia="Times New Roman" w:cs="Times New Roman"/>
          <w:szCs w:val="24"/>
        </w:rPr>
        <w:t>If a GP provider or practice receives income from a third party for use of its premises or equipment, for example a ‘service charge’, and a profit is made this is not pensionable even if the income is from an NHS body.</w:t>
      </w:r>
    </w:p>
    <w:p w14:paraId="5BECED68" w14:textId="77777777" w:rsidR="00750C4D" w:rsidRPr="00967114" w:rsidRDefault="00750C4D" w:rsidP="00750C4D">
      <w:pPr>
        <w:rPr>
          <w:rFonts w:eastAsia="Times New Roman" w:cs="Times New Roman"/>
          <w:szCs w:val="24"/>
        </w:rPr>
      </w:pPr>
    </w:p>
    <w:p w14:paraId="2B5CA252" w14:textId="77777777" w:rsidR="00750C4D" w:rsidRPr="00967114" w:rsidRDefault="00750C4D" w:rsidP="004B48A2">
      <w:pPr>
        <w:pStyle w:val="Heading3"/>
        <w:rPr>
          <w:rFonts w:eastAsia="Calibri"/>
          <w:lang w:eastAsia="en-GB"/>
        </w:rPr>
      </w:pPr>
      <w:bookmarkStart w:id="125" w:name="_Toc221795774"/>
      <w:r w:rsidRPr="00967114">
        <w:rPr>
          <w:rFonts w:eastAsia="Calibri"/>
          <w:lang w:eastAsia="en-GB"/>
        </w:rPr>
        <w:t>Dividends held in reserve and taken in a future year.</w:t>
      </w:r>
      <w:bookmarkEnd w:id="125"/>
    </w:p>
    <w:p w14:paraId="7C521535" w14:textId="77777777" w:rsidR="00750C4D" w:rsidRPr="00967114" w:rsidRDefault="00750C4D" w:rsidP="00750C4D">
      <w:pPr>
        <w:rPr>
          <w:rFonts w:eastAsia="Times New Roman" w:cs="Times New Roman"/>
          <w:szCs w:val="24"/>
        </w:rPr>
      </w:pPr>
      <w:r w:rsidRPr="00967114">
        <w:rPr>
          <w:rFonts w:eastAsia="Times New Roman" w:cs="Times New Roman"/>
          <w:szCs w:val="24"/>
        </w:rPr>
        <w:t xml:space="preserve">There are no provisions in the NHS Pension Scheme regulations to pension reserves. It is only the NHS net dividends that are </w:t>
      </w:r>
      <w:proofErr w:type="gramStart"/>
      <w:r w:rsidRPr="00967114">
        <w:rPr>
          <w:rFonts w:eastAsia="Times New Roman" w:cs="Times New Roman"/>
          <w:szCs w:val="24"/>
        </w:rPr>
        <w:t>actually taken</w:t>
      </w:r>
      <w:proofErr w:type="gramEnd"/>
      <w:r w:rsidRPr="00967114">
        <w:rPr>
          <w:rFonts w:eastAsia="Times New Roman" w:cs="Times New Roman"/>
          <w:szCs w:val="24"/>
        </w:rPr>
        <w:t xml:space="preserve"> in the relevant year that are pensionable. </w:t>
      </w:r>
    </w:p>
    <w:p w14:paraId="74049440" w14:textId="77777777" w:rsidR="00750C4D" w:rsidRPr="00967114" w:rsidRDefault="00750C4D" w:rsidP="00750C4D">
      <w:pPr>
        <w:rPr>
          <w:rFonts w:eastAsia="Times New Roman" w:cs="Times New Roman"/>
          <w:szCs w:val="24"/>
        </w:rPr>
      </w:pPr>
    </w:p>
    <w:p w14:paraId="6EB86125" w14:textId="77777777" w:rsidR="00750C4D" w:rsidRPr="00967114" w:rsidRDefault="00750C4D" w:rsidP="004B48A2">
      <w:pPr>
        <w:pStyle w:val="Heading3"/>
        <w:rPr>
          <w:rFonts w:eastAsia="Calibri"/>
          <w:lang w:eastAsia="en-GB"/>
        </w:rPr>
      </w:pPr>
      <w:bookmarkStart w:id="126" w:name="_Toc221795775"/>
      <w:r w:rsidRPr="00967114">
        <w:rPr>
          <w:rFonts w:eastAsia="Calibri"/>
          <w:lang w:eastAsia="en-GB"/>
        </w:rPr>
        <w:t>Capital distribution of 202</w:t>
      </w:r>
      <w:r>
        <w:rPr>
          <w:rFonts w:eastAsia="Calibri"/>
          <w:lang w:eastAsia="en-GB"/>
        </w:rPr>
        <w:t>4/25</w:t>
      </w:r>
      <w:r w:rsidRPr="00967114">
        <w:rPr>
          <w:rFonts w:eastAsia="Calibri"/>
          <w:lang w:eastAsia="en-GB"/>
        </w:rPr>
        <w:t xml:space="preserve"> funds.</w:t>
      </w:r>
      <w:bookmarkEnd w:id="126"/>
    </w:p>
    <w:p w14:paraId="1C8F4E97" w14:textId="77777777" w:rsidR="00750C4D" w:rsidRPr="00967114" w:rsidRDefault="00750C4D" w:rsidP="00750C4D">
      <w:pPr>
        <w:rPr>
          <w:rFonts w:eastAsia="Times New Roman" w:cs="Times New Roman"/>
          <w:szCs w:val="24"/>
        </w:rPr>
      </w:pPr>
      <w:r w:rsidRPr="00967114">
        <w:rPr>
          <w:rFonts w:eastAsia="Times New Roman" w:cs="Times New Roman"/>
          <w:szCs w:val="24"/>
        </w:rPr>
        <w:t>Only income in the form of dividends and salary taken are pensionable and they must only relate to year 202</w:t>
      </w:r>
      <w:r>
        <w:rPr>
          <w:rFonts w:eastAsia="Times New Roman" w:cs="Times New Roman"/>
          <w:szCs w:val="24"/>
        </w:rPr>
        <w:t>4/25</w:t>
      </w:r>
      <w:r w:rsidRPr="00967114">
        <w:rPr>
          <w:rFonts w:eastAsia="Times New Roman" w:cs="Times New Roman"/>
          <w:szCs w:val="24"/>
        </w:rPr>
        <w:t xml:space="preserve"> profits. </w:t>
      </w:r>
    </w:p>
    <w:p w14:paraId="40C6BE0A" w14:textId="77777777" w:rsidR="00750C4D" w:rsidRPr="00967114" w:rsidRDefault="00750C4D" w:rsidP="00750C4D">
      <w:pPr>
        <w:rPr>
          <w:rFonts w:eastAsia="Times New Roman" w:cs="Times New Roman"/>
          <w:szCs w:val="24"/>
        </w:rPr>
      </w:pPr>
    </w:p>
    <w:p w14:paraId="23754E8A" w14:textId="77777777" w:rsidR="00750C4D" w:rsidRPr="00967114" w:rsidRDefault="00750C4D" w:rsidP="004B48A2">
      <w:pPr>
        <w:pStyle w:val="Heading3"/>
        <w:rPr>
          <w:rFonts w:eastAsia="Calibri"/>
          <w:i/>
          <w:iCs/>
          <w:lang w:eastAsia="en-GB"/>
        </w:rPr>
      </w:pPr>
      <w:bookmarkStart w:id="127" w:name="_Toc221795776"/>
      <w:r w:rsidRPr="00967114">
        <w:rPr>
          <w:rFonts w:eastAsia="Calibri"/>
          <w:lang w:eastAsia="en-GB"/>
        </w:rPr>
        <w:t>Sources of non-NHS income in the company accounts.</w:t>
      </w:r>
      <w:bookmarkEnd w:id="127"/>
    </w:p>
    <w:p w14:paraId="12965C97" w14:textId="77777777" w:rsidR="00750C4D" w:rsidRPr="00967114" w:rsidRDefault="00750C4D" w:rsidP="00750C4D">
      <w:pPr>
        <w:rPr>
          <w:rFonts w:eastAsia="Times New Roman" w:cs="Times New Roman"/>
          <w:szCs w:val="24"/>
        </w:rPr>
      </w:pPr>
      <w:r w:rsidRPr="00967114">
        <w:rPr>
          <w:rFonts w:eastAsia="Times New Roman" w:cs="Times New Roman"/>
          <w:szCs w:val="24"/>
        </w:rPr>
        <w:t xml:space="preserve">That element of non-NHS income must be stripped out of the dividend and salary so that it is not pensioned. </w:t>
      </w:r>
    </w:p>
    <w:p w14:paraId="2D6AD324" w14:textId="77777777" w:rsidR="00750C4D" w:rsidRPr="00967114" w:rsidRDefault="00750C4D" w:rsidP="00750C4D">
      <w:pPr>
        <w:rPr>
          <w:rFonts w:eastAsia="Times New Roman" w:cs="Times New Roman"/>
          <w:szCs w:val="24"/>
        </w:rPr>
      </w:pPr>
    </w:p>
    <w:p w14:paraId="7632CE16" w14:textId="77777777" w:rsidR="00750C4D" w:rsidRPr="00967114" w:rsidRDefault="00750C4D" w:rsidP="004B48A2">
      <w:pPr>
        <w:pStyle w:val="Heading3"/>
        <w:rPr>
          <w:rFonts w:eastAsia="Calibri"/>
          <w:lang w:eastAsia="en-GB"/>
        </w:rPr>
      </w:pPr>
      <w:bookmarkStart w:id="128" w:name="_Toc221795777"/>
      <w:r w:rsidRPr="00967114">
        <w:rPr>
          <w:rFonts w:eastAsia="Calibri"/>
          <w:lang w:eastAsia="en-GB"/>
        </w:rPr>
        <w:t>Stripping out non-NHS income from the salary.</w:t>
      </w:r>
      <w:bookmarkEnd w:id="128"/>
    </w:p>
    <w:p w14:paraId="5D670827" w14:textId="77777777" w:rsidR="00750C4D" w:rsidRPr="00967114" w:rsidRDefault="00750C4D" w:rsidP="00750C4D">
      <w:pPr>
        <w:rPr>
          <w:rFonts w:eastAsia="Times New Roman" w:cs="Times New Roman"/>
          <w:szCs w:val="24"/>
        </w:rPr>
      </w:pPr>
      <w:r w:rsidRPr="00967114">
        <w:rPr>
          <w:rFonts w:eastAsia="Times New Roman" w:cs="Times New Roman"/>
          <w:szCs w:val="24"/>
        </w:rPr>
        <w:t>Simply by applying the percentage of NHS income to total income from the company accounts year end falling into the tax year 202</w:t>
      </w:r>
      <w:r>
        <w:rPr>
          <w:rFonts w:eastAsia="Times New Roman" w:cs="Times New Roman"/>
          <w:szCs w:val="24"/>
        </w:rPr>
        <w:t>4/25</w:t>
      </w:r>
      <w:r w:rsidRPr="00967114">
        <w:rPr>
          <w:rFonts w:eastAsia="Times New Roman" w:cs="Times New Roman"/>
          <w:szCs w:val="24"/>
        </w:rPr>
        <w:t xml:space="preserve"> to the salary taken in that tax year. </w:t>
      </w:r>
    </w:p>
    <w:p w14:paraId="3672F041" w14:textId="7C84BCA7" w:rsidR="004B48A2" w:rsidRPr="004B48A2" w:rsidRDefault="00750C4D" w:rsidP="000B5C17">
      <w:pPr>
        <w:shd w:val="clear" w:color="auto" w:fill="DAE9F7" w:themeFill="text2" w:themeFillTint="1A"/>
        <w:adjustRightInd w:val="0"/>
        <w:spacing w:before="240" w:after="240" w:line="240" w:lineRule="auto"/>
        <w:jc w:val="both"/>
        <w:rPr>
          <w:rFonts w:eastAsia="Calibri"/>
          <w:bCs/>
          <w:color w:val="000000"/>
          <w:szCs w:val="24"/>
          <w:lang w:eastAsia="en-GB"/>
        </w:rPr>
      </w:pPr>
      <w:r w:rsidRPr="004B48A2">
        <w:rPr>
          <w:rFonts w:eastAsia="Calibri"/>
          <w:bCs/>
          <w:color w:val="000000"/>
          <w:szCs w:val="24"/>
          <w:lang w:eastAsia="en-GB"/>
        </w:rPr>
        <w:t>Where the accounting year-end is not March, the percentage applied to the salary will not have been calculated upon the income for the period the salary was earned.</w:t>
      </w:r>
    </w:p>
    <w:p w14:paraId="64EABB13" w14:textId="77777777" w:rsidR="00750C4D" w:rsidRPr="00967114" w:rsidRDefault="00750C4D" w:rsidP="00750C4D">
      <w:pPr>
        <w:rPr>
          <w:rFonts w:eastAsia="Times New Roman" w:cs="Times New Roman"/>
          <w:szCs w:val="24"/>
        </w:rPr>
      </w:pPr>
      <w:r w:rsidRPr="00967114">
        <w:rPr>
          <w:rFonts w:eastAsia="Times New Roman" w:cs="Times New Roman"/>
          <w:szCs w:val="24"/>
        </w:rPr>
        <w:t xml:space="preserve">That is correct. However, for the ease of application, a straightforward method has been implemented. </w:t>
      </w:r>
    </w:p>
    <w:p w14:paraId="1C17C124" w14:textId="77777777" w:rsidR="00750C4D" w:rsidRPr="00967114" w:rsidRDefault="00750C4D" w:rsidP="00750C4D">
      <w:pPr>
        <w:rPr>
          <w:rFonts w:eastAsia="Times New Roman" w:cs="Times New Roman"/>
          <w:szCs w:val="24"/>
        </w:rPr>
      </w:pPr>
    </w:p>
    <w:p w14:paraId="56593182" w14:textId="77777777" w:rsidR="00750C4D" w:rsidRPr="00967114" w:rsidRDefault="00750C4D" w:rsidP="00091459">
      <w:pPr>
        <w:pStyle w:val="Heading3"/>
        <w:rPr>
          <w:rFonts w:eastAsia="Calibri"/>
          <w:lang w:eastAsia="en-GB"/>
        </w:rPr>
      </w:pPr>
      <w:bookmarkStart w:id="129" w:name="_Toc221795778"/>
      <w:r w:rsidRPr="00967114">
        <w:rPr>
          <w:rFonts w:eastAsia="Calibri"/>
          <w:lang w:eastAsia="en-GB"/>
        </w:rPr>
        <w:lastRenderedPageBreak/>
        <w:t>An existing company that has undistributed reserves brought forward from a time before an NHS contract was entered into.</w:t>
      </w:r>
      <w:bookmarkEnd w:id="129"/>
    </w:p>
    <w:p w14:paraId="76811944" w14:textId="77777777" w:rsidR="00750C4D" w:rsidRPr="00967114" w:rsidRDefault="00750C4D" w:rsidP="00750C4D">
      <w:pPr>
        <w:rPr>
          <w:rFonts w:eastAsia="Times New Roman" w:cs="Times New Roman"/>
          <w:szCs w:val="24"/>
        </w:rPr>
      </w:pPr>
      <w:r w:rsidRPr="00967114">
        <w:rPr>
          <w:rFonts w:eastAsia="Times New Roman" w:cs="Times New Roman"/>
          <w:szCs w:val="24"/>
        </w:rPr>
        <w:t xml:space="preserve">Undistributed reserves are not pensionable. </w:t>
      </w:r>
    </w:p>
    <w:p w14:paraId="51B34C6C" w14:textId="77777777" w:rsidR="00750C4D" w:rsidRPr="00967114" w:rsidRDefault="00750C4D" w:rsidP="00750C4D">
      <w:pPr>
        <w:rPr>
          <w:rFonts w:eastAsia="Times New Roman" w:cs="Times New Roman"/>
          <w:szCs w:val="24"/>
        </w:rPr>
      </w:pPr>
    </w:p>
    <w:p w14:paraId="6687BBD9" w14:textId="77777777" w:rsidR="00750C4D" w:rsidRPr="00967114" w:rsidRDefault="00750C4D" w:rsidP="00091459">
      <w:pPr>
        <w:pStyle w:val="Heading3"/>
        <w:rPr>
          <w:rFonts w:eastAsia="Calibri"/>
          <w:lang w:eastAsia="en-GB"/>
        </w:rPr>
      </w:pPr>
      <w:bookmarkStart w:id="130" w:name="_Toc221795779"/>
      <w:r w:rsidRPr="00967114">
        <w:rPr>
          <w:rFonts w:eastAsia="Calibri"/>
          <w:lang w:eastAsia="en-GB"/>
        </w:rPr>
        <w:t>Disposing of or acquire shares.</w:t>
      </w:r>
      <w:bookmarkEnd w:id="130"/>
    </w:p>
    <w:p w14:paraId="76FEEE8D" w14:textId="77777777" w:rsidR="00750C4D" w:rsidRPr="00967114" w:rsidRDefault="00750C4D" w:rsidP="00750C4D">
      <w:pPr>
        <w:rPr>
          <w:rFonts w:eastAsia="Times New Roman" w:cs="Times New Roman"/>
          <w:szCs w:val="24"/>
        </w:rPr>
      </w:pPr>
      <w:r w:rsidRPr="00967114">
        <w:rPr>
          <w:rFonts w:eastAsia="Times New Roman" w:cs="Times New Roman"/>
          <w:szCs w:val="24"/>
        </w:rPr>
        <w:t>The working of the certificate will not be affected as the pensionable pay follows  entitlement regardless of the level. Entitlement to dividends decreases or increases appropriately.</w:t>
      </w:r>
    </w:p>
    <w:p w14:paraId="2D128A9D" w14:textId="77777777" w:rsidR="00750C4D" w:rsidRPr="00967114" w:rsidRDefault="00750C4D" w:rsidP="00750C4D">
      <w:pPr>
        <w:rPr>
          <w:rFonts w:eastAsia="Times New Roman" w:cs="Times New Roman"/>
          <w:szCs w:val="24"/>
        </w:rPr>
      </w:pPr>
      <w:r w:rsidRPr="00967114">
        <w:rPr>
          <w:rFonts w:eastAsia="Times New Roman" w:cs="Times New Roman"/>
          <w:szCs w:val="24"/>
        </w:rPr>
        <w:t xml:space="preserve"> </w:t>
      </w:r>
    </w:p>
    <w:p w14:paraId="3B5C86C5" w14:textId="77777777" w:rsidR="00750C4D" w:rsidRPr="00967114" w:rsidRDefault="00750C4D" w:rsidP="00091459">
      <w:pPr>
        <w:pStyle w:val="Heading3"/>
        <w:rPr>
          <w:rFonts w:eastAsia="Calibri"/>
          <w:lang w:eastAsia="en-GB"/>
        </w:rPr>
      </w:pPr>
      <w:bookmarkStart w:id="131" w:name="_Toc221795780"/>
      <w:r w:rsidRPr="00967114">
        <w:rPr>
          <w:rFonts w:eastAsia="Calibri"/>
          <w:lang w:eastAsia="en-GB"/>
        </w:rPr>
        <w:t>Receiving a 202</w:t>
      </w:r>
      <w:r>
        <w:rPr>
          <w:rFonts w:eastAsia="Calibri"/>
          <w:lang w:eastAsia="en-GB"/>
        </w:rPr>
        <w:t>4/25</w:t>
      </w:r>
      <w:r w:rsidRPr="00967114">
        <w:rPr>
          <w:rFonts w:eastAsia="Calibri"/>
          <w:lang w:eastAsia="en-GB"/>
        </w:rPr>
        <w:t xml:space="preserve"> dividend payment and deciding to reinvest some of that money back into the company.</w:t>
      </w:r>
      <w:bookmarkEnd w:id="131"/>
    </w:p>
    <w:p w14:paraId="29843111" w14:textId="77777777" w:rsidR="00750C4D" w:rsidRPr="00967114" w:rsidRDefault="00750C4D" w:rsidP="00750C4D">
      <w:pPr>
        <w:rPr>
          <w:rFonts w:eastAsia="Times New Roman" w:cs="Times New Roman"/>
          <w:szCs w:val="24"/>
        </w:rPr>
      </w:pPr>
      <w:r w:rsidRPr="00967114">
        <w:rPr>
          <w:rFonts w:eastAsia="Times New Roman" w:cs="Times New Roman"/>
          <w:szCs w:val="24"/>
        </w:rPr>
        <w:t xml:space="preserve">So long as the provider has </w:t>
      </w:r>
      <w:proofErr w:type="gramStart"/>
      <w:r w:rsidRPr="00967114">
        <w:rPr>
          <w:rFonts w:eastAsia="Times New Roman" w:cs="Times New Roman"/>
          <w:szCs w:val="24"/>
        </w:rPr>
        <w:t>actually been</w:t>
      </w:r>
      <w:proofErr w:type="gramEnd"/>
      <w:r w:rsidRPr="00967114">
        <w:rPr>
          <w:rFonts w:eastAsia="Times New Roman" w:cs="Times New Roman"/>
          <w:szCs w:val="24"/>
        </w:rPr>
        <w:t xml:space="preserve"> paid a net NHS dividend that relates solely to year 202</w:t>
      </w:r>
      <w:r>
        <w:rPr>
          <w:rFonts w:eastAsia="Times New Roman" w:cs="Times New Roman"/>
          <w:szCs w:val="24"/>
        </w:rPr>
        <w:t>4/25</w:t>
      </w:r>
      <w:r w:rsidRPr="00967114">
        <w:rPr>
          <w:rFonts w:eastAsia="Times New Roman" w:cs="Times New Roman"/>
          <w:szCs w:val="24"/>
        </w:rPr>
        <w:t xml:space="preserve"> it is pensionable. What happens thereafter is up to the provider. </w:t>
      </w:r>
    </w:p>
    <w:p w14:paraId="4F5B1485" w14:textId="77777777" w:rsidR="00750C4D" w:rsidRPr="00967114" w:rsidRDefault="00750C4D" w:rsidP="00750C4D">
      <w:pPr>
        <w:rPr>
          <w:rFonts w:eastAsia="Times New Roman" w:cs="Times New Roman"/>
          <w:b/>
          <w:bCs/>
          <w:szCs w:val="24"/>
        </w:rPr>
      </w:pPr>
    </w:p>
    <w:p w14:paraId="742F06C2" w14:textId="77777777" w:rsidR="00750C4D" w:rsidRPr="00967114" w:rsidRDefault="00750C4D" w:rsidP="00091459">
      <w:pPr>
        <w:pStyle w:val="Heading3"/>
        <w:rPr>
          <w:rFonts w:eastAsia="Calibri"/>
          <w:lang w:eastAsia="en-GB"/>
        </w:rPr>
      </w:pPr>
      <w:bookmarkStart w:id="132" w:name="_Toc221795781"/>
      <w:r w:rsidRPr="00967114">
        <w:rPr>
          <w:rFonts w:eastAsia="Calibri"/>
          <w:lang w:eastAsia="en-GB"/>
        </w:rPr>
        <w:t>Tax implications regarding the pensioning of dividends.</w:t>
      </w:r>
      <w:bookmarkEnd w:id="132"/>
      <w:r w:rsidRPr="00967114">
        <w:rPr>
          <w:rFonts w:eastAsia="Calibri"/>
          <w:lang w:eastAsia="en-GB"/>
        </w:rPr>
        <w:t xml:space="preserve"> </w:t>
      </w:r>
    </w:p>
    <w:p w14:paraId="20C8D84E" w14:textId="77777777" w:rsidR="00750C4D" w:rsidRPr="00967114" w:rsidRDefault="00750C4D" w:rsidP="00750C4D">
      <w:pPr>
        <w:rPr>
          <w:rFonts w:eastAsia="Times New Roman" w:cs="Times New Roman"/>
          <w:szCs w:val="24"/>
        </w:rPr>
      </w:pPr>
      <w:r w:rsidRPr="00967114">
        <w:rPr>
          <w:rFonts w:eastAsia="Times New Roman" w:cs="Times New Roman"/>
          <w:szCs w:val="24"/>
        </w:rPr>
        <w:t xml:space="preserve">NHS Pensions cannot provide financial or tax advice.  </w:t>
      </w:r>
    </w:p>
    <w:p w14:paraId="541EE986" w14:textId="77777777" w:rsidR="00750C4D" w:rsidRPr="00967114" w:rsidRDefault="00750C4D" w:rsidP="00750C4D">
      <w:pPr>
        <w:rPr>
          <w:rFonts w:eastAsia="Times New Roman" w:cs="Times New Roman"/>
          <w:szCs w:val="24"/>
        </w:rPr>
      </w:pPr>
    </w:p>
    <w:p w14:paraId="1F88B9D9" w14:textId="77777777" w:rsidR="000B5C17" w:rsidRDefault="000B5C17">
      <w:pPr>
        <w:widowControl/>
        <w:autoSpaceDE/>
        <w:autoSpaceDN/>
        <w:spacing w:after="160" w:line="259" w:lineRule="auto"/>
        <w:rPr>
          <w:rFonts w:eastAsia="Times New Roman" w:cstheme="majorBidi"/>
          <w:b/>
          <w:color w:val="005EB8"/>
          <w:kern w:val="2"/>
          <w:sz w:val="32"/>
          <w:szCs w:val="32"/>
          <w:lang w:val="en-US"/>
          <w14:ligatures w14:val="standardContextual"/>
        </w:rPr>
      </w:pPr>
      <w:r>
        <w:rPr>
          <w:rFonts w:eastAsia="Times New Roman"/>
          <w:lang w:val="en-US"/>
        </w:rPr>
        <w:br w:type="page"/>
      </w:r>
    </w:p>
    <w:p w14:paraId="40F19491" w14:textId="4184D268" w:rsidR="00750C4D" w:rsidRPr="00967114" w:rsidRDefault="00750C4D" w:rsidP="00091459">
      <w:pPr>
        <w:pStyle w:val="Heading2"/>
        <w:rPr>
          <w:rFonts w:eastAsia="Times New Roman"/>
          <w:lang w:val="en-US"/>
        </w:rPr>
      </w:pPr>
      <w:bookmarkStart w:id="133" w:name="_Toc221795782"/>
      <w:r w:rsidRPr="00967114">
        <w:rPr>
          <w:rFonts w:eastAsia="Times New Roman"/>
          <w:lang w:val="en-US"/>
        </w:rPr>
        <w:lastRenderedPageBreak/>
        <w:t>Primary Care Networks (PCN)</w:t>
      </w:r>
      <w:bookmarkEnd w:id="133"/>
    </w:p>
    <w:p w14:paraId="5E7F5BC4" w14:textId="77777777" w:rsidR="00750C4D" w:rsidRPr="00967114" w:rsidRDefault="00750C4D" w:rsidP="00091459">
      <w:pPr>
        <w:pStyle w:val="Heading3"/>
        <w:rPr>
          <w:rFonts w:eastAsia="Times New Roman"/>
          <w:lang w:eastAsia="en-GB"/>
        </w:rPr>
      </w:pPr>
      <w:bookmarkStart w:id="134" w:name="_Toc221795783"/>
      <w:r w:rsidRPr="00967114">
        <w:rPr>
          <w:rFonts w:eastAsia="Times New Roman"/>
          <w:lang w:eastAsia="en-GB"/>
        </w:rPr>
        <w:t>Working directly for a PCN</w:t>
      </w:r>
      <w:bookmarkEnd w:id="134"/>
      <w:r w:rsidRPr="00967114">
        <w:rPr>
          <w:rFonts w:eastAsia="Times New Roman"/>
          <w:lang w:eastAsia="en-GB"/>
        </w:rPr>
        <w:t> </w:t>
      </w:r>
    </w:p>
    <w:p w14:paraId="5FD40872" w14:textId="77777777" w:rsidR="00750C4D" w:rsidRPr="00967114" w:rsidRDefault="00750C4D" w:rsidP="00750C4D">
      <w:pPr>
        <w:rPr>
          <w:rFonts w:eastAsia="Times New Roman" w:cs="Times New Roman"/>
          <w:szCs w:val="24"/>
        </w:rPr>
      </w:pPr>
      <w:r w:rsidRPr="00967114">
        <w:rPr>
          <w:rFonts w:eastAsia="Times New Roman"/>
          <w:szCs w:val="24"/>
        </w:rPr>
        <w:t xml:space="preserve">This is not possible because a </w:t>
      </w:r>
      <w:r w:rsidRPr="00967114">
        <w:rPr>
          <w:rFonts w:eastAsia="Times New Roman"/>
          <w:szCs w:val="24"/>
          <w:lang w:eastAsia="en-GB"/>
        </w:rPr>
        <w:t>PCN as it is not a legal entity</w:t>
      </w:r>
      <w:r>
        <w:rPr>
          <w:rFonts w:eastAsia="Times New Roman"/>
          <w:szCs w:val="24"/>
          <w:lang w:eastAsia="en-GB"/>
        </w:rPr>
        <w:t xml:space="preserve">. </w:t>
      </w:r>
      <w:r w:rsidRPr="00805D94">
        <w:rPr>
          <w:color w:val="000000"/>
          <w:szCs w:val="24"/>
        </w:rPr>
        <w:t>Any work for a PCN is provided to the PCN member practices and will be contracted with one of those practices or jointly by all the member practices togethe</w:t>
      </w:r>
      <w:r>
        <w:rPr>
          <w:color w:val="000000"/>
          <w:szCs w:val="24"/>
        </w:rPr>
        <w:t>r</w:t>
      </w:r>
    </w:p>
    <w:p w14:paraId="6454DBD2" w14:textId="77777777" w:rsidR="00750C4D" w:rsidRPr="00967114" w:rsidRDefault="00750C4D" w:rsidP="00750C4D">
      <w:pPr>
        <w:rPr>
          <w:rFonts w:eastAsia="Times New Roman" w:cs="Times New Roman"/>
          <w:szCs w:val="24"/>
        </w:rPr>
      </w:pPr>
      <w:r w:rsidRPr="00967114">
        <w:rPr>
          <w:rFonts w:eastAsia="Times New Roman"/>
          <w:szCs w:val="24"/>
          <w:lang w:eastAsia="en-GB"/>
        </w:rPr>
        <w:t> </w:t>
      </w:r>
    </w:p>
    <w:p w14:paraId="26820266" w14:textId="77777777" w:rsidR="00750C4D" w:rsidRPr="00967114" w:rsidRDefault="00750C4D" w:rsidP="00091459">
      <w:pPr>
        <w:pStyle w:val="Heading3"/>
        <w:rPr>
          <w:rFonts w:eastAsia="Times New Roman"/>
          <w:lang w:eastAsia="en-GB"/>
        </w:rPr>
      </w:pPr>
      <w:bookmarkStart w:id="135" w:name="_Toc221795784"/>
      <w:r w:rsidRPr="00967114">
        <w:rPr>
          <w:rFonts w:eastAsia="Times New Roman"/>
          <w:lang w:eastAsia="en-GB"/>
        </w:rPr>
        <w:t>PCN income that is distributed to the practices.</w:t>
      </w:r>
      <w:bookmarkEnd w:id="135"/>
      <w:r w:rsidRPr="00967114">
        <w:rPr>
          <w:rFonts w:eastAsia="Times New Roman"/>
          <w:lang w:eastAsia="en-GB"/>
        </w:rPr>
        <w:t> </w:t>
      </w:r>
    </w:p>
    <w:p w14:paraId="53C2543D" w14:textId="3B6FC53F" w:rsidR="00750C4D" w:rsidRPr="00967114" w:rsidRDefault="00750C4D" w:rsidP="00750C4D">
      <w:pPr>
        <w:rPr>
          <w:rFonts w:eastAsia="Times New Roman" w:cs="Times New Roman"/>
          <w:szCs w:val="24"/>
        </w:rPr>
      </w:pPr>
      <w:r w:rsidRPr="00967114">
        <w:rPr>
          <w:rFonts w:eastAsia="Times New Roman"/>
          <w:szCs w:val="24"/>
        </w:rPr>
        <w:t xml:space="preserve">Where a network of practices receive PCN income each practice’s share of this income is pensionable net of expenses in the same way as any other direct enhanced service. This income will include PCN participation payment, core funding, development funding, extended hours access funding, support payments and reimbursements for additional roles and clinical directors. </w:t>
      </w:r>
    </w:p>
    <w:p w14:paraId="61268345" w14:textId="77777777" w:rsidR="00750C4D" w:rsidRPr="00967114" w:rsidRDefault="00750C4D" w:rsidP="00750C4D">
      <w:pPr>
        <w:rPr>
          <w:rFonts w:eastAsia="Times New Roman" w:cs="Times New Roman"/>
          <w:szCs w:val="24"/>
        </w:rPr>
      </w:pPr>
      <w:r w:rsidRPr="00967114">
        <w:rPr>
          <w:rFonts w:eastAsia="Times New Roman"/>
          <w:b/>
          <w:bCs/>
          <w:szCs w:val="24"/>
          <w:lang w:eastAsia="en-GB"/>
        </w:rPr>
        <w:t> </w:t>
      </w:r>
    </w:p>
    <w:p w14:paraId="1D86E97A" w14:textId="77777777" w:rsidR="00750C4D" w:rsidRPr="00967114" w:rsidRDefault="00750C4D" w:rsidP="00091459">
      <w:pPr>
        <w:pStyle w:val="Heading3"/>
        <w:rPr>
          <w:rFonts w:eastAsia="Times New Roman" w:cs="Times New Roman"/>
        </w:rPr>
      </w:pPr>
      <w:bookmarkStart w:id="136" w:name="_Toc221795785"/>
      <w:r w:rsidRPr="00967114">
        <w:rPr>
          <w:rFonts w:eastAsia="Times New Roman"/>
          <w:lang w:eastAsia="en-GB"/>
        </w:rPr>
        <w:t>Nominated practices holding PCN fund</w:t>
      </w:r>
      <w:bookmarkEnd w:id="136"/>
      <w:r w:rsidRPr="00967114">
        <w:rPr>
          <w:rFonts w:eastAsia="Times New Roman"/>
          <w:lang w:eastAsia="en-GB"/>
        </w:rPr>
        <w:t xml:space="preserve">  </w:t>
      </w:r>
    </w:p>
    <w:p w14:paraId="2F8F190C" w14:textId="77777777" w:rsidR="00750C4D" w:rsidRPr="00967114" w:rsidRDefault="00750C4D" w:rsidP="00750C4D">
      <w:pPr>
        <w:rPr>
          <w:rFonts w:eastAsia="Times New Roman" w:cs="Times New Roman"/>
          <w:szCs w:val="24"/>
        </w:rPr>
      </w:pPr>
      <w:r w:rsidRPr="00967114">
        <w:rPr>
          <w:rFonts w:eastAsia="Times New Roman" w:cs="Times New Roman"/>
          <w:szCs w:val="24"/>
        </w:rPr>
        <w:t>Where a nominated practice is holding the PCN funds it does not ‘own’ the whole amount. Therefore, it has no entitlement to pension anything other than its own share. It cannot pension PCN income that it distributes to the other practices.</w:t>
      </w:r>
    </w:p>
    <w:p w14:paraId="1FC0BDF9" w14:textId="77777777" w:rsidR="00750C4D" w:rsidRPr="00967114" w:rsidRDefault="00750C4D" w:rsidP="00750C4D">
      <w:pPr>
        <w:rPr>
          <w:rFonts w:eastAsia="Times New Roman" w:cs="Times New Roman"/>
          <w:szCs w:val="24"/>
        </w:rPr>
      </w:pPr>
      <w:r w:rsidRPr="00967114">
        <w:rPr>
          <w:rFonts w:eastAsia="Times New Roman" w:cs="Times New Roman"/>
          <w:b/>
          <w:bCs/>
          <w:szCs w:val="24"/>
          <w:lang w:eastAsia="en-GB"/>
        </w:rPr>
        <w:t> </w:t>
      </w:r>
    </w:p>
    <w:p w14:paraId="4044C06A" w14:textId="77777777" w:rsidR="00750C4D" w:rsidRPr="00967114" w:rsidRDefault="00750C4D" w:rsidP="00091459">
      <w:pPr>
        <w:pStyle w:val="Heading3"/>
        <w:rPr>
          <w:rFonts w:eastAsia="Times New Roman" w:cs="Times New Roman"/>
        </w:rPr>
      </w:pPr>
      <w:bookmarkStart w:id="137" w:name="_Toc221795786"/>
      <w:r w:rsidRPr="00967114">
        <w:rPr>
          <w:rFonts w:eastAsia="Times New Roman"/>
          <w:lang w:eastAsia="en-GB"/>
        </w:rPr>
        <w:t>A GP provider/shareholder in a practice who is also the appointed PCN Clinical Director, and the practice receives additional funding to cover the Clinical Director costs.</w:t>
      </w:r>
      <w:bookmarkEnd w:id="137"/>
    </w:p>
    <w:p w14:paraId="3041531A" w14:textId="77777777" w:rsidR="00750C4D" w:rsidRPr="00967114" w:rsidRDefault="00750C4D" w:rsidP="00750C4D">
      <w:pPr>
        <w:rPr>
          <w:rFonts w:eastAsia="Times New Roman" w:cs="Times New Roman"/>
          <w:szCs w:val="24"/>
        </w:rPr>
      </w:pPr>
      <w:r w:rsidRPr="00967114">
        <w:rPr>
          <w:rFonts w:eastAsia="Times New Roman"/>
          <w:szCs w:val="24"/>
        </w:rPr>
        <w:t xml:space="preserve">The income will be pensionable. The  practice must ensure that it receives the appropriate funding to cover the extra NHS Pension Scheme employer contributions. The practice would be wholly liable to comply with pension legislation and would therefore be responsible for paying any arrears of NHS Pension Scheme contributions. </w:t>
      </w:r>
    </w:p>
    <w:p w14:paraId="551DC8FD" w14:textId="77777777" w:rsidR="00750C4D" w:rsidRPr="00967114" w:rsidRDefault="00750C4D" w:rsidP="00750C4D">
      <w:pPr>
        <w:rPr>
          <w:rFonts w:eastAsia="Times New Roman" w:cs="Times New Roman"/>
          <w:szCs w:val="24"/>
        </w:rPr>
      </w:pPr>
      <w:r w:rsidRPr="00967114">
        <w:rPr>
          <w:rFonts w:eastAsia="Times New Roman"/>
          <w:szCs w:val="24"/>
        </w:rPr>
        <w:t> </w:t>
      </w:r>
    </w:p>
    <w:p w14:paraId="72B462C1" w14:textId="77777777" w:rsidR="00750C4D" w:rsidRPr="00967114" w:rsidRDefault="00750C4D" w:rsidP="00750C4D">
      <w:pPr>
        <w:rPr>
          <w:rFonts w:eastAsia="Times New Roman" w:cs="Times New Roman"/>
          <w:szCs w:val="24"/>
        </w:rPr>
      </w:pPr>
      <w:r w:rsidRPr="00967114">
        <w:rPr>
          <w:rFonts w:eastAsia="Times New Roman"/>
          <w:szCs w:val="24"/>
        </w:rPr>
        <w:t xml:space="preserve">If a GP, as an individual, has a contract for services (for example self-employed arrangement) for the Clinical Director role with the PCN, i.e. with each individual practice within the PCN, they cannot pension their income because this does not fall under the definition of GP pensionable income under the NHS Pension Scheme regulations. </w:t>
      </w:r>
    </w:p>
    <w:p w14:paraId="0D3D85F2" w14:textId="77777777" w:rsidR="00750C4D" w:rsidRPr="00967114" w:rsidRDefault="00750C4D" w:rsidP="00750C4D">
      <w:pPr>
        <w:rPr>
          <w:rFonts w:eastAsia="Times New Roman" w:cs="Times New Roman"/>
          <w:szCs w:val="24"/>
        </w:rPr>
      </w:pPr>
      <w:r w:rsidRPr="00967114">
        <w:rPr>
          <w:rFonts w:eastAsia="Times New Roman"/>
          <w:szCs w:val="24"/>
        </w:rPr>
        <w:t> </w:t>
      </w:r>
    </w:p>
    <w:p w14:paraId="0C4843E6" w14:textId="77777777" w:rsidR="00750C4D" w:rsidRPr="00967114" w:rsidRDefault="00750C4D" w:rsidP="00091459">
      <w:pPr>
        <w:pStyle w:val="Heading3"/>
        <w:rPr>
          <w:rFonts w:eastAsia="Times New Roman" w:cs="Times New Roman"/>
        </w:rPr>
      </w:pPr>
      <w:bookmarkStart w:id="138" w:name="_Toc221795787"/>
      <w:r w:rsidRPr="00967114">
        <w:rPr>
          <w:rFonts w:eastAsia="Times New Roman"/>
          <w:lang w:eastAsia="en-GB"/>
        </w:rPr>
        <w:t>A GP provider/shareholder who is also the PCN Clinical Director on an employed (contract of service) basis.</w:t>
      </w:r>
      <w:bookmarkEnd w:id="138"/>
      <w:r w:rsidRPr="00967114">
        <w:rPr>
          <w:rFonts w:eastAsia="Times New Roman"/>
          <w:lang w:eastAsia="en-GB"/>
        </w:rPr>
        <w:t xml:space="preserve">  </w:t>
      </w:r>
    </w:p>
    <w:p w14:paraId="762265F2" w14:textId="77777777" w:rsidR="00750C4D" w:rsidRPr="00967114" w:rsidRDefault="00750C4D" w:rsidP="00750C4D">
      <w:pPr>
        <w:rPr>
          <w:rFonts w:eastAsia="Times New Roman" w:cs="Times New Roman"/>
          <w:szCs w:val="24"/>
        </w:rPr>
      </w:pPr>
      <w:r w:rsidRPr="00967114">
        <w:rPr>
          <w:rFonts w:eastAsia="Times New Roman" w:cs="Times New Roman"/>
          <w:szCs w:val="24"/>
        </w:rPr>
        <w:t xml:space="preserve">If a GP has a contract of service (e.g. contract of employment) with a specific practice other than their own to be the PCN Clinical Director, they are eligible to join the NHS Pension Scheme as a practice staff member. This is because this type of work falls under the definition of being a practice staff member under the NHS Pension Scheme regulations. As this is not a GP post ‘per se’ the GP could opt out of pensioning it by </w:t>
      </w:r>
      <w:r w:rsidRPr="00967114">
        <w:rPr>
          <w:rFonts w:eastAsia="Times New Roman" w:cs="Times New Roman"/>
          <w:szCs w:val="24"/>
        </w:rPr>
        <w:lastRenderedPageBreak/>
        <w:t xml:space="preserve">completing form SD502. </w:t>
      </w:r>
    </w:p>
    <w:p w14:paraId="20ADF964" w14:textId="77777777" w:rsidR="00750C4D" w:rsidRPr="00967114" w:rsidRDefault="00750C4D" w:rsidP="00750C4D">
      <w:pPr>
        <w:rPr>
          <w:rFonts w:eastAsia="Times New Roman" w:cs="Times New Roman"/>
          <w:szCs w:val="24"/>
        </w:rPr>
      </w:pPr>
    </w:p>
    <w:p w14:paraId="4D452A33" w14:textId="77777777" w:rsidR="00750C4D" w:rsidRPr="00967114" w:rsidRDefault="00750C4D" w:rsidP="00750C4D">
      <w:pPr>
        <w:rPr>
          <w:rFonts w:eastAsia="Times New Roman" w:cs="Times New Roman"/>
          <w:szCs w:val="24"/>
        </w:rPr>
      </w:pPr>
      <w:r w:rsidRPr="00967114">
        <w:rPr>
          <w:rFonts w:eastAsia="Times New Roman" w:cs="Times New Roman"/>
          <w:szCs w:val="24"/>
        </w:rPr>
        <w:t xml:space="preserve">If the GP has a contract of service (e.g. contract of employment) to be a Clinical Director with a limited company (that is </w:t>
      </w:r>
      <w:proofErr w:type="gramStart"/>
      <w:r w:rsidRPr="00967114">
        <w:rPr>
          <w:rFonts w:eastAsia="Times New Roman" w:cs="Times New Roman"/>
          <w:szCs w:val="24"/>
        </w:rPr>
        <w:t>a</w:t>
      </w:r>
      <w:proofErr w:type="gramEnd"/>
      <w:r w:rsidRPr="00967114">
        <w:rPr>
          <w:rFonts w:eastAsia="Times New Roman" w:cs="Times New Roman"/>
          <w:szCs w:val="24"/>
        </w:rPr>
        <w:t xml:space="preserve"> NHS Pension Scheme Direction employing authority) created to oversee the PCN, they may join the NHS Pension Scheme as an officer member. If, however they are engaged by the limited company under a contract for services (self-employed) arrangement the GP cannot join the NHS Pension Scheme.  </w:t>
      </w:r>
    </w:p>
    <w:p w14:paraId="7170BB32" w14:textId="77777777" w:rsidR="00750C4D" w:rsidRPr="00967114" w:rsidRDefault="00750C4D" w:rsidP="00750C4D">
      <w:pPr>
        <w:rPr>
          <w:rFonts w:eastAsia="Times New Roman" w:cs="Times New Roman"/>
          <w:b/>
          <w:iCs/>
          <w:color w:val="005EB8"/>
          <w:szCs w:val="24"/>
          <w:lang w:val="en-US"/>
        </w:rPr>
      </w:pPr>
    </w:p>
    <w:p w14:paraId="0CCA50BF" w14:textId="77777777" w:rsidR="00750C4D" w:rsidRPr="00967114" w:rsidRDefault="00750C4D" w:rsidP="00091459">
      <w:pPr>
        <w:pStyle w:val="Heading3"/>
        <w:rPr>
          <w:rFonts w:eastAsia="Calibri"/>
          <w:lang w:eastAsia="en-GB"/>
        </w:rPr>
      </w:pPr>
      <w:bookmarkStart w:id="139" w:name="_Toc221795788"/>
      <w:r w:rsidRPr="00967114">
        <w:rPr>
          <w:rFonts w:eastAsia="Calibri"/>
          <w:lang w:eastAsia="en-GB"/>
        </w:rPr>
        <w:t>Organisations that qualify as a temporary (PCN) direction body and generate a profit.</w:t>
      </w:r>
      <w:bookmarkEnd w:id="139"/>
    </w:p>
    <w:p w14:paraId="3595AF51" w14:textId="77777777" w:rsidR="00750C4D" w:rsidRPr="00967114" w:rsidRDefault="00750C4D" w:rsidP="00750C4D">
      <w:pPr>
        <w:rPr>
          <w:rFonts w:eastAsia="Times New Roman" w:cs="Times New Roman"/>
          <w:szCs w:val="24"/>
        </w:rPr>
      </w:pPr>
      <w:r w:rsidRPr="00967114">
        <w:rPr>
          <w:rFonts w:eastAsia="Times New Roman" w:cs="Times New Roman"/>
          <w:szCs w:val="24"/>
        </w:rPr>
        <w:t>Any profits distributed to the shareholders of that organisation are not pensionable. It is only the employees (who are eligible to join the NHS Pension Scheme)  salaries that are pensionable.</w:t>
      </w:r>
    </w:p>
    <w:p w14:paraId="4A738ADF" w14:textId="77777777" w:rsidR="00750C4D" w:rsidRPr="00967114" w:rsidRDefault="00750C4D" w:rsidP="00750C4D">
      <w:pPr>
        <w:rPr>
          <w:rFonts w:eastAsia="Times New Roman" w:cs="Times New Roman"/>
          <w:szCs w:val="24"/>
        </w:rPr>
      </w:pPr>
    </w:p>
    <w:p w14:paraId="4DA35BB0" w14:textId="77777777" w:rsidR="00750C4D" w:rsidRPr="00967114" w:rsidRDefault="00750C4D" w:rsidP="00091459">
      <w:pPr>
        <w:pStyle w:val="Heading3"/>
        <w:rPr>
          <w:rFonts w:eastAsia="Calibri"/>
          <w:lang w:eastAsia="en-GB"/>
        </w:rPr>
      </w:pPr>
      <w:bookmarkStart w:id="140" w:name="_Toc221795789"/>
      <w:r w:rsidRPr="00967114">
        <w:rPr>
          <w:rFonts w:eastAsia="Calibri"/>
          <w:lang w:eastAsia="en-GB"/>
        </w:rPr>
        <w:t>A (classic) APMS employing authority that also performs PCN work and generates profits from that work.</w:t>
      </w:r>
      <w:bookmarkEnd w:id="140"/>
    </w:p>
    <w:p w14:paraId="3DB99E54" w14:textId="77777777" w:rsidR="00750C4D" w:rsidRPr="00967114" w:rsidRDefault="00750C4D" w:rsidP="00750C4D">
      <w:pPr>
        <w:rPr>
          <w:rFonts w:eastAsia="Times New Roman" w:cs="Times New Roman"/>
          <w:szCs w:val="24"/>
        </w:rPr>
      </w:pPr>
      <w:r w:rsidRPr="00967114">
        <w:rPr>
          <w:rFonts w:eastAsia="Times New Roman" w:cs="Times New Roman"/>
          <w:szCs w:val="24"/>
        </w:rPr>
        <w:t>The shareholders must pension these profits in addition to their core APMS profits.</w:t>
      </w:r>
    </w:p>
    <w:p w14:paraId="14FBDFA6" w14:textId="77777777" w:rsidR="00750C4D" w:rsidRPr="00967114" w:rsidRDefault="00750C4D" w:rsidP="00750C4D">
      <w:pPr>
        <w:rPr>
          <w:rFonts w:eastAsia="Times New Roman" w:cs="Times New Roman"/>
          <w:szCs w:val="24"/>
        </w:rPr>
      </w:pPr>
    </w:p>
    <w:p w14:paraId="1DBFA2B2" w14:textId="77777777" w:rsidR="00750C4D" w:rsidRDefault="00750C4D" w:rsidP="00750C4D">
      <w:pPr>
        <w:rPr>
          <w:rFonts w:eastAsia="Times New Roman"/>
          <w:b/>
          <w:iCs/>
          <w:color w:val="005EB8"/>
          <w:szCs w:val="24"/>
          <w:lang w:val="en-US"/>
        </w:rPr>
      </w:pPr>
    </w:p>
    <w:p w14:paraId="5BD153C4" w14:textId="77777777" w:rsidR="00750C4D" w:rsidRDefault="00750C4D" w:rsidP="00750C4D">
      <w:pPr>
        <w:rPr>
          <w:rFonts w:eastAsia="Times New Roman"/>
          <w:b/>
          <w:iCs/>
          <w:color w:val="005EB8"/>
          <w:szCs w:val="24"/>
          <w:lang w:val="en-US"/>
        </w:rPr>
      </w:pPr>
    </w:p>
    <w:p w14:paraId="08875C86" w14:textId="77777777" w:rsidR="00750C4D" w:rsidRDefault="00750C4D" w:rsidP="00750C4D">
      <w:pPr>
        <w:rPr>
          <w:rFonts w:eastAsia="Times New Roman"/>
          <w:b/>
          <w:iCs/>
          <w:color w:val="005EB8"/>
          <w:szCs w:val="24"/>
          <w:lang w:val="en-US"/>
        </w:rPr>
      </w:pPr>
    </w:p>
    <w:p w14:paraId="6CACEB62" w14:textId="77777777" w:rsidR="000B5C17" w:rsidRDefault="000B5C17">
      <w:pPr>
        <w:widowControl/>
        <w:autoSpaceDE/>
        <w:autoSpaceDN/>
        <w:spacing w:after="160" w:line="259" w:lineRule="auto"/>
        <w:rPr>
          <w:rFonts w:eastAsia="Times New Roman" w:cstheme="majorBidi"/>
          <w:b/>
          <w:color w:val="005EB8"/>
          <w:kern w:val="2"/>
          <w:sz w:val="32"/>
          <w:szCs w:val="32"/>
          <w:lang w:val="en-US"/>
          <w14:ligatures w14:val="standardContextual"/>
        </w:rPr>
      </w:pPr>
      <w:r>
        <w:rPr>
          <w:rFonts w:eastAsia="Times New Roman"/>
          <w:lang w:val="en-US"/>
        </w:rPr>
        <w:br w:type="page"/>
      </w:r>
    </w:p>
    <w:p w14:paraId="4BF53DBF" w14:textId="5B4E7A0B" w:rsidR="00750C4D" w:rsidRPr="00967114" w:rsidRDefault="00750C4D" w:rsidP="00091459">
      <w:pPr>
        <w:pStyle w:val="Heading2"/>
        <w:rPr>
          <w:rFonts w:eastAsia="Times New Roman"/>
          <w:lang w:val="en-US"/>
        </w:rPr>
      </w:pPr>
      <w:bookmarkStart w:id="141" w:name="_Toc221795790"/>
      <w:r w:rsidRPr="00967114">
        <w:rPr>
          <w:rFonts w:eastAsia="Times New Roman"/>
          <w:lang w:val="en-US"/>
        </w:rPr>
        <w:lastRenderedPageBreak/>
        <w:t>NHS Pension Scheme contributions and annualisation</w:t>
      </w:r>
      <w:bookmarkEnd w:id="141"/>
    </w:p>
    <w:p w14:paraId="55E8FA49" w14:textId="77777777" w:rsidR="00750C4D" w:rsidRPr="00967114" w:rsidRDefault="00750C4D" w:rsidP="00091459">
      <w:pPr>
        <w:pStyle w:val="Heading3"/>
        <w:rPr>
          <w:rFonts w:eastAsia="Calibri"/>
          <w:lang w:eastAsia="en-GB"/>
        </w:rPr>
      </w:pPr>
      <w:bookmarkStart w:id="142" w:name="_Toc221795791"/>
      <w:r w:rsidRPr="00967114">
        <w:rPr>
          <w:rFonts w:eastAsia="Calibri"/>
          <w:lang w:eastAsia="en-GB"/>
        </w:rPr>
        <w:t>Payment of any arrears of NHS Pensions Scheme practice-based contributions</w:t>
      </w:r>
      <w:bookmarkEnd w:id="142"/>
    </w:p>
    <w:p w14:paraId="74EBAA95" w14:textId="77777777" w:rsidR="00750C4D" w:rsidRPr="00967114" w:rsidRDefault="00750C4D" w:rsidP="00750C4D">
      <w:pPr>
        <w:rPr>
          <w:rFonts w:eastAsia="Times New Roman" w:cs="Times New Roman"/>
          <w:szCs w:val="24"/>
        </w:rPr>
      </w:pPr>
      <w:r w:rsidRPr="00967114">
        <w:rPr>
          <w:rFonts w:eastAsia="Times New Roman" w:cs="Times New Roman"/>
          <w:szCs w:val="24"/>
        </w:rPr>
        <w:t>The practice rather than the individual GP (or non-GP) provider is responsible for paying arrears of contributions immediately. The PCSE or the LHB</w:t>
      </w:r>
      <w:r w:rsidRPr="00967114">
        <w:rPr>
          <w:rFonts w:eastAsia="Times New Roman" w:cs="Times New Roman"/>
          <w:color w:val="FF0000"/>
          <w:szCs w:val="24"/>
        </w:rPr>
        <w:t xml:space="preserve"> </w:t>
      </w:r>
      <w:r w:rsidRPr="00967114">
        <w:rPr>
          <w:rFonts w:eastAsia="Times New Roman" w:cs="Times New Roman"/>
          <w:szCs w:val="24"/>
        </w:rPr>
        <w:t xml:space="preserve">is within its rights to recover any arrears from future payments it makes to the practice. If the provider has left or retired it is the practice who is still responsible for paying arrears. GP (and non-GP) providers should seek expert advice from an accountant with experience in GP finances in respect of paying arrears and the effect on tax relief/National Insurance.      </w:t>
      </w:r>
    </w:p>
    <w:p w14:paraId="0FFC1210" w14:textId="77777777" w:rsidR="00750C4D" w:rsidRPr="00967114" w:rsidRDefault="00750C4D" w:rsidP="00750C4D">
      <w:pPr>
        <w:rPr>
          <w:rFonts w:eastAsia="Times New Roman" w:cs="Times New Roman"/>
          <w:szCs w:val="24"/>
        </w:rPr>
      </w:pPr>
    </w:p>
    <w:p w14:paraId="544DB412" w14:textId="0ED6E007" w:rsidR="00750C4D" w:rsidRPr="00967114" w:rsidRDefault="00750C4D" w:rsidP="00091459">
      <w:pPr>
        <w:pStyle w:val="Heading3"/>
        <w:rPr>
          <w:rFonts w:eastAsia="Calibri"/>
          <w:lang w:eastAsia="en-GB"/>
        </w:rPr>
      </w:pPr>
      <w:bookmarkStart w:id="143" w:name="_Toc221795792"/>
      <w:r w:rsidRPr="00967114">
        <w:rPr>
          <w:rFonts w:eastAsia="Calibri"/>
          <w:lang w:eastAsia="en-GB"/>
        </w:rPr>
        <w:t>Incorrect contributions in respect of Solo</w:t>
      </w:r>
      <w:r w:rsidR="00091459">
        <w:rPr>
          <w:rFonts w:eastAsia="Calibri"/>
          <w:lang w:eastAsia="en-GB"/>
        </w:rPr>
        <w:t xml:space="preserve"> </w:t>
      </w:r>
      <w:r w:rsidRPr="00967114">
        <w:rPr>
          <w:rFonts w:eastAsia="Calibri"/>
          <w:lang w:eastAsia="en-GB"/>
        </w:rPr>
        <w:t>(for example, OOHs) work</w:t>
      </w:r>
      <w:bookmarkEnd w:id="143"/>
      <w:r w:rsidRPr="00967114">
        <w:rPr>
          <w:rFonts w:eastAsia="Calibri"/>
          <w:lang w:eastAsia="en-GB"/>
        </w:rPr>
        <w:t xml:space="preserve"> </w:t>
      </w:r>
    </w:p>
    <w:p w14:paraId="1C2A0B7D" w14:textId="77777777" w:rsidR="00750C4D" w:rsidRPr="00967114" w:rsidRDefault="00750C4D" w:rsidP="00750C4D">
      <w:pPr>
        <w:rPr>
          <w:rFonts w:eastAsia="Times New Roman" w:cs="Times New Roman"/>
          <w:szCs w:val="24"/>
        </w:rPr>
      </w:pPr>
      <w:r w:rsidRPr="00967114">
        <w:rPr>
          <w:rFonts w:eastAsia="Times New Roman" w:cs="Times New Roman"/>
          <w:szCs w:val="24"/>
        </w:rPr>
        <w:t xml:space="preserve">A GP’s tiered contribution rate is based on their global GP pensionable income; not just Solo income. Where contributions are at the incorrect tiered rate in respect of Solo income the GP must liaise with the relevant </w:t>
      </w:r>
      <w:proofErr w:type="gramStart"/>
      <w:r w:rsidRPr="00967114">
        <w:rPr>
          <w:rFonts w:eastAsia="Times New Roman" w:cs="Times New Roman"/>
          <w:szCs w:val="24"/>
        </w:rPr>
        <w:t>Solo‘ employer</w:t>
      </w:r>
      <w:proofErr w:type="gramEnd"/>
      <w:r w:rsidRPr="00967114">
        <w:rPr>
          <w:rFonts w:eastAsia="Times New Roman" w:cs="Times New Roman"/>
          <w:szCs w:val="24"/>
        </w:rPr>
        <w:t xml:space="preserve">’ </w:t>
      </w:r>
      <w:proofErr w:type="gramStart"/>
      <w:r w:rsidRPr="00967114">
        <w:rPr>
          <w:rFonts w:eastAsia="Times New Roman" w:cs="Times New Roman"/>
          <w:szCs w:val="24"/>
        </w:rPr>
        <w:t>in order to</w:t>
      </w:r>
      <w:proofErr w:type="gramEnd"/>
      <w:r w:rsidRPr="00967114">
        <w:rPr>
          <w:rFonts w:eastAsia="Times New Roman" w:cs="Times New Roman"/>
          <w:szCs w:val="24"/>
        </w:rPr>
        <w:t xml:space="preserve"> pay the correct rate. If this is not possible, they may exceptionally pay the arrears via the certificate. </w:t>
      </w:r>
    </w:p>
    <w:p w14:paraId="14076978" w14:textId="77777777" w:rsidR="00750C4D" w:rsidRDefault="00750C4D" w:rsidP="00750C4D">
      <w:pPr>
        <w:rPr>
          <w:rFonts w:eastAsia="Calibri"/>
          <w:b/>
          <w:bCs/>
          <w:szCs w:val="24"/>
          <w:lang w:eastAsia="en-GB"/>
        </w:rPr>
      </w:pPr>
    </w:p>
    <w:p w14:paraId="7B65D6C3" w14:textId="77777777" w:rsidR="00750C4D" w:rsidRPr="00967114" w:rsidRDefault="00750C4D" w:rsidP="00091459">
      <w:pPr>
        <w:pStyle w:val="Heading3"/>
        <w:rPr>
          <w:rFonts w:eastAsia="Calibri"/>
          <w:lang w:eastAsia="en-GB"/>
        </w:rPr>
      </w:pPr>
      <w:bookmarkStart w:id="144" w:name="_Toc221795793"/>
      <w:r w:rsidRPr="00967114">
        <w:rPr>
          <w:rFonts w:eastAsia="Calibri"/>
          <w:lang w:eastAsia="en-GB"/>
        </w:rPr>
        <w:t>Overpaid contributions because a provider’s NHS pensionable pay was over estimated.</w:t>
      </w:r>
      <w:bookmarkEnd w:id="144"/>
    </w:p>
    <w:p w14:paraId="7BAE3D38" w14:textId="77777777" w:rsidR="00750C4D" w:rsidRPr="00967114" w:rsidRDefault="00750C4D" w:rsidP="00750C4D">
      <w:pPr>
        <w:rPr>
          <w:rFonts w:eastAsia="Times New Roman" w:cs="Times New Roman"/>
          <w:szCs w:val="24"/>
        </w:rPr>
      </w:pPr>
      <w:r w:rsidRPr="00967114">
        <w:rPr>
          <w:rFonts w:eastAsia="Times New Roman" w:cs="Times New Roman"/>
          <w:szCs w:val="24"/>
        </w:rPr>
        <w:t>The host PCSE or the LHB</w:t>
      </w:r>
      <w:r w:rsidRPr="00967114">
        <w:rPr>
          <w:rFonts w:eastAsia="Times New Roman" w:cs="Times New Roman"/>
          <w:color w:val="FF0000"/>
          <w:szCs w:val="24"/>
        </w:rPr>
        <w:t xml:space="preserve"> </w:t>
      </w:r>
      <w:r w:rsidRPr="00967114">
        <w:rPr>
          <w:rFonts w:eastAsia="Times New Roman" w:cs="Times New Roman"/>
          <w:szCs w:val="24"/>
        </w:rPr>
        <w:t>must repay the overpaid contributions to the practice.</w:t>
      </w:r>
    </w:p>
    <w:p w14:paraId="666F76FE" w14:textId="77777777" w:rsidR="00750C4D" w:rsidRPr="00967114" w:rsidRDefault="00750C4D" w:rsidP="00750C4D">
      <w:pPr>
        <w:rPr>
          <w:rFonts w:eastAsia="Times New Roman" w:cs="Times New Roman"/>
          <w:szCs w:val="24"/>
        </w:rPr>
      </w:pPr>
    </w:p>
    <w:p w14:paraId="5D34CC9B" w14:textId="77777777" w:rsidR="00750C4D" w:rsidRPr="00967114" w:rsidRDefault="00750C4D" w:rsidP="00091459">
      <w:pPr>
        <w:pStyle w:val="Heading3"/>
        <w:rPr>
          <w:rFonts w:eastAsia="Times New Roman"/>
        </w:rPr>
      </w:pPr>
      <w:bookmarkStart w:id="145" w:name="_Toc221795794"/>
      <w:r w:rsidRPr="00967114">
        <w:rPr>
          <w:rFonts w:eastAsia="Times New Roman"/>
        </w:rPr>
        <w:t>‘Annualisation’ in the 2015 Scheme</w:t>
      </w:r>
      <w:bookmarkEnd w:id="145"/>
    </w:p>
    <w:p w14:paraId="4D9A4A72" w14:textId="5A94B839" w:rsidR="00750C4D" w:rsidRPr="00944578" w:rsidRDefault="00750C4D" w:rsidP="00750C4D">
      <w:pPr>
        <w:pStyle w:val="NormalWeb"/>
        <w:rPr>
          <w:rFonts w:ascii="Arial" w:hAnsi="Arial" w:cs="Arial"/>
          <w:color w:val="000000"/>
        </w:rPr>
      </w:pPr>
      <w:r w:rsidRPr="00944578">
        <w:rPr>
          <w:rFonts w:ascii="Arial" w:hAnsi="Arial" w:cs="Arial"/>
          <w:color w:val="000000"/>
        </w:rPr>
        <w:t xml:space="preserve">There is detailed guidance and a spreadsheet calculator on our website. Further information is in the GP Member Pension Guide on our website </w:t>
      </w:r>
      <w:hyperlink r:id="rId17" w:history="1">
        <w:r w:rsidRPr="00091459">
          <w:rPr>
            <w:rStyle w:val="Hyperlink"/>
            <w:rFonts w:ascii="Arial" w:hAnsi="Arial" w:cs="Arial"/>
          </w:rPr>
          <w:t>www.nhsbsa.nhs.uk/member-hub/information-practitioners-and-non-gp-providers</w:t>
        </w:r>
      </w:hyperlink>
    </w:p>
    <w:p w14:paraId="3326E616" w14:textId="77777777" w:rsidR="00750C4D" w:rsidRPr="00944578" w:rsidRDefault="00750C4D" w:rsidP="00750C4D">
      <w:pPr>
        <w:pStyle w:val="NormalWeb"/>
        <w:rPr>
          <w:rFonts w:ascii="Arial" w:hAnsi="Arial" w:cs="Arial"/>
          <w:color w:val="000000"/>
        </w:rPr>
      </w:pPr>
      <w:r w:rsidRPr="00944578">
        <w:rPr>
          <w:rFonts w:ascii="Arial" w:hAnsi="Arial" w:cs="Arial"/>
          <w:color w:val="000000"/>
        </w:rPr>
        <w:t>‘Annualising earnings’ in the 2015 Scheme</w:t>
      </w:r>
    </w:p>
    <w:p w14:paraId="76559854" w14:textId="77777777" w:rsidR="00750C4D" w:rsidRPr="00944578" w:rsidRDefault="00750C4D" w:rsidP="00750C4D">
      <w:pPr>
        <w:pStyle w:val="NormalWeb"/>
        <w:rPr>
          <w:rFonts w:ascii="Arial" w:hAnsi="Arial" w:cs="Arial"/>
          <w:color w:val="000000"/>
        </w:rPr>
      </w:pPr>
      <w:r w:rsidRPr="00944578">
        <w:rPr>
          <w:rFonts w:ascii="Arial" w:hAnsi="Arial" w:cs="Arial"/>
          <w:color w:val="000000"/>
        </w:rPr>
        <w:t>The method is known as ‘add and annualise.’ Income from all GP sources is added together before being annualised according to service length. The formula is:</w:t>
      </w:r>
    </w:p>
    <w:p w14:paraId="4CC1D383" w14:textId="77777777" w:rsidR="00750C4D" w:rsidRPr="00944578" w:rsidRDefault="00750C4D" w:rsidP="00750C4D">
      <w:pPr>
        <w:pStyle w:val="NormalWeb"/>
        <w:rPr>
          <w:rFonts w:ascii="Arial" w:hAnsi="Arial" w:cs="Arial"/>
          <w:color w:val="000000"/>
        </w:rPr>
      </w:pPr>
      <w:r w:rsidRPr="00944578">
        <w:rPr>
          <w:rFonts w:ascii="Arial" w:hAnsi="Arial" w:cs="Arial"/>
          <w:color w:val="000000"/>
        </w:rPr>
        <w:t>Total GP pensionable income in 2024/25 ÷ days of GP pensionable service in 2024/25 x 365</w:t>
      </w:r>
    </w:p>
    <w:p w14:paraId="60E558B0" w14:textId="77777777" w:rsidR="000B5C17" w:rsidRDefault="000B5C17">
      <w:pPr>
        <w:widowControl/>
        <w:autoSpaceDE/>
        <w:autoSpaceDN/>
        <w:spacing w:after="160" w:line="259" w:lineRule="auto"/>
        <w:rPr>
          <w:rFonts w:eastAsia="Times New Roman" w:cstheme="majorBidi"/>
          <w:b/>
          <w:color w:val="005EB8"/>
          <w:kern w:val="2"/>
          <w:sz w:val="32"/>
          <w:szCs w:val="32"/>
          <w:lang w:val="en-US"/>
          <w14:ligatures w14:val="standardContextual"/>
        </w:rPr>
      </w:pPr>
      <w:r>
        <w:rPr>
          <w:rFonts w:eastAsia="Times New Roman"/>
          <w:lang w:val="en-US"/>
        </w:rPr>
        <w:br w:type="page"/>
      </w:r>
    </w:p>
    <w:p w14:paraId="42DC3250" w14:textId="40CF0450" w:rsidR="00750C4D" w:rsidRPr="00967114" w:rsidRDefault="00750C4D" w:rsidP="00091459">
      <w:pPr>
        <w:pStyle w:val="Heading2"/>
        <w:rPr>
          <w:rFonts w:eastAsia="Times New Roman"/>
          <w:lang w:val="en-US"/>
        </w:rPr>
      </w:pPr>
      <w:bookmarkStart w:id="146" w:name="_Toc221795795"/>
      <w:r w:rsidRPr="00967114">
        <w:rPr>
          <w:rFonts w:eastAsia="Times New Roman"/>
          <w:lang w:val="en-US"/>
        </w:rPr>
        <w:lastRenderedPageBreak/>
        <w:t>Other Information</w:t>
      </w:r>
      <w:bookmarkEnd w:id="146"/>
    </w:p>
    <w:p w14:paraId="02787C11" w14:textId="77777777" w:rsidR="00750C4D" w:rsidRPr="00967114" w:rsidRDefault="00750C4D" w:rsidP="00091459">
      <w:pPr>
        <w:pStyle w:val="Heading3"/>
        <w:rPr>
          <w:rFonts w:eastAsia="Calibri"/>
          <w:lang w:eastAsia="en-GB"/>
        </w:rPr>
      </w:pPr>
      <w:bookmarkStart w:id="147" w:name="_Toc221795796"/>
      <w:r w:rsidRPr="00967114">
        <w:rPr>
          <w:rFonts w:eastAsia="Calibri"/>
          <w:lang w:eastAsia="en-GB"/>
        </w:rPr>
        <w:t>Deemed pensionable sick pay</w:t>
      </w:r>
      <w:bookmarkEnd w:id="147"/>
      <w:r w:rsidRPr="00967114">
        <w:rPr>
          <w:rFonts w:eastAsia="Calibri"/>
          <w:lang w:eastAsia="en-GB"/>
        </w:rPr>
        <w:t xml:space="preserve">  </w:t>
      </w:r>
    </w:p>
    <w:p w14:paraId="19D906BC" w14:textId="77777777" w:rsidR="00750C4D" w:rsidRPr="00967114" w:rsidRDefault="00750C4D" w:rsidP="00750C4D">
      <w:pPr>
        <w:rPr>
          <w:rFonts w:eastAsia="Times New Roman" w:cs="Times New Roman"/>
          <w:szCs w:val="24"/>
        </w:rPr>
      </w:pPr>
      <w:r w:rsidRPr="00967114">
        <w:rPr>
          <w:rFonts w:eastAsia="Times New Roman" w:cs="Times New Roman"/>
          <w:szCs w:val="24"/>
        </w:rPr>
        <w:t xml:space="preserve">GP providers who suffer a genuine loss of pensionable income </w:t>
      </w:r>
      <w:proofErr w:type="gramStart"/>
      <w:r w:rsidRPr="00967114">
        <w:rPr>
          <w:rFonts w:eastAsia="Times New Roman" w:cs="Times New Roman"/>
          <w:szCs w:val="24"/>
        </w:rPr>
        <w:t>as a result of</w:t>
      </w:r>
      <w:proofErr w:type="gramEnd"/>
      <w:r w:rsidRPr="00967114">
        <w:rPr>
          <w:rFonts w:eastAsia="Times New Roman" w:cs="Times New Roman"/>
          <w:szCs w:val="24"/>
        </w:rPr>
        <w:t xml:space="preserve"> illness may qualify for deemed pensionable sick pay to be credited to their pension records. Deemed pensionable sick pay is </w:t>
      </w:r>
      <w:r w:rsidRPr="00967114">
        <w:rPr>
          <w:rFonts w:eastAsia="Times New Roman" w:cs="Times New Roman"/>
          <w:bCs/>
          <w:szCs w:val="24"/>
        </w:rPr>
        <w:t>not</w:t>
      </w:r>
      <w:r w:rsidRPr="00967114">
        <w:rPr>
          <w:rFonts w:eastAsia="Times New Roman" w:cs="Times New Roman"/>
          <w:szCs w:val="24"/>
        </w:rPr>
        <w:t xml:space="preserve"> recorded on the certificate. NHS Pensions should be contacted for advice on this matter.</w:t>
      </w:r>
    </w:p>
    <w:p w14:paraId="35E41C03" w14:textId="77777777" w:rsidR="00750C4D" w:rsidRPr="00967114" w:rsidRDefault="00750C4D" w:rsidP="00750C4D">
      <w:pPr>
        <w:rPr>
          <w:rFonts w:eastAsia="Times New Roman" w:cs="Times New Roman"/>
          <w:szCs w:val="24"/>
        </w:rPr>
      </w:pPr>
    </w:p>
    <w:p w14:paraId="0B135E08" w14:textId="77777777" w:rsidR="00750C4D" w:rsidRPr="00967114" w:rsidRDefault="00750C4D" w:rsidP="00091459">
      <w:pPr>
        <w:pStyle w:val="Heading3"/>
        <w:rPr>
          <w:rFonts w:eastAsia="Calibri"/>
        </w:rPr>
      </w:pPr>
      <w:bookmarkStart w:id="148" w:name="_Toc221795797"/>
      <w:r w:rsidRPr="00967114">
        <w:rPr>
          <w:rFonts w:eastAsia="Calibri"/>
        </w:rPr>
        <w:t>Final pay controls</w:t>
      </w:r>
      <w:bookmarkEnd w:id="148"/>
    </w:p>
    <w:p w14:paraId="2339B6FF" w14:textId="77777777" w:rsidR="00750C4D" w:rsidRPr="00967114" w:rsidRDefault="00750C4D" w:rsidP="00750C4D">
      <w:pPr>
        <w:rPr>
          <w:rFonts w:eastAsia="Calibri"/>
          <w:szCs w:val="24"/>
        </w:rPr>
      </w:pPr>
      <w:r w:rsidRPr="00967114">
        <w:rPr>
          <w:rFonts w:eastAsia="Calibri"/>
          <w:szCs w:val="24"/>
        </w:rPr>
        <w:t xml:space="preserve">Final pay controls are applicable from 1 April 2014 to officer and practice staff members with 1995 Section membership.  This includes non-GP providers. </w:t>
      </w:r>
    </w:p>
    <w:p w14:paraId="782E0F74" w14:textId="77777777" w:rsidR="00750C4D" w:rsidRPr="00967114" w:rsidRDefault="00750C4D" w:rsidP="00750C4D">
      <w:pPr>
        <w:ind w:left="720"/>
        <w:rPr>
          <w:rFonts w:eastAsia="Calibri"/>
          <w:szCs w:val="24"/>
        </w:rPr>
      </w:pPr>
    </w:p>
    <w:p w14:paraId="1A13D10A" w14:textId="77777777" w:rsidR="00750C4D" w:rsidRPr="00967114" w:rsidRDefault="00750C4D" w:rsidP="00750C4D">
      <w:pPr>
        <w:rPr>
          <w:rFonts w:eastAsia="Calibri"/>
          <w:szCs w:val="24"/>
        </w:rPr>
      </w:pPr>
      <w:r w:rsidRPr="00967114">
        <w:rPr>
          <w:rFonts w:eastAsia="Calibri"/>
          <w:szCs w:val="24"/>
        </w:rPr>
        <w:t xml:space="preserve">If a surgery employee (excluding salaried GPs) or a non-GP provider receives an increase in pensionable pay that exceeds the allowable amount in any of the three years prior to their last day of service, the surgery </w:t>
      </w:r>
      <w:r w:rsidRPr="00967114">
        <w:rPr>
          <w:rFonts w:eastAsia="Calibri"/>
          <w:b/>
          <w:bCs/>
          <w:szCs w:val="24"/>
        </w:rPr>
        <w:t>may</w:t>
      </w:r>
      <w:r w:rsidRPr="00967114">
        <w:rPr>
          <w:rFonts w:eastAsia="Calibri"/>
          <w:szCs w:val="24"/>
        </w:rPr>
        <w:t xml:space="preserve"> be liable for a final pay control charge depending on individual circumstances. The allowable amount for a relevant year is determined by increasing a member’s pensionable pay in the year immediately preceding the relevant year by CPI + 7% (formerly 4.5%).</w:t>
      </w:r>
    </w:p>
    <w:p w14:paraId="05471A1E" w14:textId="77777777" w:rsidR="00750C4D" w:rsidRPr="00967114" w:rsidRDefault="00750C4D" w:rsidP="00750C4D">
      <w:pPr>
        <w:rPr>
          <w:rFonts w:eastAsia="Calibri"/>
          <w:szCs w:val="24"/>
        </w:rPr>
      </w:pPr>
    </w:p>
    <w:p w14:paraId="13C1AE31" w14:textId="77777777" w:rsidR="00750C4D" w:rsidRPr="00967114" w:rsidRDefault="00750C4D" w:rsidP="00750C4D">
      <w:pPr>
        <w:rPr>
          <w:rFonts w:eastAsia="Calibri"/>
          <w:szCs w:val="24"/>
        </w:rPr>
      </w:pPr>
      <w:r w:rsidRPr="00967114">
        <w:rPr>
          <w:rFonts w:eastAsia="Calibri"/>
          <w:szCs w:val="24"/>
        </w:rPr>
        <w:t>From July 2021, the rules regarding final pay controls were updated and are applied retrospectively to all charges issued from 1 April 2018. Further information is contained in the Employer Hub section on our website</w:t>
      </w:r>
    </w:p>
    <w:p w14:paraId="0844579C" w14:textId="77777777" w:rsidR="00750C4D" w:rsidRPr="00967114" w:rsidRDefault="00750C4D" w:rsidP="00750C4D">
      <w:pPr>
        <w:rPr>
          <w:rFonts w:eastAsia="Calibri"/>
          <w:szCs w:val="24"/>
        </w:rPr>
      </w:pPr>
    </w:p>
    <w:p w14:paraId="40E1ABED" w14:textId="77777777" w:rsidR="00750C4D" w:rsidRPr="00967114" w:rsidRDefault="00750C4D" w:rsidP="00091459">
      <w:pPr>
        <w:pStyle w:val="Heading3"/>
        <w:rPr>
          <w:rFonts w:eastAsia="Calibri"/>
          <w:lang w:eastAsia="en-GB"/>
        </w:rPr>
      </w:pPr>
      <w:bookmarkStart w:id="149" w:name="_Toc221795798"/>
      <w:r w:rsidRPr="00967114">
        <w:rPr>
          <w:rFonts w:eastAsia="Calibri"/>
          <w:lang w:eastAsia="en-GB"/>
        </w:rPr>
        <w:t>The rules regarding claiming the NHS pension</w:t>
      </w:r>
      <w:bookmarkEnd w:id="149"/>
    </w:p>
    <w:p w14:paraId="4ADC5669" w14:textId="77777777" w:rsidR="00750C4D" w:rsidRPr="00967114" w:rsidRDefault="00750C4D" w:rsidP="00750C4D">
      <w:pPr>
        <w:rPr>
          <w:rFonts w:eastAsia="Times New Roman" w:cs="Times New Roman"/>
          <w:szCs w:val="24"/>
        </w:rPr>
      </w:pPr>
      <w:r w:rsidRPr="00967114">
        <w:rPr>
          <w:rFonts w:eastAsia="Times New Roman" w:cs="Times New Roman"/>
          <w:szCs w:val="24"/>
        </w:rPr>
        <w:t>All providers must resign from any involvement with a GMS, PMS, or APMS contract for at least 24 hours to access their NHS pension benefits. Single handers/ sole trader providers must completely terminate their GMS, PMS, sPMS or APMS contract.</w:t>
      </w:r>
    </w:p>
    <w:p w14:paraId="01EBDEA1" w14:textId="77777777" w:rsidR="00750C4D" w:rsidRPr="00967114" w:rsidRDefault="00750C4D" w:rsidP="00750C4D">
      <w:pPr>
        <w:rPr>
          <w:rFonts w:eastAsia="Times New Roman" w:cs="Times New Roman"/>
          <w:szCs w:val="24"/>
        </w:rPr>
      </w:pPr>
    </w:p>
    <w:p w14:paraId="50C869DB" w14:textId="77777777" w:rsidR="00750C4D" w:rsidRPr="00967114" w:rsidRDefault="00750C4D" w:rsidP="00750C4D">
      <w:pPr>
        <w:rPr>
          <w:rFonts w:eastAsia="Times New Roman" w:cs="Times New Roman"/>
          <w:szCs w:val="24"/>
        </w:rPr>
      </w:pPr>
      <w:r w:rsidRPr="00967114">
        <w:rPr>
          <w:rFonts w:eastAsia="Times New Roman" w:cs="Times New Roman"/>
          <w:szCs w:val="24"/>
        </w:rPr>
        <w:t>If they are a partner or shareholder, they must cease to be a partner or shareholder for at least 24 hours and must resign from pensionable employment in any external clinical posts (for example hospital posts) for at least 24 hours.</w:t>
      </w:r>
    </w:p>
    <w:p w14:paraId="3391C636" w14:textId="77777777" w:rsidR="00750C4D" w:rsidRPr="00CF5F60" w:rsidRDefault="00750C4D" w:rsidP="006A6402">
      <w:pPr>
        <w:pStyle w:val="NormalWeb"/>
        <w:spacing w:line="276" w:lineRule="auto"/>
        <w:rPr>
          <w:rFonts w:ascii="Arial" w:hAnsi="Arial" w:cs="Arial"/>
          <w:color w:val="000000"/>
        </w:rPr>
      </w:pPr>
      <w:r w:rsidRPr="00CF5F60">
        <w:rPr>
          <w:rFonts w:ascii="Arial" w:hAnsi="Arial" w:cs="Arial"/>
          <w:color w:val="000000"/>
        </w:rPr>
        <w:t>The only exception to this is where a GP Provider is applying for Partial Retirement. To be eligible for Partial Retirement, a 10% reduction in commitment is required. However, a 24 hour break is not applicable. Further information regarding Partial Retirement can be found on our website</w:t>
      </w:r>
      <w:r>
        <w:rPr>
          <w:rFonts w:ascii="Arial" w:hAnsi="Arial" w:cs="Arial"/>
          <w:color w:val="000000"/>
        </w:rPr>
        <w:t xml:space="preserve"> at </w:t>
      </w:r>
      <w:hyperlink r:id="rId18" w:history="1">
        <w:r w:rsidRPr="00091459">
          <w:rPr>
            <w:rStyle w:val="Hyperlink"/>
            <w:rFonts w:ascii="Arial" w:eastAsia="Arial" w:hAnsi="Arial" w:cs="Arial"/>
          </w:rPr>
          <w:t>www.nhsbsa.nhs.uk/member-hub/partial-retirement</w:t>
        </w:r>
      </w:hyperlink>
    </w:p>
    <w:p w14:paraId="50987AA5" w14:textId="2598D1F9" w:rsidR="006A6402" w:rsidRPr="00CF5F60" w:rsidRDefault="00750C4D" w:rsidP="006A6402">
      <w:pPr>
        <w:pStyle w:val="NormalWeb"/>
        <w:spacing w:line="276" w:lineRule="auto"/>
        <w:rPr>
          <w:rFonts w:ascii="Arial" w:hAnsi="Arial" w:cs="Arial"/>
          <w:color w:val="000000"/>
        </w:rPr>
      </w:pPr>
      <w:r w:rsidRPr="00CF5F60">
        <w:rPr>
          <w:rFonts w:ascii="Arial" w:hAnsi="Arial" w:cs="Arial"/>
          <w:color w:val="000000"/>
        </w:rPr>
        <w:t xml:space="preserve">A GP provider or non GP provider who chooses to re-join the NHS following retirement can now work as many hours as they want straightaway. Scheme regulations prior to the 1 April 2023, meant members of the 1995 Section were limited to working 16 hours a week in the first month after retirement to avoid having their pension payments affected. The 16-hour rule had previously been suspended due to covid, but it has now been permanently </w:t>
      </w:r>
      <w:r w:rsidRPr="00CF5F60">
        <w:rPr>
          <w:rFonts w:ascii="Arial" w:hAnsi="Arial" w:cs="Arial"/>
          <w:color w:val="000000"/>
        </w:rPr>
        <w:lastRenderedPageBreak/>
        <w:t xml:space="preserve">removed from the regulations. From 1 April 2023, the provider must still have a 24-hour break as described </w:t>
      </w:r>
      <w:proofErr w:type="gramStart"/>
      <w:r w:rsidRPr="00CF5F60">
        <w:rPr>
          <w:rFonts w:ascii="Arial" w:hAnsi="Arial" w:cs="Arial"/>
          <w:color w:val="000000"/>
        </w:rPr>
        <w:t>above, but</w:t>
      </w:r>
      <w:proofErr w:type="gramEnd"/>
      <w:r w:rsidRPr="00CF5F60">
        <w:rPr>
          <w:rFonts w:ascii="Arial" w:hAnsi="Arial" w:cs="Arial"/>
          <w:color w:val="000000"/>
        </w:rPr>
        <w:t xml:space="preserve"> can</w:t>
      </w:r>
      <w:r w:rsidR="006A6402" w:rsidRPr="006A6402">
        <w:rPr>
          <w:color w:val="000000"/>
        </w:rPr>
        <w:t xml:space="preserve"> </w:t>
      </w:r>
      <w:r w:rsidR="006A6402" w:rsidRPr="00CF5F60">
        <w:rPr>
          <w:rFonts w:ascii="Arial" w:hAnsi="Arial" w:cs="Arial"/>
          <w:color w:val="000000"/>
        </w:rPr>
        <w:t>then move into a new contract and re-join the Scheme and start building 2015 Scheme benefits immediately.</w:t>
      </w:r>
    </w:p>
    <w:p w14:paraId="04A5FDE9" w14:textId="77777777" w:rsidR="006A6402" w:rsidRPr="00967114" w:rsidRDefault="006A6402" w:rsidP="006A6402">
      <w:pPr>
        <w:pStyle w:val="Heading3"/>
        <w:rPr>
          <w:rFonts w:eastAsia="Times New Roman"/>
        </w:rPr>
      </w:pPr>
      <w:bookmarkStart w:id="150" w:name="_Toc221795799"/>
      <w:r w:rsidRPr="00967114">
        <w:rPr>
          <w:rFonts w:eastAsia="Times New Roman"/>
        </w:rPr>
        <w:t>GP partners who also own a share in an APMS practice/centre that operates as a company limited by shares however the share is held in trust on behalf of the practice/partnership</w:t>
      </w:r>
      <w:bookmarkEnd w:id="150"/>
    </w:p>
    <w:p w14:paraId="6F0A91AF" w14:textId="77777777" w:rsidR="006A6402" w:rsidRPr="00967114" w:rsidRDefault="006A6402" w:rsidP="006A6402">
      <w:pPr>
        <w:rPr>
          <w:rFonts w:eastAsia="Times New Roman" w:cs="Times New Roman"/>
          <w:szCs w:val="24"/>
        </w:rPr>
      </w:pPr>
    </w:p>
    <w:p w14:paraId="0383CFB4" w14:textId="77777777" w:rsidR="006A6402" w:rsidRPr="00967114" w:rsidRDefault="006A6402" w:rsidP="006A6402">
      <w:pPr>
        <w:rPr>
          <w:rFonts w:eastAsia="Times New Roman" w:cs="Times New Roman"/>
          <w:szCs w:val="24"/>
        </w:rPr>
      </w:pPr>
      <w:r w:rsidRPr="00967114">
        <w:rPr>
          <w:rFonts w:eastAsia="Times New Roman" w:cs="Times New Roman"/>
          <w:szCs w:val="24"/>
        </w:rPr>
        <w:t>If the company is a classic APMS Contractor in NHS pension terms (for example and APMS employing authority) the GP can superannuate  APMS income by completing the limited company version of the certificate. If, under the partnership agreement, the GP distributes the income to  practice colleagues they cannot pension it.</w:t>
      </w:r>
    </w:p>
    <w:p w14:paraId="72C3D9DF" w14:textId="77777777" w:rsidR="006A6402" w:rsidRPr="00967114" w:rsidRDefault="006A6402" w:rsidP="006A6402">
      <w:pPr>
        <w:rPr>
          <w:rFonts w:eastAsia="Times New Roman" w:cs="Times New Roman"/>
          <w:szCs w:val="24"/>
        </w:rPr>
      </w:pPr>
    </w:p>
    <w:p w14:paraId="5E8A23AA" w14:textId="77777777" w:rsidR="006A6402" w:rsidRPr="00967114" w:rsidRDefault="006A6402" w:rsidP="006A6402">
      <w:pPr>
        <w:pStyle w:val="Heading3"/>
        <w:rPr>
          <w:rFonts w:eastAsia="Times New Roman"/>
        </w:rPr>
      </w:pPr>
      <w:bookmarkStart w:id="151" w:name="_Toc221795800"/>
      <w:r w:rsidRPr="00967114">
        <w:rPr>
          <w:rFonts w:eastAsia="Times New Roman"/>
        </w:rPr>
        <w:t>Pension overlap when dealing with pensionable pay from a limited company</w:t>
      </w:r>
      <w:bookmarkEnd w:id="151"/>
    </w:p>
    <w:p w14:paraId="7F0CBA74" w14:textId="77777777" w:rsidR="006A6402" w:rsidRDefault="006A6402" w:rsidP="006A6402">
      <w:pPr>
        <w:rPr>
          <w:rFonts w:eastAsia="Times New Roman" w:cs="Times New Roman"/>
          <w:szCs w:val="24"/>
        </w:rPr>
      </w:pPr>
      <w:r w:rsidRPr="00967114">
        <w:rPr>
          <w:rFonts w:eastAsia="Times New Roman" w:cs="Times New Roman"/>
          <w:szCs w:val="24"/>
        </w:rPr>
        <w:t>Pension overlap only arises in a self-employed or partnership situation prior to 5 April 2023 where the accounts are not drawn up to a 31 March or 5 April year end. In a limited company the pensionable income derived is from salary and/or dividends paid in the tax year. As the income is based upon the tax year, no overlap period is created.</w:t>
      </w:r>
    </w:p>
    <w:p w14:paraId="7A5DA92F" w14:textId="77777777" w:rsidR="006A6402" w:rsidRPr="00967114" w:rsidRDefault="006A6402" w:rsidP="006A6402">
      <w:pPr>
        <w:rPr>
          <w:rFonts w:eastAsia="Times New Roman" w:cs="Times New Roman"/>
          <w:szCs w:val="24"/>
          <w:u w:val="single"/>
        </w:rPr>
      </w:pPr>
    </w:p>
    <w:p w14:paraId="2659EB5A" w14:textId="77777777" w:rsidR="006A6402" w:rsidRPr="0025615A" w:rsidRDefault="006A6402" w:rsidP="006A6402">
      <w:pPr>
        <w:pStyle w:val="Heading3"/>
      </w:pPr>
      <w:bookmarkStart w:id="152" w:name="_Toc221795801"/>
      <w:r w:rsidRPr="0025615A">
        <w:t>Non-GP providers who are a party to more than one GMS, PMS, or APMS contract</w:t>
      </w:r>
      <w:bookmarkEnd w:id="152"/>
    </w:p>
    <w:p w14:paraId="62A6B53C" w14:textId="77777777" w:rsidR="006A6402" w:rsidRPr="0025615A" w:rsidRDefault="006A6402" w:rsidP="006A6402">
      <w:pPr>
        <w:pStyle w:val="NormalWeb"/>
        <w:rPr>
          <w:rFonts w:ascii="Arial" w:hAnsi="Arial" w:cs="Arial"/>
          <w:color w:val="000000"/>
        </w:rPr>
      </w:pPr>
      <w:r w:rsidRPr="0025615A">
        <w:rPr>
          <w:rFonts w:ascii="Arial" w:hAnsi="Arial" w:cs="Arial"/>
          <w:color w:val="000000"/>
        </w:rPr>
        <w:t>If you, as a non-GP provider, are party to more than one contract you must elect from which singular contract you wish to superannuate your profits. In basic terms you can only ‘pension’ income from one contract even though you may be involved in several contracts.</w:t>
      </w:r>
    </w:p>
    <w:p w14:paraId="30839AF6" w14:textId="77777777" w:rsidR="006A6402" w:rsidRPr="00967114" w:rsidRDefault="006A6402" w:rsidP="006A6402"/>
    <w:p w14:paraId="43DC92E1" w14:textId="77777777" w:rsidR="006A6402" w:rsidRPr="00967114" w:rsidRDefault="006A6402" w:rsidP="006A6402">
      <w:pPr>
        <w:rPr>
          <w:rFonts w:eastAsia="Times New Roman" w:cs="Times New Roman"/>
          <w:szCs w:val="24"/>
        </w:rPr>
      </w:pPr>
    </w:p>
    <w:p w14:paraId="301E1A44" w14:textId="7FFB8E76" w:rsidR="00282106" w:rsidRDefault="00282106" w:rsidP="00750C4D">
      <w:pPr>
        <w:spacing w:line="240" w:lineRule="auto"/>
        <w:rPr>
          <w:rFonts w:eastAsia="Calibri"/>
          <w:color w:val="000000"/>
          <w:szCs w:val="24"/>
          <w:lang w:eastAsia="en-GB"/>
        </w:rPr>
      </w:pPr>
    </w:p>
    <w:p w14:paraId="0DE276DA" w14:textId="77777777" w:rsidR="00282106" w:rsidRDefault="00282106" w:rsidP="00282106">
      <w:pPr>
        <w:spacing w:line="240" w:lineRule="auto"/>
        <w:rPr>
          <w:rFonts w:eastAsia="Calibri"/>
          <w:color w:val="000000"/>
          <w:szCs w:val="24"/>
          <w:lang w:eastAsia="en-GB"/>
        </w:rPr>
      </w:pPr>
    </w:p>
    <w:p w14:paraId="3F83CDC6" w14:textId="37CC6662" w:rsidR="002F3667" w:rsidRDefault="0065720E" w:rsidP="0065720E">
      <w:pPr>
        <w:rPr>
          <w:rFonts w:eastAsia="Times New Roman"/>
          <w:szCs w:val="24"/>
        </w:rPr>
      </w:pPr>
      <w:r w:rsidRPr="00967114">
        <w:rPr>
          <w:rFonts w:eastAsia="Times New Roman" w:cs="Times New Roman"/>
          <w:b/>
          <w:color w:val="005EB8"/>
          <w:kern w:val="28"/>
          <w:sz w:val="28"/>
          <w:szCs w:val="24"/>
        </w:rPr>
        <w:br w:type="page"/>
      </w:r>
    </w:p>
    <w:p w14:paraId="24CC0997" w14:textId="77777777" w:rsidR="00B602BD" w:rsidRDefault="00B602BD">
      <w:pPr>
        <w:widowControl/>
        <w:autoSpaceDE/>
        <w:autoSpaceDN/>
        <w:spacing w:after="160" w:line="259" w:lineRule="auto"/>
      </w:pPr>
    </w:p>
    <w:p w14:paraId="349145B8" w14:textId="74B5DA09" w:rsidR="003B14F9" w:rsidRDefault="00560D93" w:rsidP="003B14F9">
      <w:pPr>
        <w:rPr>
          <w:color w:val="000000" w:themeColor="text1"/>
        </w:rPr>
      </w:pPr>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005A6B75" w:rsidRPr="00560D93">
        <w:br/>
      </w:r>
      <w:r w:rsidR="005A6B75" w:rsidRPr="00560D93">
        <w:br/>
      </w:r>
      <w:r w:rsidR="005A6B75" w:rsidRPr="00560D93">
        <w:br/>
      </w:r>
      <w:r w:rsidRPr="00560D93">
        <w:br/>
      </w:r>
      <w:r w:rsidRPr="00560D93">
        <w:br/>
      </w:r>
      <w:r w:rsidRPr="00560D93">
        <w:br/>
      </w:r>
      <w:r w:rsidRPr="00560D93">
        <w:br/>
      </w:r>
      <w:r w:rsidRPr="00560D93">
        <w:br/>
      </w:r>
      <w:r w:rsidR="003B14F9" w:rsidRPr="00560D93">
        <w:br/>
      </w:r>
      <w:r w:rsidR="003B14F9" w:rsidRPr="00560D93">
        <w:br/>
      </w:r>
      <w:r w:rsidR="003B14F9" w:rsidRPr="00560D93">
        <w:br/>
      </w:r>
      <w:r w:rsidR="003B14F9" w:rsidRPr="00560D93">
        <w:br/>
      </w:r>
      <w:r w:rsidR="003B14F9" w:rsidRPr="00560D93">
        <w:br/>
      </w:r>
    </w:p>
    <w:p w14:paraId="54D008E3" w14:textId="3CFF98AF" w:rsidR="00560D93" w:rsidRPr="00560D93" w:rsidRDefault="00560D93" w:rsidP="005A6B75">
      <w:pPr>
        <w:pStyle w:val="Heading3"/>
        <w:spacing w:after="0"/>
      </w:pPr>
      <w:bookmarkStart w:id="153" w:name="_Toc221795802"/>
      <w:r w:rsidRPr="005A6B75">
        <w:rPr>
          <w:color w:val="000000" w:themeColor="text1"/>
        </w:rPr>
        <w:t>How we use your information</w:t>
      </w:r>
      <w:bookmarkEnd w:id="153"/>
    </w:p>
    <w:p w14:paraId="4BF1D823" w14:textId="77777777" w:rsidR="00560D93" w:rsidRPr="00560D93" w:rsidRDefault="00560D93" w:rsidP="002354F3">
      <w:r w:rsidRPr="00560D93">
        <w:rPr>
          <w:lang w:val="en-US"/>
        </w:rPr>
        <w:t xml:space="preserve">For more information about how the NHSBSA processes your personal data, please see our Privacy Notice - </w:t>
      </w:r>
      <w:r w:rsidRPr="00560D93">
        <w:rPr>
          <w:lang w:val="en-US"/>
        </w:rPr>
        <w:br/>
      </w:r>
      <w:hyperlink r:id="rId19" w:history="1">
        <w:r w:rsidRPr="00560D93">
          <w:rPr>
            <w:color w:val="0000FF"/>
            <w:u w:val="single"/>
            <w:lang w:val="en-US"/>
          </w:rPr>
          <w:t>www.nhsbsa.nhs.uk/our-policies/privacy/nhs-pensions-privacy-notice</w:t>
        </w:r>
      </w:hyperlink>
    </w:p>
    <w:bookmarkEnd w:id="2"/>
    <w:p w14:paraId="17FD913B" w14:textId="77777777" w:rsidR="00560D93" w:rsidRPr="00560D93" w:rsidRDefault="00560D93" w:rsidP="002354F3"/>
    <w:p w14:paraId="75B94817" w14:textId="77777777" w:rsidR="00560D93" w:rsidRPr="005A6B75" w:rsidRDefault="00560D93" w:rsidP="002354F3">
      <w:pPr>
        <w:rPr>
          <w:b/>
          <w:bCs/>
          <w:sz w:val="52"/>
          <w:szCs w:val="52"/>
        </w:rPr>
      </w:pPr>
      <w:r w:rsidRPr="005A6B75">
        <w:rPr>
          <w:b/>
          <w:bCs/>
          <w:sz w:val="52"/>
          <w:szCs w:val="52"/>
        </w:rPr>
        <w:t>NHS Pensions</w:t>
      </w:r>
    </w:p>
    <w:p w14:paraId="51DD8D30" w14:textId="77777777" w:rsidR="006A6402" w:rsidRPr="006A6402" w:rsidRDefault="006A6402" w:rsidP="006A6402">
      <w:pPr>
        <w:rPr>
          <w:rFonts w:eastAsia="Times New Roman" w:cstheme="majorBidi"/>
          <w:b/>
          <w:color w:val="005EB8"/>
          <w:kern w:val="2"/>
          <w:sz w:val="32"/>
          <w:szCs w:val="32"/>
          <w:lang w:eastAsia="en-GB"/>
          <w14:ligatures w14:val="standardContextual"/>
        </w:rPr>
      </w:pPr>
      <w:r w:rsidRPr="006A6402">
        <w:rPr>
          <w:rFonts w:eastAsia="Times New Roman" w:cstheme="majorBidi"/>
          <w:b/>
          <w:color w:val="005EB8"/>
          <w:kern w:val="2"/>
          <w:sz w:val="32"/>
          <w:szCs w:val="32"/>
          <w:lang w:eastAsia="en-GB"/>
          <w14:ligatures w14:val="standardContextual"/>
        </w:rPr>
        <w:t xml:space="preserve">Limited company annual certificate of pensionable income 2024/25 - Guidance notes for the completion of the certificate </w:t>
      </w:r>
    </w:p>
    <w:p w14:paraId="1FEDC6B1" w14:textId="77777777" w:rsidR="00560D93" w:rsidRPr="00560D93" w:rsidRDefault="00560D93" w:rsidP="002354F3"/>
    <w:p w14:paraId="7A7CFBF2" w14:textId="14EA7A2F" w:rsidR="002E2A78" w:rsidRPr="005A6B75" w:rsidRDefault="00560D93" w:rsidP="002354F3">
      <w:pPr>
        <w:rPr>
          <w:color w:val="0000FF"/>
          <w:u w:val="single"/>
          <w:lang w:val="en-US"/>
        </w:rPr>
      </w:pPr>
      <w:hyperlink r:id="rId20" w:history="1">
        <w:r w:rsidRPr="005A6B75">
          <w:rPr>
            <w:color w:val="0000FF"/>
            <w:u w:val="single"/>
            <w:lang w:val="en-US"/>
          </w:rPr>
          <w:t>www.nhsbsa.nhs.uk/nhs-pensions</w:t>
        </w:r>
      </w:hyperlink>
    </w:p>
    <w:sectPr w:rsidR="002E2A78" w:rsidRPr="005A6B75" w:rsidSect="00C15533">
      <w:footerReference w:type="default" r:id="rId21"/>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1CFAC" w14:textId="77777777" w:rsidR="00DF004A" w:rsidRDefault="00DF004A" w:rsidP="002354F3">
      <w:r>
        <w:separator/>
      </w:r>
    </w:p>
  </w:endnote>
  <w:endnote w:type="continuationSeparator" w:id="0">
    <w:p w14:paraId="7F99008F" w14:textId="77777777" w:rsidR="00DF004A" w:rsidRDefault="00DF004A" w:rsidP="002354F3">
      <w:r>
        <w:continuationSeparator/>
      </w:r>
    </w:p>
  </w:endnote>
  <w:endnote w:type="continuationNotice" w:id="1">
    <w:p w14:paraId="38B02CFB" w14:textId="77777777" w:rsidR="00DF004A" w:rsidRDefault="00DF004A" w:rsidP="00235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9A6C1" w14:textId="77777777" w:rsidR="00FE0ED2" w:rsidRDefault="00FE0ED2">
    <w:pPr>
      <w:pStyle w:val="Footer"/>
      <w:jc w:val="right"/>
      <w:rPr>
        <w:sz w:val="20"/>
        <w:szCs w:val="20"/>
      </w:rPr>
    </w:pPr>
  </w:p>
  <w:p w14:paraId="5DAE1063" w14:textId="35DBB81B" w:rsidR="00D43B7B" w:rsidRPr="00D43B7B" w:rsidRDefault="00D43B7B">
    <w:pPr>
      <w:pStyle w:val="Footer"/>
      <w:jc w:val="right"/>
      <w:rPr>
        <w:sz w:val="20"/>
        <w:szCs w:val="20"/>
      </w:rPr>
    </w:pPr>
    <w:r w:rsidRPr="00D43B7B">
      <w:rPr>
        <w:sz w:val="20"/>
        <w:szCs w:val="20"/>
      </w:rPr>
      <w:t xml:space="preserve"> </w:t>
    </w:r>
    <w:r w:rsidR="00D3378F">
      <w:rPr>
        <w:sz w:val="20"/>
        <w:szCs w:val="20"/>
      </w:rPr>
      <w:t>2024-25</w:t>
    </w:r>
    <w:r w:rsidR="00A62AE2">
      <w:rPr>
        <w:sz w:val="20"/>
        <w:szCs w:val="20"/>
      </w:rPr>
      <w:t xml:space="preserve"> Limited company annual certificate guidance</w:t>
    </w:r>
    <w:r w:rsidRPr="00D43B7B">
      <w:rPr>
        <w:sz w:val="20"/>
        <w:szCs w:val="20"/>
      </w:rPr>
      <w:t>-</w:t>
    </w:r>
    <w:r w:rsidR="00A62AE2">
      <w:rPr>
        <w:sz w:val="20"/>
        <w:szCs w:val="20"/>
      </w:rPr>
      <w:t>20260212-(</w:t>
    </w:r>
    <w:r w:rsidRPr="00D43B7B">
      <w:rPr>
        <w:sz w:val="20"/>
        <w:szCs w:val="20"/>
      </w:rPr>
      <w:t>V</w:t>
    </w:r>
    <w:r w:rsidR="00A62AE2">
      <w:rPr>
        <w:sz w:val="20"/>
        <w:szCs w:val="20"/>
      </w:rPr>
      <w:t>1</w:t>
    </w:r>
    <w:r w:rsidRPr="00D43B7B">
      <w:rPr>
        <w:sz w:val="20"/>
        <w:szCs w:val="20"/>
      </w:rPr>
      <w:t>)</w:t>
    </w:r>
    <w:r>
      <w:rPr>
        <w:sz w:val="20"/>
        <w:szCs w:val="20"/>
      </w:rPr>
      <w:t xml:space="preserve">     </w:t>
    </w:r>
    <w:sdt>
      <w:sdtPr>
        <w:rPr>
          <w:sz w:val="20"/>
          <w:szCs w:val="20"/>
        </w:rPr>
        <w:id w:val="-116460404"/>
        <w:docPartObj>
          <w:docPartGallery w:val="Page Numbers (Bottom of Page)"/>
          <w:docPartUnique/>
        </w:docPartObj>
      </w:sdtPr>
      <w:sdtEndPr/>
      <w:sdtContent>
        <w:r w:rsidRPr="00D43B7B">
          <w:rPr>
            <w:sz w:val="20"/>
            <w:szCs w:val="20"/>
          </w:rPr>
          <w:fldChar w:fldCharType="begin"/>
        </w:r>
        <w:r w:rsidRPr="00D43B7B">
          <w:rPr>
            <w:sz w:val="20"/>
            <w:szCs w:val="20"/>
          </w:rPr>
          <w:instrText>PAGE   \* MERGEFORMAT</w:instrText>
        </w:r>
        <w:r w:rsidRPr="00D43B7B">
          <w:rPr>
            <w:sz w:val="20"/>
            <w:szCs w:val="20"/>
          </w:rPr>
          <w:fldChar w:fldCharType="separate"/>
        </w:r>
        <w:r w:rsidRPr="00D43B7B">
          <w:rPr>
            <w:sz w:val="20"/>
            <w:szCs w:val="20"/>
          </w:rPr>
          <w:t>2</w:t>
        </w:r>
        <w:r w:rsidRPr="00D43B7B">
          <w:rPr>
            <w:sz w:val="20"/>
            <w:szCs w:val="20"/>
          </w:rPr>
          <w:fldChar w:fldCharType="end"/>
        </w:r>
      </w:sdtContent>
    </w:sdt>
  </w:p>
  <w:p w14:paraId="1FD63C9D" w14:textId="78E0077B" w:rsidR="00C15533" w:rsidRPr="00AB67FD" w:rsidRDefault="00C15533" w:rsidP="00235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FFC2B" w14:textId="77777777" w:rsidR="00DF004A" w:rsidRDefault="00DF004A" w:rsidP="002354F3">
      <w:r>
        <w:separator/>
      </w:r>
    </w:p>
  </w:footnote>
  <w:footnote w:type="continuationSeparator" w:id="0">
    <w:p w14:paraId="0554BFC5" w14:textId="77777777" w:rsidR="00DF004A" w:rsidRDefault="00DF004A" w:rsidP="002354F3">
      <w:r>
        <w:continuationSeparator/>
      </w:r>
    </w:p>
  </w:footnote>
  <w:footnote w:type="continuationNotice" w:id="1">
    <w:p w14:paraId="7E822E03" w14:textId="77777777" w:rsidR="00DF004A" w:rsidRDefault="00DF004A" w:rsidP="002354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905C5"/>
    <w:multiLevelType w:val="hybridMultilevel"/>
    <w:tmpl w:val="C1320D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B4617B"/>
    <w:multiLevelType w:val="hybridMultilevel"/>
    <w:tmpl w:val="83B06A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E91FEC"/>
    <w:multiLevelType w:val="hybridMultilevel"/>
    <w:tmpl w:val="CD8067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7325BD"/>
    <w:multiLevelType w:val="hybridMultilevel"/>
    <w:tmpl w:val="4D2AAE76"/>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6187186">
    <w:abstractNumId w:val="0"/>
  </w:num>
  <w:num w:numId="2" w16cid:durableId="881868628">
    <w:abstractNumId w:val="2"/>
  </w:num>
  <w:num w:numId="3" w16cid:durableId="1002204513">
    <w:abstractNumId w:val="3"/>
  </w:num>
  <w:num w:numId="4" w16cid:durableId="1897164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78"/>
    <w:rsid w:val="00002111"/>
    <w:rsid w:val="00011FEB"/>
    <w:rsid w:val="00024721"/>
    <w:rsid w:val="00026605"/>
    <w:rsid w:val="00032A7E"/>
    <w:rsid w:val="0007283F"/>
    <w:rsid w:val="00091459"/>
    <w:rsid w:val="000A6787"/>
    <w:rsid w:val="000B5C17"/>
    <w:rsid w:val="001118DC"/>
    <w:rsid w:val="0014120B"/>
    <w:rsid w:val="00190096"/>
    <w:rsid w:val="001B0FC8"/>
    <w:rsid w:val="001C0891"/>
    <w:rsid w:val="001E5951"/>
    <w:rsid w:val="001E774A"/>
    <w:rsid w:val="002354F3"/>
    <w:rsid w:val="00240405"/>
    <w:rsid w:val="00245E7B"/>
    <w:rsid w:val="002507C4"/>
    <w:rsid w:val="00261750"/>
    <w:rsid w:val="00267F5F"/>
    <w:rsid w:val="00270C99"/>
    <w:rsid w:val="00282106"/>
    <w:rsid w:val="002C0A03"/>
    <w:rsid w:val="002C2AF1"/>
    <w:rsid w:val="002D28DD"/>
    <w:rsid w:val="002E2A78"/>
    <w:rsid w:val="002F3667"/>
    <w:rsid w:val="00316134"/>
    <w:rsid w:val="003A740F"/>
    <w:rsid w:val="003B14F9"/>
    <w:rsid w:val="003E3892"/>
    <w:rsid w:val="003E4D4F"/>
    <w:rsid w:val="003F057E"/>
    <w:rsid w:val="00423A33"/>
    <w:rsid w:val="00474440"/>
    <w:rsid w:val="004B48A2"/>
    <w:rsid w:val="004B598E"/>
    <w:rsid w:val="004D1EC8"/>
    <w:rsid w:val="004F07BD"/>
    <w:rsid w:val="004F5EF6"/>
    <w:rsid w:val="0051423F"/>
    <w:rsid w:val="005178FA"/>
    <w:rsid w:val="0052351F"/>
    <w:rsid w:val="005244FC"/>
    <w:rsid w:val="00537A87"/>
    <w:rsid w:val="00560D93"/>
    <w:rsid w:val="005974A2"/>
    <w:rsid w:val="005A6B75"/>
    <w:rsid w:val="005C6EB9"/>
    <w:rsid w:val="005F5D94"/>
    <w:rsid w:val="00602045"/>
    <w:rsid w:val="00624E6F"/>
    <w:rsid w:val="0065720E"/>
    <w:rsid w:val="006A6402"/>
    <w:rsid w:val="006D564E"/>
    <w:rsid w:val="006D5C43"/>
    <w:rsid w:val="007140E4"/>
    <w:rsid w:val="0072337B"/>
    <w:rsid w:val="007506E0"/>
    <w:rsid w:val="00750C4D"/>
    <w:rsid w:val="00764C7D"/>
    <w:rsid w:val="007C69A6"/>
    <w:rsid w:val="007D05A8"/>
    <w:rsid w:val="007D11D7"/>
    <w:rsid w:val="007D1C32"/>
    <w:rsid w:val="007D29B8"/>
    <w:rsid w:val="007E30C9"/>
    <w:rsid w:val="007E7BF4"/>
    <w:rsid w:val="00803039"/>
    <w:rsid w:val="00815E53"/>
    <w:rsid w:val="00820CC0"/>
    <w:rsid w:val="0082183D"/>
    <w:rsid w:val="008759D3"/>
    <w:rsid w:val="008A3AFC"/>
    <w:rsid w:val="008B5C39"/>
    <w:rsid w:val="008B657F"/>
    <w:rsid w:val="008F01A8"/>
    <w:rsid w:val="00913526"/>
    <w:rsid w:val="00913736"/>
    <w:rsid w:val="00926B5F"/>
    <w:rsid w:val="0092772C"/>
    <w:rsid w:val="009465C0"/>
    <w:rsid w:val="0098076D"/>
    <w:rsid w:val="00A2075A"/>
    <w:rsid w:val="00A45CC9"/>
    <w:rsid w:val="00A623E0"/>
    <w:rsid w:val="00A62AE2"/>
    <w:rsid w:val="00A91DFB"/>
    <w:rsid w:val="00AA722B"/>
    <w:rsid w:val="00AB67FD"/>
    <w:rsid w:val="00AB6BC6"/>
    <w:rsid w:val="00AC050B"/>
    <w:rsid w:val="00AD0087"/>
    <w:rsid w:val="00AF5D11"/>
    <w:rsid w:val="00B037FA"/>
    <w:rsid w:val="00B14C53"/>
    <w:rsid w:val="00B30E9E"/>
    <w:rsid w:val="00B431DE"/>
    <w:rsid w:val="00B52D2E"/>
    <w:rsid w:val="00B602BD"/>
    <w:rsid w:val="00B73AD5"/>
    <w:rsid w:val="00B74328"/>
    <w:rsid w:val="00B7604A"/>
    <w:rsid w:val="00B9214D"/>
    <w:rsid w:val="00BB3326"/>
    <w:rsid w:val="00BB5C39"/>
    <w:rsid w:val="00BB685E"/>
    <w:rsid w:val="00BC2FC5"/>
    <w:rsid w:val="00BD29A1"/>
    <w:rsid w:val="00BE794C"/>
    <w:rsid w:val="00C13806"/>
    <w:rsid w:val="00C15533"/>
    <w:rsid w:val="00C54BE4"/>
    <w:rsid w:val="00C76428"/>
    <w:rsid w:val="00C850D0"/>
    <w:rsid w:val="00CA1A11"/>
    <w:rsid w:val="00CB0B20"/>
    <w:rsid w:val="00CC7CCF"/>
    <w:rsid w:val="00CF2939"/>
    <w:rsid w:val="00CF7211"/>
    <w:rsid w:val="00D3378F"/>
    <w:rsid w:val="00D43B7B"/>
    <w:rsid w:val="00D744BD"/>
    <w:rsid w:val="00DA1C1C"/>
    <w:rsid w:val="00DF004A"/>
    <w:rsid w:val="00E17EF3"/>
    <w:rsid w:val="00E446D0"/>
    <w:rsid w:val="00E67254"/>
    <w:rsid w:val="00E76F9C"/>
    <w:rsid w:val="00E835C9"/>
    <w:rsid w:val="00EA3CE8"/>
    <w:rsid w:val="00EC3FA9"/>
    <w:rsid w:val="00EE580D"/>
    <w:rsid w:val="00F0631C"/>
    <w:rsid w:val="00F141FB"/>
    <w:rsid w:val="00F15C3D"/>
    <w:rsid w:val="00F176A1"/>
    <w:rsid w:val="00F31C7C"/>
    <w:rsid w:val="00F66344"/>
    <w:rsid w:val="00F70E6A"/>
    <w:rsid w:val="00F855CA"/>
    <w:rsid w:val="00FC7433"/>
    <w:rsid w:val="00FD7D61"/>
    <w:rsid w:val="00FE0ED2"/>
    <w:rsid w:val="00FF4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EA970"/>
  <w15:chartTrackingRefBased/>
  <w15:docId w15:val="{7212BC07-A835-47BC-9D23-37954AB7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4F3"/>
    <w:pPr>
      <w:widowControl w:val="0"/>
      <w:autoSpaceDE w:val="0"/>
      <w:autoSpaceDN w:val="0"/>
      <w:spacing w:after="0" w:line="276" w:lineRule="auto"/>
    </w:pPr>
    <w:rPr>
      <w:rFonts w:ascii="Arial" w:eastAsia="Arial" w:hAnsi="Arial" w:cs="Arial"/>
      <w:kern w:val="0"/>
      <w:sz w:val="24"/>
      <w14:ligatures w14:val="none"/>
    </w:rPr>
  </w:style>
  <w:style w:type="paragraph" w:styleId="Heading1">
    <w:name w:val="heading 1"/>
    <w:basedOn w:val="Normal"/>
    <w:next w:val="Normal"/>
    <w:link w:val="Heading1Char"/>
    <w:uiPriority w:val="9"/>
    <w:qFormat/>
    <w:rsid w:val="00C76428"/>
    <w:pPr>
      <w:keepNext/>
      <w:keepLines/>
      <w:widowControl/>
      <w:autoSpaceDE/>
      <w:autoSpaceDN/>
      <w:spacing w:after="240" w:line="259" w:lineRule="auto"/>
      <w:outlineLvl w:val="0"/>
    </w:pPr>
    <w:rPr>
      <w:rFonts w:eastAsiaTheme="majorEastAsia" w:cstheme="majorBidi"/>
      <w:b/>
      <w:color w:val="005EB8"/>
      <w:kern w:val="2"/>
      <w:sz w:val="40"/>
      <w:szCs w:val="40"/>
      <w14:ligatures w14:val="standardContextual"/>
    </w:rPr>
  </w:style>
  <w:style w:type="paragraph" w:styleId="Heading2">
    <w:name w:val="heading 2"/>
    <w:basedOn w:val="Normal"/>
    <w:next w:val="Normal"/>
    <w:link w:val="Heading2Char"/>
    <w:uiPriority w:val="9"/>
    <w:unhideWhenUsed/>
    <w:qFormat/>
    <w:rsid w:val="00C76428"/>
    <w:pPr>
      <w:keepNext/>
      <w:keepLines/>
      <w:widowControl/>
      <w:autoSpaceDE/>
      <w:autoSpaceDN/>
      <w:spacing w:after="240" w:line="259" w:lineRule="auto"/>
      <w:outlineLvl w:val="1"/>
    </w:pPr>
    <w:rPr>
      <w:rFonts w:eastAsiaTheme="majorEastAsia" w:cstheme="majorBidi"/>
      <w:b/>
      <w:color w:val="005EB8"/>
      <w:kern w:val="2"/>
      <w:sz w:val="32"/>
      <w:szCs w:val="32"/>
      <w14:ligatures w14:val="standardContextual"/>
    </w:rPr>
  </w:style>
  <w:style w:type="paragraph" w:styleId="Heading3">
    <w:name w:val="heading 3"/>
    <w:basedOn w:val="Normal"/>
    <w:next w:val="Normal"/>
    <w:link w:val="Heading3Char"/>
    <w:uiPriority w:val="9"/>
    <w:unhideWhenUsed/>
    <w:qFormat/>
    <w:rsid w:val="00C76428"/>
    <w:pPr>
      <w:keepNext/>
      <w:keepLines/>
      <w:spacing w:after="240"/>
      <w:outlineLvl w:val="2"/>
    </w:pPr>
    <w:rPr>
      <w:rFonts w:eastAsiaTheme="majorEastAsia" w:cstheme="majorBidi"/>
      <w:b/>
      <w:color w:val="005EB8"/>
      <w:sz w:val="28"/>
      <w:szCs w:val="28"/>
    </w:rPr>
  </w:style>
  <w:style w:type="paragraph" w:styleId="Heading4">
    <w:name w:val="heading 4"/>
    <w:basedOn w:val="Normal"/>
    <w:next w:val="Normal"/>
    <w:link w:val="Heading4Char"/>
    <w:uiPriority w:val="9"/>
    <w:unhideWhenUsed/>
    <w:qFormat/>
    <w:rsid w:val="00C76428"/>
    <w:pPr>
      <w:keepNext/>
      <w:keepLines/>
      <w:spacing w:after="2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2E2A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A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A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A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A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428"/>
    <w:rPr>
      <w:rFonts w:ascii="Arial" w:eastAsiaTheme="majorEastAsia" w:hAnsi="Arial" w:cstheme="majorBidi"/>
      <w:b/>
      <w:color w:val="005EB8"/>
      <w:sz w:val="40"/>
      <w:szCs w:val="40"/>
    </w:rPr>
  </w:style>
  <w:style w:type="character" w:customStyle="1" w:styleId="Heading2Char">
    <w:name w:val="Heading 2 Char"/>
    <w:basedOn w:val="DefaultParagraphFont"/>
    <w:link w:val="Heading2"/>
    <w:uiPriority w:val="9"/>
    <w:rsid w:val="00C76428"/>
    <w:rPr>
      <w:rFonts w:ascii="Arial" w:eastAsiaTheme="majorEastAsia" w:hAnsi="Arial" w:cstheme="majorBidi"/>
      <w:b/>
      <w:color w:val="005EB8"/>
      <w:sz w:val="32"/>
      <w:szCs w:val="32"/>
    </w:rPr>
  </w:style>
  <w:style w:type="character" w:customStyle="1" w:styleId="Heading3Char">
    <w:name w:val="Heading 3 Char"/>
    <w:basedOn w:val="DefaultParagraphFont"/>
    <w:link w:val="Heading3"/>
    <w:uiPriority w:val="9"/>
    <w:rsid w:val="00C76428"/>
    <w:rPr>
      <w:rFonts w:ascii="Arial" w:eastAsiaTheme="majorEastAsia" w:hAnsi="Arial" w:cstheme="majorBidi"/>
      <w:b/>
      <w:color w:val="005EB8"/>
      <w:kern w:val="0"/>
      <w:sz w:val="28"/>
      <w:szCs w:val="28"/>
      <w14:ligatures w14:val="none"/>
    </w:rPr>
  </w:style>
  <w:style w:type="character" w:customStyle="1" w:styleId="Heading4Char">
    <w:name w:val="Heading 4 Char"/>
    <w:basedOn w:val="DefaultParagraphFont"/>
    <w:link w:val="Heading4"/>
    <w:uiPriority w:val="9"/>
    <w:rsid w:val="00C76428"/>
    <w:rPr>
      <w:rFonts w:ascii="Arial" w:eastAsiaTheme="majorEastAsia" w:hAnsi="Arial" w:cstheme="majorBidi"/>
      <w:b/>
      <w:iCs/>
      <w:kern w:val="0"/>
      <w:sz w:val="24"/>
      <w14:ligatures w14:val="none"/>
    </w:rPr>
  </w:style>
  <w:style w:type="character" w:customStyle="1" w:styleId="Heading5Char">
    <w:name w:val="Heading 5 Char"/>
    <w:basedOn w:val="DefaultParagraphFont"/>
    <w:link w:val="Heading5"/>
    <w:uiPriority w:val="9"/>
    <w:semiHidden/>
    <w:rsid w:val="002E2A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A78"/>
    <w:rPr>
      <w:rFonts w:eastAsiaTheme="majorEastAsia" w:cstheme="majorBidi"/>
      <w:color w:val="272727" w:themeColor="text1" w:themeTint="D8"/>
    </w:rPr>
  </w:style>
  <w:style w:type="paragraph" w:styleId="Title">
    <w:name w:val="Title"/>
    <w:basedOn w:val="Normal"/>
    <w:next w:val="Normal"/>
    <w:link w:val="TitleChar"/>
    <w:uiPriority w:val="10"/>
    <w:qFormat/>
    <w:rsid w:val="002E2A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A78"/>
    <w:pPr>
      <w:spacing w:before="160"/>
      <w:jc w:val="center"/>
    </w:pPr>
    <w:rPr>
      <w:i/>
      <w:iCs/>
      <w:color w:val="404040" w:themeColor="text1" w:themeTint="BF"/>
    </w:rPr>
  </w:style>
  <w:style w:type="character" w:customStyle="1" w:styleId="QuoteChar">
    <w:name w:val="Quote Char"/>
    <w:basedOn w:val="DefaultParagraphFont"/>
    <w:link w:val="Quote"/>
    <w:uiPriority w:val="29"/>
    <w:rsid w:val="002E2A78"/>
    <w:rPr>
      <w:i/>
      <w:iCs/>
      <w:color w:val="404040" w:themeColor="text1" w:themeTint="BF"/>
    </w:rPr>
  </w:style>
  <w:style w:type="paragraph" w:styleId="ListParagraph">
    <w:name w:val="List Paragraph"/>
    <w:basedOn w:val="Normal"/>
    <w:uiPriority w:val="34"/>
    <w:qFormat/>
    <w:rsid w:val="002E2A78"/>
    <w:pPr>
      <w:ind w:left="720"/>
      <w:contextualSpacing/>
    </w:pPr>
  </w:style>
  <w:style w:type="character" w:styleId="IntenseEmphasis">
    <w:name w:val="Intense Emphasis"/>
    <w:basedOn w:val="DefaultParagraphFont"/>
    <w:uiPriority w:val="21"/>
    <w:qFormat/>
    <w:rsid w:val="002E2A78"/>
    <w:rPr>
      <w:i/>
      <w:iCs/>
      <w:color w:val="0F4761" w:themeColor="accent1" w:themeShade="BF"/>
    </w:rPr>
  </w:style>
  <w:style w:type="paragraph" w:styleId="IntenseQuote">
    <w:name w:val="Intense Quote"/>
    <w:basedOn w:val="Normal"/>
    <w:next w:val="Normal"/>
    <w:link w:val="IntenseQuoteChar"/>
    <w:uiPriority w:val="30"/>
    <w:qFormat/>
    <w:rsid w:val="002E2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A78"/>
    <w:rPr>
      <w:i/>
      <w:iCs/>
      <w:color w:val="0F4761" w:themeColor="accent1" w:themeShade="BF"/>
    </w:rPr>
  </w:style>
  <w:style w:type="character" w:styleId="IntenseReference">
    <w:name w:val="Intense Reference"/>
    <w:basedOn w:val="DefaultParagraphFont"/>
    <w:uiPriority w:val="32"/>
    <w:qFormat/>
    <w:rsid w:val="002E2A78"/>
    <w:rPr>
      <w:b/>
      <w:bCs/>
      <w:smallCaps/>
      <w:color w:val="0F4761" w:themeColor="accent1" w:themeShade="BF"/>
      <w:spacing w:val="5"/>
    </w:rPr>
  </w:style>
  <w:style w:type="paragraph" w:styleId="BodyText">
    <w:name w:val="Body Text"/>
    <w:basedOn w:val="Normal"/>
    <w:link w:val="BodyTextChar"/>
    <w:uiPriority w:val="1"/>
    <w:qFormat/>
    <w:rsid w:val="002E2A78"/>
    <w:rPr>
      <w:szCs w:val="24"/>
    </w:rPr>
  </w:style>
  <w:style w:type="character" w:customStyle="1" w:styleId="BodyTextChar">
    <w:name w:val="Body Text Char"/>
    <w:basedOn w:val="DefaultParagraphFont"/>
    <w:link w:val="BodyText"/>
    <w:uiPriority w:val="1"/>
    <w:rsid w:val="002E2A78"/>
    <w:rPr>
      <w:rFonts w:ascii="Arial" w:eastAsia="Arial" w:hAnsi="Arial" w:cs="Arial"/>
      <w:kern w:val="0"/>
      <w:sz w:val="24"/>
      <w:szCs w:val="24"/>
      <w14:ligatures w14:val="none"/>
    </w:rPr>
  </w:style>
  <w:style w:type="table" w:styleId="TableGrid">
    <w:name w:val="Table Grid"/>
    <w:basedOn w:val="TableNormal"/>
    <w:uiPriority w:val="59"/>
    <w:rsid w:val="002E2A78"/>
    <w:pPr>
      <w:spacing w:after="0" w:line="240" w:lineRule="auto"/>
    </w:pPr>
    <w:rPr>
      <w:rFonts w:ascii="Times New Roman" w:eastAsia="MS Mincho"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2A7E"/>
    <w:pPr>
      <w:tabs>
        <w:tab w:val="center" w:pos="4513"/>
        <w:tab w:val="right" w:pos="9026"/>
      </w:tabs>
    </w:pPr>
  </w:style>
  <w:style w:type="character" w:customStyle="1" w:styleId="HeaderChar">
    <w:name w:val="Header Char"/>
    <w:basedOn w:val="DefaultParagraphFont"/>
    <w:link w:val="Header"/>
    <w:uiPriority w:val="99"/>
    <w:rsid w:val="00032A7E"/>
    <w:rPr>
      <w:rFonts w:ascii="Arial" w:eastAsia="Arial" w:hAnsi="Arial" w:cs="Arial"/>
      <w:kern w:val="0"/>
      <w:sz w:val="24"/>
      <w14:ligatures w14:val="none"/>
    </w:rPr>
  </w:style>
  <w:style w:type="paragraph" w:styleId="Footer">
    <w:name w:val="footer"/>
    <w:basedOn w:val="Normal"/>
    <w:link w:val="FooterChar"/>
    <w:uiPriority w:val="99"/>
    <w:unhideWhenUsed/>
    <w:rsid w:val="00032A7E"/>
    <w:pPr>
      <w:tabs>
        <w:tab w:val="center" w:pos="4513"/>
        <w:tab w:val="right" w:pos="9026"/>
      </w:tabs>
    </w:pPr>
  </w:style>
  <w:style w:type="character" w:customStyle="1" w:styleId="FooterChar">
    <w:name w:val="Footer Char"/>
    <w:basedOn w:val="DefaultParagraphFont"/>
    <w:link w:val="Footer"/>
    <w:uiPriority w:val="99"/>
    <w:rsid w:val="00032A7E"/>
    <w:rPr>
      <w:rFonts w:ascii="Arial" w:eastAsia="Arial" w:hAnsi="Arial" w:cs="Arial"/>
      <w:kern w:val="0"/>
      <w:sz w:val="24"/>
      <w14:ligatures w14:val="none"/>
    </w:rPr>
  </w:style>
  <w:style w:type="character" w:styleId="Hyperlink">
    <w:name w:val="Hyperlink"/>
    <w:basedOn w:val="DefaultParagraphFont"/>
    <w:uiPriority w:val="99"/>
    <w:unhideWhenUsed/>
    <w:rsid w:val="00C15533"/>
    <w:rPr>
      <w:color w:val="0000FF"/>
      <w:u w:val="single"/>
    </w:rPr>
  </w:style>
  <w:style w:type="character" w:styleId="UnresolvedMention">
    <w:name w:val="Unresolved Mention"/>
    <w:basedOn w:val="DefaultParagraphFont"/>
    <w:uiPriority w:val="99"/>
    <w:semiHidden/>
    <w:unhideWhenUsed/>
    <w:rsid w:val="00261750"/>
    <w:rPr>
      <w:color w:val="605E5C"/>
      <w:shd w:val="clear" w:color="auto" w:fill="E1DFDD"/>
    </w:rPr>
  </w:style>
  <w:style w:type="paragraph" w:styleId="TOCHeading">
    <w:name w:val="TOC Heading"/>
    <w:basedOn w:val="Heading1"/>
    <w:next w:val="Normal"/>
    <w:uiPriority w:val="39"/>
    <w:unhideWhenUsed/>
    <w:qFormat/>
    <w:rsid w:val="00267F5F"/>
    <w:pPr>
      <w:spacing w:before="240" w:after="0"/>
      <w:outlineLvl w:val="9"/>
    </w:pPr>
    <w:rPr>
      <w:rFonts w:asciiTheme="majorHAnsi" w:hAnsiTheme="majorHAnsi"/>
      <w:b w:val="0"/>
      <w:color w:val="0F4761" w:themeColor="accent1" w:themeShade="BF"/>
      <w:kern w:val="0"/>
      <w:sz w:val="32"/>
      <w:szCs w:val="32"/>
      <w:lang w:eastAsia="en-GB"/>
      <w14:ligatures w14:val="none"/>
    </w:rPr>
  </w:style>
  <w:style w:type="paragraph" w:styleId="TOC1">
    <w:name w:val="toc 1"/>
    <w:basedOn w:val="Normal"/>
    <w:next w:val="Normal"/>
    <w:autoRedefine/>
    <w:uiPriority w:val="39"/>
    <w:unhideWhenUsed/>
    <w:rsid w:val="00267F5F"/>
    <w:pPr>
      <w:spacing w:after="100"/>
    </w:pPr>
  </w:style>
  <w:style w:type="paragraph" w:styleId="TOC2">
    <w:name w:val="toc 2"/>
    <w:basedOn w:val="Normal"/>
    <w:next w:val="Normal"/>
    <w:autoRedefine/>
    <w:uiPriority w:val="39"/>
    <w:unhideWhenUsed/>
    <w:rsid w:val="00267F5F"/>
    <w:pPr>
      <w:spacing w:after="100"/>
      <w:ind w:left="240"/>
    </w:pPr>
  </w:style>
  <w:style w:type="paragraph" w:styleId="TOC3">
    <w:name w:val="toc 3"/>
    <w:basedOn w:val="Normal"/>
    <w:next w:val="Normal"/>
    <w:autoRedefine/>
    <w:uiPriority w:val="39"/>
    <w:unhideWhenUsed/>
    <w:rsid w:val="00267F5F"/>
    <w:pPr>
      <w:spacing w:after="100"/>
      <w:ind w:left="480"/>
    </w:pPr>
  </w:style>
  <w:style w:type="character" w:styleId="CommentReference">
    <w:name w:val="annotation reference"/>
    <w:uiPriority w:val="99"/>
    <w:semiHidden/>
    <w:unhideWhenUsed/>
    <w:rsid w:val="001E774A"/>
    <w:rPr>
      <w:sz w:val="16"/>
      <w:szCs w:val="16"/>
    </w:rPr>
  </w:style>
  <w:style w:type="paragraph" w:styleId="CommentText">
    <w:name w:val="annotation text"/>
    <w:basedOn w:val="Normal"/>
    <w:link w:val="CommentTextChar"/>
    <w:uiPriority w:val="99"/>
    <w:unhideWhenUsed/>
    <w:rsid w:val="001E774A"/>
    <w:pPr>
      <w:widowControl/>
      <w:autoSpaceDE/>
      <w:autoSpaceDN/>
    </w:pPr>
    <w:rPr>
      <w:rFonts w:eastAsia="Times New Roman" w:cs="Times New Roman"/>
      <w:sz w:val="20"/>
      <w:szCs w:val="20"/>
    </w:rPr>
  </w:style>
  <w:style w:type="character" w:customStyle="1" w:styleId="CommentTextChar">
    <w:name w:val="Comment Text Char"/>
    <w:basedOn w:val="DefaultParagraphFont"/>
    <w:link w:val="CommentText"/>
    <w:uiPriority w:val="99"/>
    <w:rsid w:val="001E774A"/>
    <w:rPr>
      <w:rFonts w:ascii="Arial" w:eastAsia="Times New Roman" w:hAnsi="Arial" w:cs="Times New Roman"/>
      <w:kern w:val="0"/>
      <w:sz w:val="20"/>
      <w:szCs w:val="20"/>
      <w14:ligatures w14:val="none"/>
    </w:rPr>
  </w:style>
  <w:style w:type="paragraph" w:styleId="NormalWeb">
    <w:name w:val="Normal (Web)"/>
    <w:basedOn w:val="Normal"/>
    <w:uiPriority w:val="99"/>
    <w:semiHidden/>
    <w:unhideWhenUsed/>
    <w:rsid w:val="00750C4D"/>
    <w:pPr>
      <w:widowControl/>
      <w:autoSpaceDE/>
      <w:autoSpaceDN/>
      <w:spacing w:before="100" w:beforeAutospacing="1" w:after="100" w:afterAutospacing="1" w:line="240" w:lineRule="auto"/>
    </w:pPr>
    <w:rPr>
      <w:rFonts w:ascii="Times New Roman" w:eastAsia="Times New Roman" w:hAnsi="Times New Roman" w:cs="Times New Roman"/>
      <w:szCs w:val="24"/>
      <w:lang w:eastAsia="en-GB"/>
    </w:rPr>
  </w:style>
  <w:style w:type="paragraph" w:styleId="TOC4">
    <w:name w:val="toc 4"/>
    <w:basedOn w:val="Normal"/>
    <w:next w:val="Normal"/>
    <w:autoRedefine/>
    <w:uiPriority w:val="39"/>
    <w:unhideWhenUsed/>
    <w:rsid w:val="006A6402"/>
    <w:pPr>
      <w:widowControl/>
      <w:autoSpaceDE/>
      <w:autoSpaceDN/>
      <w:spacing w:after="100" w:line="278" w:lineRule="auto"/>
      <w:ind w:left="720"/>
    </w:pPr>
    <w:rPr>
      <w:rFonts w:asciiTheme="minorHAnsi" w:eastAsiaTheme="minorEastAsia" w:hAnsiTheme="minorHAnsi" w:cstheme="minorBidi"/>
      <w:kern w:val="2"/>
      <w:szCs w:val="24"/>
      <w:lang w:eastAsia="en-GB"/>
      <w14:ligatures w14:val="standardContextual"/>
    </w:rPr>
  </w:style>
  <w:style w:type="paragraph" w:styleId="TOC5">
    <w:name w:val="toc 5"/>
    <w:basedOn w:val="Normal"/>
    <w:next w:val="Normal"/>
    <w:autoRedefine/>
    <w:uiPriority w:val="39"/>
    <w:unhideWhenUsed/>
    <w:rsid w:val="006A6402"/>
    <w:pPr>
      <w:widowControl/>
      <w:autoSpaceDE/>
      <w:autoSpaceDN/>
      <w:spacing w:after="100" w:line="278" w:lineRule="auto"/>
      <w:ind w:left="960"/>
    </w:pPr>
    <w:rPr>
      <w:rFonts w:asciiTheme="minorHAnsi" w:eastAsiaTheme="minorEastAsia" w:hAnsiTheme="minorHAnsi" w:cstheme="minorBidi"/>
      <w:kern w:val="2"/>
      <w:szCs w:val="24"/>
      <w:lang w:eastAsia="en-GB"/>
      <w14:ligatures w14:val="standardContextual"/>
    </w:rPr>
  </w:style>
  <w:style w:type="paragraph" w:styleId="TOC6">
    <w:name w:val="toc 6"/>
    <w:basedOn w:val="Normal"/>
    <w:next w:val="Normal"/>
    <w:autoRedefine/>
    <w:uiPriority w:val="39"/>
    <w:unhideWhenUsed/>
    <w:rsid w:val="006A6402"/>
    <w:pPr>
      <w:widowControl/>
      <w:autoSpaceDE/>
      <w:autoSpaceDN/>
      <w:spacing w:after="100" w:line="278" w:lineRule="auto"/>
      <w:ind w:left="1200"/>
    </w:pPr>
    <w:rPr>
      <w:rFonts w:asciiTheme="minorHAnsi" w:eastAsiaTheme="minorEastAsia" w:hAnsiTheme="minorHAnsi" w:cstheme="minorBidi"/>
      <w:kern w:val="2"/>
      <w:szCs w:val="24"/>
      <w:lang w:eastAsia="en-GB"/>
      <w14:ligatures w14:val="standardContextual"/>
    </w:rPr>
  </w:style>
  <w:style w:type="paragraph" w:styleId="TOC7">
    <w:name w:val="toc 7"/>
    <w:basedOn w:val="Normal"/>
    <w:next w:val="Normal"/>
    <w:autoRedefine/>
    <w:uiPriority w:val="39"/>
    <w:unhideWhenUsed/>
    <w:rsid w:val="006A6402"/>
    <w:pPr>
      <w:widowControl/>
      <w:autoSpaceDE/>
      <w:autoSpaceDN/>
      <w:spacing w:after="100" w:line="278" w:lineRule="auto"/>
      <w:ind w:left="1440"/>
    </w:pPr>
    <w:rPr>
      <w:rFonts w:asciiTheme="minorHAnsi" w:eastAsiaTheme="minorEastAsia" w:hAnsiTheme="minorHAnsi" w:cstheme="minorBidi"/>
      <w:kern w:val="2"/>
      <w:szCs w:val="24"/>
      <w:lang w:eastAsia="en-GB"/>
      <w14:ligatures w14:val="standardContextual"/>
    </w:rPr>
  </w:style>
  <w:style w:type="paragraph" w:styleId="TOC8">
    <w:name w:val="toc 8"/>
    <w:basedOn w:val="Normal"/>
    <w:next w:val="Normal"/>
    <w:autoRedefine/>
    <w:uiPriority w:val="39"/>
    <w:unhideWhenUsed/>
    <w:rsid w:val="006A6402"/>
    <w:pPr>
      <w:widowControl/>
      <w:autoSpaceDE/>
      <w:autoSpaceDN/>
      <w:spacing w:after="100" w:line="278" w:lineRule="auto"/>
      <w:ind w:left="1680"/>
    </w:pPr>
    <w:rPr>
      <w:rFonts w:asciiTheme="minorHAnsi" w:eastAsiaTheme="minorEastAsia" w:hAnsiTheme="minorHAnsi" w:cstheme="minorBidi"/>
      <w:kern w:val="2"/>
      <w:szCs w:val="24"/>
      <w:lang w:eastAsia="en-GB"/>
      <w14:ligatures w14:val="standardContextual"/>
    </w:rPr>
  </w:style>
  <w:style w:type="paragraph" w:styleId="TOC9">
    <w:name w:val="toc 9"/>
    <w:basedOn w:val="Normal"/>
    <w:next w:val="Normal"/>
    <w:autoRedefine/>
    <w:uiPriority w:val="39"/>
    <w:unhideWhenUsed/>
    <w:rsid w:val="006A6402"/>
    <w:pPr>
      <w:widowControl/>
      <w:autoSpaceDE/>
      <w:autoSpaceDN/>
      <w:spacing w:after="100" w:line="278" w:lineRule="auto"/>
      <w:ind w:left="1920"/>
    </w:pPr>
    <w:rPr>
      <w:rFonts w:asciiTheme="minorHAnsi" w:eastAsiaTheme="minorEastAsia" w:hAnsiTheme="minorHAnsi" w:cstheme="minorBidi"/>
      <w:kern w:val="2"/>
      <w:szCs w:val="24"/>
      <w:lang w:eastAsia="en-GB"/>
      <w14:ligatures w14:val="standardContextual"/>
    </w:rPr>
  </w:style>
  <w:style w:type="character" w:styleId="FollowedHyperlink">
    <w:name w:val="FollowedHyperlink"/>
    <w:basedOn w:val="DefaultParagraphFont"/>
    <w:uiPriority w:val="99"/>
    <w:semiHidden/>
    <w:unhideWhenUsed/>
    <w:rsid w:val="00C54B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bsa.nhs.uk/nhs-pensions" TargetMode="External"/><Relationship Id="rId18" Type="http://schemas.openxmlformats.org/officeDocument/2006/relationships/hyperlink" Target="https://www.nhsbsa.nhs.uk/member-hub/partial-retiremen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nhsbsa.nhs.uk/nhs-pensions" TargetMode="External"/><Relationship Id="rId17" Type="http://schemas.openxmlformats.org/officeDocument/2006/relationships/hyperlink" Target="https://www.nhsbsa.nhs.uk/member-hub/information-practitioners-and-non-gp-providers" TargetMode="External"/><Relationship Id="rId2" Type="http://schemas.openxmlformats.org/officeDocument/2006/relationships/customXml" Target="../customXml/item2.xml"/><Relationship Id="rId16" Type="http://schemas.openxmlformats.org/officeDocument/2006/relationships/hyperlink" Target="https://pcse.england.nhs.uk/contact-us" TargetMode="External"/><Relationship Id="rId20" Type="http://schemas.openxmlformats.org/officeDocument/2006/relationships/hyperlink" Target="http://www.nhsbsa.nhs.uk/nhs-pens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pcse.england.nhs.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nhsbsa.nhs.uk/our-policies/privacy/nhs-pensions-privacy-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bsa.nhs.uk/nhs-pens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EFE3F2A70A774AA81C66F54E7BF471" ma:contentTypeVersion="11" ma:contentTypeDescription="Create a new document." ma:contentTypeScope="" ma:versionID="75ffbc93104a7043ad232e140e71bc6a">
  <xsd:schema xmlns:xsd="http://www.w3.org/2001/XMLSchema" xmlns:xs="http://www.w3.org/2001/XMLSchema" xmlns:p="http://schemas.microsoft.com/office/2006/metadata/properties" xmlns:ns2="9c395806-f6fc-4c4c-8f7e-33fb8178eadb" xmlns:ns3="eede4106-cd7d-483e-b9ea-54a8c446956c" targetNamespace="http://schemas.microsoft.com/office/2006/metadata/properties" ma:root="true" ma:fieldsID="417a6d2b3e4e6a9d8420519d1582d8cc" ns2:_="" ns3:_="">
    <xsd:import namespace="9c395806-f6fc-4c4c-8f7e-33fb8178eadb"/>
    <xsd:import namespace="eede4106-cd7d-483e-b9ea-54a8c44695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95806-f6fc-4c4c-8f7e-33fb8178e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e4106-cd7d-483e-b9ea-54a8c44695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870a86-258a-4c54-9a06-0f68ecaadddf}" ma:internalName="TaxCatchAll" ma:showField="CatchAllData" ma:web="eede4106-cd7d-483e-b9ea-54a8c44695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ede4106-cd7d-483e-b9ea-54a8c446956c" xsi:nil="true"/>
    <lcf76f155ced4ddcb4097134ff3c332f xmlns="9c395806-f6fc-4c4c-8f7e-33fb8178ea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401895-4B9D-48BA-A1C0-99F650E97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95806-f6fc-4c4c-8f7e-33fb8178eadb"/>
    <ds:schemaRef ds:uri="eede4106-cd7d-483e-b9ea-54a8c4469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23488-6E9C-40E0-86F1-5057FF662C2A}">
  <ds:schemaRefs>
    <ds:schemaRef ds:uri="http://schemas.microsoft.com/sharepoint/v3/contenttype/forms"/>
  </ds:schemaRefs>
</ds:datastoreItem>
</file>

<file path=customXml/itemProps3.xml><?xml version="1.0" encoding="utf-8"?>
<ds:datastoreItem xmlns:ds="http://schemas.openxmlformats.org/officeDocument/2006/customXml" ds:itemID="{60C38D6B-C98A-49D8-862E-A4BB7A1B89ED}">
  <ds:schemaRefs>
    <ds:schemaRef ds:uri="http://schemas.openxmlformats.org/officeDocument/2006/bibliography"/>
  </ds:schemaRefs>
</ds:datastoreItem>
</file>

<file path=customXml/itemProps4.xml><?xml version="1.0" encoding="utf-8"?>
<ds:datastoreItem xmlns:ds="http://schemas.openxmlformats.org/officeDocument/2006/customXml" ds:itemID="{E15F81E5-9FB8-4904-99FC-9536AB3BF16A}">
  <ds:schemaRefs>
    <ds:schemaRef ds:uri="9c395806-f6fc-4c4c-8f7e-33fb8178eadb"/>
    <ds:schemaRef ds:uri="http://purl.org/dc/elements/1.1/"/>
    <ds:schemaRef ds:uri="http://purl.org/dc/terms/"/>
    <ds:schemaRef ds:uri="http://schemas.microsoft.com/office/2006/documentManagement/types"/>
    <ds:schemaRef ds:uri="eede4106-cd7d-483e-b9ea-54a8c446956c"/>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49</Pages>
  <Words>13081</Words>
  <Characters>66096</Characters>
  <Application>Microsoft Office Word</Application>
  <DocSecurity>8</DocSecurity>
  <Lines>1669</Lines>
  <Paragraphs>667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Limited company annual certificate guidance</dc:title>
  <dc:subject/>
  <dc:creator>Nicola Ratcliffe</dc:creator>
  <cp:keywords/>
  <dc:description/>
  <cp:lastModifiedBy>Ahmed Pandor</cp:lastModifiedBy>
  <cp:revision>74</cp:revision>
  <dcterms:created xsi:type="dcterms:W3CDTF">2026-01-26T14:41:00Z</dcterms:created>
  <dcterms:modified xsi:type="dcterms:W3CDTF">2026-02-12T13:47:00Z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0x010100BCEFE3F2A70A774AA81C66F54E7BF471</vt:lpwstr>
  </property>
  <property fmtid="{D5CDD505-2E9C-101B-9397-08002B2CF9AE}" pid="3" name="MediaServiceImageTags">
    <vt:lpwstr/>
  </property>
  <property fmtid="{D5CDD505-2E9C-101B-9397-08002B2CF9AE}" pid="4" name="MSIP_Label_f52d287b-af50-4fcf-9040-106ecb50d969_Enabled">
    <vt:lpwstr>true</vt:lpwstr>
  </property>
  <property fmtid="{D5CDD505-2E9C-101B-9397-08002B2CF9AE}" pid="5" name="MSIP_Label_f52d287b-af50-4fcf-9040-106ecb50d969_SetDate">
    <vt:lpwstr>2024-12-05T14:14:08Z</vt:lpwstr>
  </property>
  <property fmtid="{D5CDD505-2E9C-101B-9397-08002B2CF9AE}" pid="6" name="MSIP_Label_f52d287b-af50-4fcf-9040-106ecb50d969_Method">
    <vt:lpwstr>Standard</vt:lpwstr>
  </property>
  <property fmtid="{D5CDD505-2E9C-101B-9397-08002B2CF9AE}" pid="7" name="MSIP_Label_f52d287b-af50-4fcf-9040-106ecb50d969_Name">
    <vt:lpwstr>f52d287b-af50-4fcf-9040-106ecb50d969</vt:lpwstr>
  </property>
  <property fmtid="{D5CDD505-2E9C-101B-9397-08002B2CF9AE}" pid="8" name="MSIP_Label_f52d287b-af50-4fcf-9040-106ecb50d969_SiteId">
    <vt:lpwstr>cf6d0482-86b1-4f88-8c0c-3b4de4cb402c</vt:lpwstr>
  </property>
  <property fmtid="{D5CDD505-2E9C-101B-9397-08002B2CF9AE}" pid="9" name="MSIP_Label_f52d287b-af50-4fcf-9040-106ecb50d969_ActionId">
    <vt:lpwstr>a914a07f-7ee9-4bdb-bb3d-8a1bba80c25b</vt:lpwstr>
  </property>
  <property fmtid="{D5CDD505-2E9C-101B-9397-08002B2CF9AE}" pid="10" name="MSIP_Label_f52d287b-af50-4fcf-9040-106ecb50d969_ContentBits">
    <vt:lpwstr>0</vt:lpwstr>
  </property>
  <property fmtid="{D5CDD505-2E9C-101B-9397-08002B2CF9AE}" pid="11" name="IntranetCategory">
    <vt:lpwstr/>
  </property>
  <property fmtid="{D5CDD505-2E9C-101B-9397-08002B2CF9AE}" pid="12" name="MHArea">
    <vt:lpwstr>2;#NHS Pensions|39649027-c677-47a7-a78d-4cdb9cec5687</vt:lpwstr>
  </property>
  <property fmtid="{D5CDD505-2E9C-101B-9397-08002B2CF9AE}" pid="13" name="o3a3c54fcb954df5bc9a110c60848d6a">
    <vt:lpwstr/>
  </property>
  <property fmtid="{D5CDD505-2E9C-101B-9397-08002B2CF9AE}" pid="14" name="MHCategory">
    <vt:lpwstr/>
  </property>
  <property fmtid="{D5CDD505-2E9C-101B-9397-08002B2CF9AE}" pid="15" name="OOA">
    <vt:bool>true</vt:bool>
  </property>
  <property fmtid="{D5CDD505-2E9C-101B-9397-08002B2CF9AE}" pid="16" name="Category">
    <vt:lpwstr>Template</vt:lpwstr>
  </property>
</Properties>
</file>