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74E19659" w14:textId="0D51BBA9" w:rsidR="00821029" w:rsidRPr="00821029" w:rsidRDefault="00821029" w:rsidP="00936495">
      <w:pPr>
        <w:pStyle w:val="Heading1"/>
      </w:pPr>
      <w:bookmarkStart w:id="0" w:name="_Hlk182487981"/>
      <w:r>
        <w:t>2.</w:t>
      </w:r>
      <w:r w:rsidRPr="00821029">
        <w:t>Frequently asked questions</w:t>
      </w:r>
    </w:p>
    <w:p w14:paraId="473E1990" w14:textId="701EC349" w:rsidR="00821029" w:rsidRDefault="00821029">
      <w:pPr>
        <w:widowControl/>
        <w:autoSpaceDE/>
        <w:autoSpaceDN/>
        <w:spacing w:after="160" w:line="259" w:lineRule="auto"/>
      </w:pPr>
      <w:r>
        <w:br w:type="page"/>
      </w:r>
    </w:p>
    <w:p w14:paraId="6736C4DF" w14:textId="77777777" w:rsidR="00821029" w:rsidRPr="00821029" w:rsidRDefault="00821029" w:rsidP="00821029">
      <w:pPr>
        <w:spacing w:line="240" w:lineRule="auto"/>
      </w:pPr>
    </w:p>
    <w:p w14:paraId="346782A1" w14:textId="17F2C1BF" w:rsidR="00821029" w:rsidRPr="00821029" w:rsidRDefault="00821029" w:rsidP="00821029">
      <w:pPr>
        <w:spacing w:line="240" w:lineRule="auto"/>
      </w:pPr>
      <w:r w:rsidRPr="00821029">
        <w:t xml:space="preserve">Once you have accessed </w:t>
      </w:r>
      <w:r w:rsidR="0029213C">
        <w:t>‘</w:t>
      </w:r>
      <w:r w:rsidRPr="00821029">
        <w:t>N3 Pensions Online</w:t>
      </w:r>
      <w:r w:rsidR="006900D3">
        <w:t>’</w:t>
      </w:r>
      <w:r w:rsidRPr="00821029">
        <w:t xml:space="preserve"> the link to </w:t>
      </w:r>
      <w:r w:rsidR="00E153E7">
        <w:t>‘</w:t>
      </w:r>
      <w:r w:rsidRPr="00821029">
        <w:t>Frequently Asked Questions</w:t>
      </w:r>
      <w:r w:rsidR="00E153E7">
        <w:t>’</w:t>
      </w:r>
      <w:r w:rsidRPr="00821029">
        <w:t xml:space="preserve"> is displayed at the bottom of the page:</w:t>
      </w:r>
    </w:p>
    <w:p w14:paraId="020B21C0" w14:textId="77777777" w:rsidR="00821029" w:rsidRPr="00821029" w:rsidRDefault="00821029" w:rsidP="00821029">
      <w:pPr>
        <w:spacing w:line="240" w:lineRule="auto"/>
      </w:pPr>
    </w:p>
    <w:p w14:paraId="001A6C44" w14:textId="55A9B677" w:rsidR="00821029" w:rsidRPr="00821029" w:rsidRDefault="00511838" w:rsidP="00821029">
      <w:pPr>
        <w:spacing w:line="240" w:lineRule="auto"/>
      </w:pPr>
      <w:r>
        <w:rPr>
          <w:noProof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50296F" wp14:editId="3A7EFD28">
                <wp:simplePos x="0" y="0"/>
                <wp:positionH relativeFrom="column">
                  <wp:posOffset>1536423</wp:posOffset>
                </wp:positionH>
                <wp:positionV relativeFrom="paragraph">
                  <wp:posOffset>3416715</wp:posOffset>
                </wp:positionV>
                <wp:extent cx="2045142" cy="45719"/>
                <wp:effectExtent l="38100" t="38100" r="12700" b="88265"/>
                <wp:wrapNone/>
                <wp:docPr id="291562840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514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06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121pt;margin-top:269.05pt;width:161.05pt;height:3.6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 w:rsidR="00821029" w:rsidRPr="00821029">
        <w:rPr>
          <w:noProof/>
          <w:lang w:eastAsia="en-GB"/>
        </w:rPr>
        <w:drawing>
          <wp:inline distT="0" distB="0" distL="0" distR="0" wp14:anchorId="60B17DA9" wp14:editId="5A0FFE53">
            <wp:extent cx="6402070" cy="3537529"/>
            <wp:effectExtent l="19050" t="19050" r="17780" b="25400"/>
            <wp:docPr id="1885032686" name="Picture 1" descr="A screenshot of pension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32686" name="Picture 1" descr="A screenshot of pensions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846" cy="356558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0B811F3" w14:textId="77777777" w:rsidR="00821029" w:rsidRPr="00821029" w:rsidRDefault="00821029" w:rsidP="00821029">
      <w:pPr>
        <w:spacing w:line="240" w:lineRule="auto"/>
      </w:pPr>
    </w:p>
    <w:p w14:paraId="009545F5" w14:textId="77777777" w:rsidR="00821029" w:rsidRPr="00821029" w:rsidRDefault="00821029" w:rsidP="00821029">
      <w:pPr>
        <w:spacing w:line="240" w:lineRule="auto"/>
      </w:pPr>
    </w:p>
    <w:p w14:paraId="79A97170" w14:textId="77777777" w:rsidR="00821029" w:rsidRPr="00821029" w:rsidRDefault="00821029" w:rsidP="00821029">
      <w:pPr>
        <w:spacing w:line="240" w:lineRule="auto"/>
        <w:rPr>
          <w:sz w:val="22"/>
        </w:rPr>
      </w:pPr>
      <w:r w:rsidRPr="00821029">
        <w:rPr>
          <w:sz w:val="22"/>
        </w:rPr>
        <w:t>Once this link is selected the page covers the following issues:</w:t>
      </w:r>
    </w:p>
    <w:p w14:paraId="7471C0AF" w14:textId="77777777" w:rsidR="00821029" w:rsidRPr="00821029" w:rsidRDefault="00821029" w:rsidP="00821029">
      <w:pPr>
        <w:spacing w:line="240" w:lineRule="auto"/>
        <w:rPr>
          <w:sz w:val="22"/>
        </w:rPr>
      </w:pPr>
    </w:p>
    <w:p w14:paraId="4AF9EDA3" w14:textId="77777777" w:rsidR="00821029" w:rsidRPr="00821029" w:rsidRDefault="00821029" w:rsidP="00821029">
      <w:pPr>
        <w:numPr>
          <w:ilvl w:val="0"/>
          <w:numId w:val="1"/>
        </w:numPr>
        <w:spacing w:line="240" w:lineRule="auto"/>
        <w:contextualSpacing/>
        <w:rPr>
          <w:sz w:val="22"/>
        </w:rPr>
      </w:pPr>
      <w:r w:rsidRPr="00821029">
        <w:rPr>
          <w:sz w:val="22"/>
        </w:rPr>
        <w:t>Connection Issues</w:t>
      </w:r>
    </w:p>
    <w:p w14:paraId="711E6DFD" w14:textId="77777777" w:rsidR="00821029" w:rsidRPr="00821029" w:rsidRDefault="00821029" w:rsidP="00821029">
      <w:pPr>
        <w:numPr>
          <w:ilvl w:val="0"/>
          <w:numId w:val="1"/>
        </w:numPr>
        <w:spacing w:line="240" w:lineRule="auto"/>
        <w:contextualSpacing/>
        <w:rPr>
          <w:sz w:val="22"/>
        </w:rPr>
      </w:pPr>
      <w:r w:rsidRPr="00821029">
        <w:rPr>
          <w:sz w:val="22"/>
        </w:rPr>
        <w:t>Registration Issues</w:t>
      </w:r>
    </w:p>
    <w:p w14:paraId="376E72B4" w14:textId="77777777" w:rsidR="00821029" w:rsidRPr="00821029" w:rsidRDefault="00821029" w:rsidP="00821029">
      <w:pPr>
        <w:numPr>
          <w:ilvl w:val="0"/>
          <w:numId w:val="1"/>
        </w:numPr>
        <w:spacing w:line="240" w:lineRule="auto"/>
        <w:contextualSpacing/>
        <w:rPr>
          <w:sz w:val="22"/>
        </w:rPr>
      </w:pPr>
      <w:r w:rsidRPr="00821029">
        <w:rPr>
          <w:sz w:val="22"/>
        </w:rPr>
        <w:t>E Forms Issues</w:t>
      </w:r>
    </w:p>
    <w:p w14:paraId="23333D88" w14:textId="77777777" w:rsidR="00821029" w:rsidRPr="00821029" w:rsidRDefault="00821029" w:rsidP="00821029">
      <w:pPr>
        <w:numPr>
          <w:ilvl w:val="0"/>
          <w:numId w:val="1"/>
        </w:numPr>
        <w:spacing w:line="240" w:lineRule="auto"/>
        <w:contextualSpacing/>
        <w:rPr>
          <w:sz w:val="22"/>
        </w:rPr>
      </w:pPr>
      <w:r w:rsidRPr="00821029">
        <w:rPr>
          <w:sz w:val="22"/>
        </w:rPr>
        <w:t>Pol Estimates</w:t>
      </w:r>
    </w:p>
    <w:p w14:paraId="7FCC5196" w14:textId="77777777" w:rsidR="00821029" w:rsidRPr="00821029" w:rsidRDefault="00821029" w:rsidP="00821029">
      <w:pPr>
        <w:numPr>
          <w:ilvl w:val="0"/>
          <w:numId w:val="1"/>
        </w:numPr>
        <w:spacing w:line="240" w:lineRule="auto"/>
        <w:contextualSpacing/>
        <w:rPr>
          <w:sz w:val="22"/>
        </w:rPr>
      </w:pPr>
      <w:r w:rsidRPr="00821029">
        <w:rPr>
          <w:sz w:val="22"/>
        </w:rPr>
        <w:t>General Issues</w:t>
      </w:r>
    </w:p>
    <w:p w14:paraId="5C62D6C2" w14:textId="77777777" w:rsidR="00821029" w:rsidRPr="00821029" w:rsidRDefault="00821029" w:rsidP="00821029">
      <w:pPr>
        <w:spacing w:line="240" w:lineRule="auto"/>
      </w:pPr>
    </w:p>
    <w:p w14:paraId="56D5C6A3" w14:textId="77777777" w:rsidR="00821029" w:rsidRPr="00821029" w:rsidRDefault="00821029" w:rsidP="00821029">
      <w:pPr>
        <w:spacing w:line="240" w:lineRule="auto"/>
      </w:pPr>
      <w:r w:rsidRPr="00821029">
        <w:t>Each section then includes links to a list of frequently asked questions for that area of Pensions Online.</w:t>
      </w:r>
    </w:p>
    <w:p w14:paraId="62324636" w14:textId="77777777" w:rsidR="00821029" w:rsidRPr="00821029" w:rsidRDefault="00821029" w:rsidP="00821029">
      <w:pPr>
        <w:spacing w:line="240" w:lineRule="auto"/>
      </w:pPr>
    </w:p>
    <w:p w14:paraId="3DBC6E25" w14:textId="77777777" w:rsidR="00821029" w:rsidRPr="00821029" w:rsidRDefault="00821029" w:rsidP="00821029">
      <w:pPr>
        <w:spacing w:line="240" w:lineRule="auto"/>
      </w:pPr>
    </w:p>
    <w:p w14:paraId="00DA43D5" w14:textId="77777777" w:rsidR="00821029" w:rsidRPr="00821029" w:rsidRDefault="00821029" w:rsidP="00821029">
      <w:pPr>
        <w:spacing w:line="240" w:lineRule="auto"/>
      </w:pPr>
    </w:p>
    <w:p w14:paraId="5068F34E" w14:textId="6AC9E1F9" w:rsidR="00821029" w:rsidRPr="00821029" w:rsidRDefault="006850B6" w:rsidP="00821029">
      <w:pPr>
        <w:spacing w:line="240" w:lineRule="auto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10CE3F" wp14:editId="34C2AA71">
                <wp:simplePos x="0" y="0"/>
                <wp:positionH relativeFrom="column">
                  <wp:posOffset>446461</wp:posOffset>
                </wp:positionH>
                <wp:positionV relativeFrom="paragraph">
                  <wp:posOffset>1186567</wp:posOffset>
                </wp:positionV>
                <wp:extent cx="45719" cy="3571792"/>
                <wp:effectExtent l="38100" t="38100" r="69215" b="10160"/>
                <wp:wrapNone/>
                <wp:docPr id="1666099094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71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B020F" id="Straight Arrow Connector 2" o:spid="_x0000_s1026" type="#_x0000_t32" alt="&quot;&quot;" style="position:absolute;margin-left:35.15pt;margin-top:93.45pt;width:3.6pt;height:281.25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="00821029" w:rsidRPr="00821029">
        <w:rPr>
          <w:noProof/>
        </w:rPr>
        <w:drawing>
          <wp:inline distT="0" distB="0" distL="0" distR="0" wp14:anchorId="5ACA8785" wp14:editId="6EBB8482">
            <wp:extent cx="6062573" cy="4513725"/>
            <wp:effectExtent l="19050" t="19050" r="14605" b="20320"/>
            <wp:docPr id="1351281342" name="Picture 2" descr="A computer screenshot of pension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81342" name="Picture 2" descr="A computer screenshot of pensions onli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" t="5783" r="2040" b="7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228" cy="452240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54AE8A0" w14:textId="77777777" w:rsidR="00821029" w:rsidRPr="00821029" w:rsidRDefault="00821029" w:rsidP="00821029">
      <w:pPr>
        <w:spacing w:line="240" w:lineRule="auto"/>
      </w:pPr>
    </w:p>
    <w:p w14:paraId="05CB4002" w14:textId="77777777" w:rsidR="00821029" w:rsidRPr="00821029" w:rsidRDefault="00821029" w:rsidP="00821029">
      <w:pPr>
        <w:spacing w:line="240" w:lineRule="auto"/>
      </w:pPr>
      <w:r w:rsidRPr="008210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9F7419" wp14:editId="3B0556A6">
                <wp:simplePos x="0" y="0"/>
                <wp:positionH relativeFrom="column">
                  <wp:posOffset>-114300</wp:posOffset>
                </wp:positionH>
                <wp:positionV relativeFrom="paragraph">
                  <wp:posOffset>34925</wp:posOffset>
                </wp:positionV>
                <wp:extent cx="0" cy="0"/>
                <wp:effectExtent l="9525" t="10795" r="9525" b="8255"/>
                <wp:wrapNone/>
                <wp:docPr id="82435094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60D94" id="Straight Connector 3" o:spid="_x0000_s1026" alt="&quot;&quot;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75pt" to="-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"/>
            </w:pict>
          </mc:Fallback>
        </mc:AlternateContent>
      </w:r>
      <w:r w:rsidRPr="00821029">
        <w:rPr>
          <w:noProof/>
          <w:lang w:val="en-US"/>
        </w:rPr>
        <w:t>At the</w:t>
      </w:r>
      <w:r w:rsidRPr="00821029">
        <w:t xml:space="preserve"> top left hand side of the page there are links present to take you to the following areas:</w:t>
      </w:r>
    </w:p>
    <w:p w14:paraId="61634632" w14:textId="77777777" w:rsidR="00821029" w:rsidRPr="00821029" w:rsidRDefault="00821029" w:rsidP="00821029">
      <w:pPr>
        <w:spacing w:line="240" w:lineRule="auto"/>
      </w:pPr>
    </w:p>
    <w:p w14:paraId="3888D238" w14:textId="77777777" w:rsidR="00821029" w:rsidRPr="00821029" w:rsidRDefault="00821029" w:rsidP="00821029">
      <w:pPr>
        <w:numPr>
          <w:ilvl w:val="0"/>
          <w:numId w:val="2"/>
        </w:numPr>
        <w:spacing w:line="240" w:lineRule="auto"/>
        <w:contextualSpacing/>
      </w:pPr>
      <w:r w:rsidRPr="00A5572B">
        <w:rPr>
          <w:b/>
        </w:rPr>
        <w:t>Pensions Online</w:t>
      </w:r>
      <w:r w:rsidRPr="00821029">
        <w:t xml:space="preserve"> - this takes you back to the previous page </w:t>
      </w:r>
    </w:p>
    <w:p w14:paraId="73F570F4" w14:textId="77777777" w:rsidR="00821029" w:rsidRPr="00821029" w:rsidRDefault="00821029" w:rsidP="00821029">
      <w:pPr>
        <w:numPr>
          <w:ilvl w:val="0"/>
          <w:numId w:val="2"/>
        </w:numPr>
        <w:spacing w:line="240" w:lineRule="auto"/>
        <w:contextualSpacing/>
      </w:pPr>
      <w:r w:rsidRPr="00A5572B">
        <w:rPr>
          <w:b/>
        </w:rPr>
        <w:t>PC Requirements</w:t>
      </w:r>
      <w:r w:rsidRPr="00821029">
        <w:t xml:space="preserve"> – which gives details of the PC specification required to access Pensions Online</w:t>
      </w:r>
    </w:p>
    <w:p w14:paraId="29FB2CD7" w14:textId="77777777" w:rsidR="00821029" w:rsidRPr="00821029" w:rsidRDefault="00821029" w:rsidP="00821029">
      <w:pPr>
        <w:numPr>
          <w:ilvl w:val="0"/>
          <w:numId w:val="2"/>
        </w:numPr>
        <w:spacing w:line="240" w:lineRule="auto"/>
        <w:contextualSpacing/>
      </w:pPr>
      <w:r w:rsidRPr="00A5572B">
        <w:rPr>
          <w:b/>
        </w:rPr>
        <w:t>Exit Online Services</w:t>
      </w:r>
      <w:r w:rsidRPr="00821029">
        <w:rPr>
          <w:color w:val="008080"/>
        </w:rPr>
        <w:t xml:space="preserve"> </w:t>
      </w:r>
      <w:r w:rsidRPr="00821029">
        <w:t>– this takes you out of the service completely</w:t>
      </w:r>
    </w:p>
    <w:p w14:paraId="349145B8" w14:textId="7BC76A64" w:rsidR="003B14F9" w:rsidRDefault="00560D93" w:rsidP="003B14F9">
      <w:pPr>
        <w:rPr>
          <w:color w:val="000000" w:themeColor="text1"/>
        </w:rPr>
      </w:pP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lastRenderedPageBreak/>
        <w:br/>
      </w:r>
      <w:r w:rsidR="005A6B75" w:rsidRPr="00560D93">
        <w:br/>
      </w:r>
      <w:r w:rsidR="005A6B75" w:rsidRPr="00560D93">
        <w:br/>
      </w:r>
      <w:r w:rsidR="005A6B75"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C47532">
        <w:br/>
      </w:r>
      <w:r w:rsidR="003B14F9" w:rsidRPr="00560D93">
        <w:br/>
      </w: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4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54D42F42" w:rsidR="00560D93" w:rsidRPr="00560D93" w:rsidRDefault="00C62F84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POL </w:t>
      </w:r>
      <w:r w:rsidR="00950401">
        <w:rPr>
          <w:rFonts w:eastAsia="Times New Roman"/>
          <w:lang w:eastAsia="en-GB"/>
        </w:rPr>
        <w:t>Guide</w:t>
      </w:r>
      <w:r w:rsidR="001C279C">
        <w:rPr>
          <w:rFonts w:eastAsia="Times New Roman"/>
          <w:lang w:eastAsia="en-GB"/>
        </w:rPr>
        <w:t xml:space="preserve"> </w:t>
      </w:r>
      <w:r w:rsidR="00821029">
        <w:rPr>
          <w:rFonts w:eastAsia="Times New Roman"/>
          <w:lang w:eastAsia="en-GB"/>
        </w:rPr>
        <w:t>2. Frequently asked questions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5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4471" w14:textId="77777777" w:rsidR="00BA5AD7" w:rsidRDefault="00BA5AD7" w:rsidP="002354F3">
      <w:r>
        <w:separator/>
      </w:r>
    </w:p>
  </w:endnote>
  <w:endnote w:type="continuationSeparator" w:id="0">
    <w:p w14:paraId="50B74FF2" w14:textId="77777777" w:rsidR="00BA5AD7" w:rsidRDefault="00BA5AD7" w:rsidP="002354F3">
      <w:r>
        <w:continuationSeparator/>
      </w:r>
    </w:p>
  </w:endnote>
  <w:endnote w:type="continuationNotice" w:id="1">
    <w:p w14:paraId="6B223E35" w14:textId="77777777" w:rsidR="00BA5AD7" w:rsidRDefault="00BA5AD7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2DEF9B7D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</w:t>
    </w:r>
    <w:r w:rsidR="00821029">
      <w:rPr>
        <w:sz w:val="20"/>
        <w:szCs w:val="20"/>
      </w:rPr>
      <w:t>e 2. Frequently asked questions</w:t>
    </w:r>
    <w:r w:rsidRPr="00D43B7B">
      <w:rPr>
        <w:sz w:val="20"/>
        <w:szCs w:val="20"/>
      </w:rPr>
      <w:t>-</w:t>
    </w:r>
    <w:r w:rsidR="00821029">
      <w:rPr>
        <w:sz w:val="20"/>
        <w:szCs w:val="20"/>
      </w:rPr>
      <w:t>20260</w:t>
    </w:r>
    <w:r w:rsidR="00C1180D">
      <w:rPr>
        <w:sz w:val="20"/>
        <w:szCs w:val="20"/>
      </w:rPr>
      <w:t>216</w:t>
    </w:r>
    <w:r w:rsidRPr="00D43B7B">
      <w:rPr>
        <w:sz w:val="20"/>
        <w:szCs w:val="20"/>
      </w:rPr>
      <w:t>-(V</w:t>
    </w:r>
    <w:r w:rsidR="00821029">
      <w:rPr>
        <w:sz w:val="20"/>
        <w:szCs w:val="20"/>
      </w:rPr>
      <w:t>3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07F3" w14:textId="77777777" w:rsidR="00BA5AD7" w:rsidRDefault="00BA5AD7" w:rsidP="002354F3">
      <w:r>
        <w:separator/>
      </w:r>
    </w:p>
  </w:footnote>
  <w:footnote w:type="continuationSeparator" w:id="0">
    <w:p w14:paraId="42426056" w14:textId="77777777" w:rsidR="00BA5AD7" w:rsidRDefault="00BA5AD7" w:rsidP="002354F3">
      <w:r>
        <w:continuationSeparator/>
      </w:r>
    </w:p>
  </w:footnote>
  <w:footnote w:type="continuationNotice" w:id="1">
    <w:p w14:paraId="6E328C41" w14:textId="77777777" w:rsidR="00BA5AD7" w:rsidRDefault="00BA5AD7" w:rsidP="00235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913"/>
    <w:multiLevelType w:val="hybridMultilevel"/>
    <w:tmpl w:val="40C6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86F8F"/>
    <w:multiLevelType w:val="hybridMultilevel"/>
    <w:tmpl w:val="2CDC7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2296">
    <w:abstractNumId w:val="0"/>
  </w:num>
  <w:num w:numId="2" w16cid:durableId="163440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56CA"/>
    <w:rsid w:val="00026605"/>
    <w:rsid w:val="00032A7E"/>
    <w:rsid w:val="0003622B"/>
    <w:rsid w:val="0007283F"/>
    <w:rsid w:val="000873BC"/>
    <w:rsid w:val="000A6787"/>
    <w:rsid w:val="000C0BA5"/>
    <w:rsid w:val="000C4CEA"/>
    <w:rsid w:val="001118DC"/>
    <w:rsid w:val="00131545"/>
    <w:rsid w:val="00137955"/>
    <w:rsid w:val="0014120B"/>
    <w:rsid w:val="00157C96"/>
    <w:rsid w:val="00190096"/>
    <w:rsid w:val="001C0891"/>
    <w:rsid w:val="001C279C"/>
    <w:rsid w:val="001C30D9"/>
    <w:rsid w:val="001C6AE2"/>
    <w:rsid w:val="001E34AE"/>
    <w:rsid w:val="001F2A86"/>
    <w:rsid w:val="002354F3"/>
    <w:rsid w:val="00235572"/>
    <w:rsid w:val="002507C4"/>
    <w:rsid w:val="00253740"/>
    <w:rsid w:val="00254BBA"/>
    <w:rsid w:val="00261750"/>
    <w:rsid w:val="00270C99"/>
    <w:rsid w:val="0029213C"/>
    <w:rsid w:val="00293DF2"/>
    <w:rsid w:val="002C0A03"/>
    <w:rsid w:val="002C2AF1"/>
    <w:rsid w:val="002C47C2"/>
    <w:rsid w:val="002C4B00"/>
    <w:rsid w:val="002E2A78"/>
    <w:rsid w:val="00326E2A"/>
    <w:rsid w:val="00352901"/>
    <w:rsid w:val="003553CE"/>
    <w:rsid w:val="003619E6"/>
    <w:rsid w:val="00390389"/>
    <w:rsid w:val="003A740F"/>
    <w:rsid w:val="003B14F9"/>
    <w:rsid w:val="003C5B30"/>
    <w:rsid w:val="003E07A6"/>
    <w:rsid w:val="003E3892"/>
    <w:rsid w:val="003E4D4F"/>
    <w:rsid w:val="003F057E"/>
    <w:rsid w:val="004158E1"/>
    <w:rsid w:val="00431F2A"/>
    <w:rsid w:val="00441530"/>
    <w:rsid w:val="00444926"/>
    <w:rsid w:val="00445858"/>
    <w:rsid w:val="00460475"/>
    <w:rsid w:val="0046472D"/>
    <w:rsid w:val="00474440"/>
    <w:rsid w:val="004D1EC8"/>
    <w:rsid w:val="004F07BD"/>
    <w:rsid w:val="004F5EF6"/>
    <w:rsid w:val="00511838"/>
    <w:rsid w:val="0051423F"/>
    <w:rsid w:val="00516697"/>
    <w:rsid w:val="00544C79"/>
    <w:rsid w:val="00551D9C"/>
    <w:rsid w:val="00560D93"/>
    <w:rsid w:val="00573ACD"/>
    <w:rsid w:val="0058043F"/>
    <w:rsid w:val="005974A2"/>
    <w:rsid w:val="005A6B75"/>
    <w:rsid w:val="005C6EB9"/>
    <w:rsid w:val="005F5D94"/>
    <w:rsid w:val="00602045"/>
    <w:rsid w:val="00624E6F"/>
    <w:rsid w:val="00683771"/>
    <w:rsid w:val="006850B6"/>
    <w:rsid w:val="006900D3"/>
    <w:rsid w:val="006A3D85"/>
    <w:rsid w:val="006C6C94"/>
    <w:rsid w:val="006D5C43"/>
    <w:rsid w:val="006E6D9C"/>
    <w:rsid w:val="006F2395"/>
    <w:rsid w:val="007248F2"/>
    <w:rsid w:val="00737B4B"/>
    <w:rsid w:val="007506E0"/>
    <w:rsid w:val="00773614"/>
    <w:rsid w:val="007B1A71"/>
    <w:rsid w:val="007D05A8"/>
    <w:rsid w:val="007D1C32"/>
    <w:rsid w:val="007E7FAE"/>
    <w:rsid w:val="007F15A1"/>
    <w:rsid w:val="008064C4"/>
    <w:rsid w:val="0080697B"/>
    <w:rsid w:val="00815E53"/>
    <w:rsid w:val="00820CC0"/>
    <w:rsid w:val="00821029"/>
    <w:rsid w:val="00825B5F"/>
    <w:rsid w:val="00825ED4"/>
    <w:rsid w:val="008665A9"/>
    <w:rsid w:val="00882B53"/>
    <w:rsid w:val="00886646"/>
    <w:rsid w:val="008A2938"/>
    <w:rsid w:val="008A3AFC"/>
    <w:rsid w:val="008A561A"/>
    <w:rsid w:val="008B5C39"/>
    <w:rsid w:val="008E57FE"/>
    <w:rsid w:val="00913526"/>
    <w:rsid w:val="00913736"/>
    <w:rsid w:val="00924B1A"/>
    <w:rsid w:val="00926B5F"/>
    <w:rsid w:val="00936495"/>
    <w:rsid w:val="009465C0"/>
    <w:rsid w:val="00950401"/>
    <w:rsid w:val="0098076D"/>
    <w:rsid w:val="00987B29"/>
    <w:rsid w:val="009A03D0"/>
    <w:rsid w:val="009E5DA4"/>
    <w:rsid w:val="009E7339"/>
    <w:rsid w:val="00A2075A"/>
    <w:rsid w:val="00A27BE4"/>
    <w:rsid w:val="00A412FC"/>
    <w:rsid w:val="00A45CC9"/>
    <w:rsid w:val="00A5572B"/>
    <w:rsid w:val="00A723EE"/>
    <w:rsid w:val="00A85EA2"/>
    <w:rsid w:val="00AA4AA7"/>
    <w:rsid w:val="00AA722B"/>
    <w:rsid w:val="00AB67FD"/>
    <w:rsid w:val="00AD0087"/>
    <w:rsid w:val="00AD616E"/>
    <w:rsid w:val="00AF5D11"/>
    <w:rsid w:val="00B226F5"/>
    <w:rsid w:val="00B26E04"/>
    <w:rsid w:val="00B34751"/>
    <w:rsid w:val="00B516AF"/>
    <w:rsid w:val="00B52D2E"/>
    <w:rsid w:val="00B632F0"/>
    <w:rsid w:val="00B74328"/>
    <w:rsid w:val="00B7604A"/>
    <w:rsid w:val="00B9214D"/>
    <w:rsid w:val="00BA5AD7"/>
    <w:rsid w:val="00BB5C39"/>
    <w:rsid w:val="00BB685E"/>
    <w:rsid w:val="00BC2FC5"/>
    <w:rsid w:val="00BD29A1"/>
    <w:rsid w:val="00C1180D"/>
    <w:rsid w:val="00C13806"/>
    <w:rsid w:val="00C15533"/>
    <w:rsid w:val="00C41A04"/>
    <w:rsid w:val="00C47532"/>
    <w:rsid w:val="00C62F84"/>
    <w:rsid w:val="00C76428"/>
    <w:rsid w:val="00C850D0"/>
    <w:rsid w:val="00CA1A11"/>
    <w:rsid w:val="00CB2135"/>
    <w:rsid w:val="00D14FFE"/>
    <w:rsid w:val="00D43B7B"/>
    <w:rsid w:val="00D44D21"/>
    <w:rsid w:val="00D621B8"/>
    <w:rsid w:val="00DF23DF"/>
    <w:rsid w:val="00DF41B7"/>
    <w:rsid w:val="00E153E7"/>
    <w:rsid w:val="00E41495"/>
    <w:rsid w:val="00E446D0"/>
    <w:rsid w:val="00E67254"/>
    <w:rsid w:val="00E76F9C"/>
    <w:rsid w:val="00E97E33"/>
    <w:rsid w:val="00EA3CE8"/>
    <w:rsid w:val="00EC3FA9"/>
    <w:rsid w:val="00EE580D"/>
    <w:rsid w:val="00EF776D"/>
    <w:rsid w:val="00F0631C"/>
    <w:rsid w:val="00F141FB"/>
    <w:rsid w:val="00F15C3D"/>
    <w:rsid w:val="00F176A1"/>
    <w:rsid w:val="00F2267E"/>
    <w:rsid w:val="00F31C7C"/>
    <w:rsid w:val="00F70E6A"/>
    <w:rsid w:val="00F753D3"/>
    <w:rsid w:val="00F855CA"/>
    <w:rsid w:val="00FA5782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3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0D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0D9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nhsbsa.nhs.uk/nhs-pensio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bsa.nhs.uk/our-policies/privacy/nhs-pensions-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3.xml><?xml version="1.0" encoding="utf-8"?>
<ds:datastoreItem xmlns:ds="http://schemas.openxmlformats.org/officeDocument/2006/customXml" ds:itemID="{B10E0D17-44F5-4BC7-B64A-22CA20797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191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Frequently asked questions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Frequently asked questions</dc:title>
  <dc:subject/>
  <dc:creator>Nicola Ratcliffe</dc:creator>
  <cp:keywords/>
  <dc:description/>
  <cp:lastModifiedBy>Beverley Battersby</cp:lastModifiedBy>
  <cp:revision>25</cp:revision>
  <dcterms:created xsi:type="dcterms:W3CDTF">2026-01-28T07:55:00Z</dcterms:created>
  <dcterms:modified xsi:type="dcterms:W3CDTF">2026-02-16T09:42:00Z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