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F0BF" w14:textId="2011A2D0" w:rsidR="00A31B4A" w:rsidRDefault="00832C89" w:rsidP="001B71D7">
      <w:pPr>
        <w:pStyle w:val="Default"/>
        <w:ind w:left="-1418"/>
        <w:rPr>
          <w:sz w:val="32"/>
          <w:szCs w:val="32"/>
        </w:rPr>
      </w:pPr>
      <w:r>
        <w:rPr>
          <w:noProof/>
        </w:rPr>
        <w:drawing>
          <wp:anchor distT="0" distB="0" distL="114300" distR="114300" simplePos="0" relativeHeight="251657728" behindDoc="1" locked="0" layoutInCell="1" allowOverlap="1" wp14:anchorId="1673913D" wp14:editId="550FA6F5">
            <wp:simplePos x="0" y="0"/>
            <wp:positionH relativeFrom="column">
              <wp:posOffset>-809625</wp:posOffset>
            </wp:positionH>
            <wp:positionV relativeFrom="paragraph">
              <wp:posOffset>-495300</wp:posOffset>
            </wp:positionV>
            <wp:extent cx="7559040" cy="1706880"/>
            <wp:effectExtent l="0" t="0" r="0" b="0"/>
            <wp:wrapTight wrapText="bothSides">
              <wp:wrapPolygon edited="0">
                <wp:start x="0" y="0"/>
                <wp:lineTo x="0" y="21455"/>
                <wp:lineTo x="21556" y="21455"/>
                <wp:lineTo x="21556" y="0"/>
                <wp:lineTo x="0" y="0"/>
              </wp:wrapPolygon>
            </wp:wrapTigh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2C0E6" w14:textId="12DBEBD3" w:rsidR="00F020F5" w:rsidRPr="00232823" w:rsidRDefault="007E0443" w:rsidP="00B42E22">
      <w:pPr>
        <w:pStyle w:val="Default"/>
        <w:rPr>
          <w:b/>
          <w:bCs/>
          <w:sz w:val="36"/>
          <w:szCs w:val="36"/>
        </w:rPr>
      </w:pPr>
      <w:r w:rsidRPr="00232823">
        <w:rPr>
          <w:b/>
          <w:bCs/>
          <w:sz w:val="36"/>
          <w:szCs w:val="36"/>
        </w:rPr>
        <w:t>Limited company annual certif</w:t>
      </w:r>
      <w:r w:rsidR="0022219B" w:rsidRPr="00232823">
        <w:rPr>
          <w:b/>
          <w:bCs/>
          <w:sz w:val="36"/>
          <w:szCs w:val="36"/>
        </w:rPr>
        <w:t xml:space="preserve">icate of pensionable income </w:t>
      </w:r>
      <w:r w:rsidR="00526BED" w:rsidRPr="00232823">
        <w:rPr>
          <w:b/>
          <w:bCs/>
          <w:sz w:val="36"/>
          <w:szCs w:val="36"/>
        </w:rPr>
        <w:t>20</w:t>
      </w:r>
      <w:r w:rsidR="00096220" w:rsidRPr="00232823">
        <w:rPr>
          <w:b/>
          <w:bCs/>
          <w:sz w:val="36"/>
          <w:szCs w:val="36"/>
        </w:rPr>
        <w:t>2</w:t>
      </w:r>
      <w:r w:rsidR="00FA3076">
        <w:rPr>
          <w:b/>
          <w:bCs/>
          <w:sz w:val="36"/>
          <w:szCs w:val="36"/>
        </w:rPr>
        <w:t>2</w:t>
      </w:r>
      <w:r w:rsidR="00526BED" w:rsidRPr="00232823">
        <w:rPr>
          <w:b/>
          <w:bCs/>
          <w:sz w:val="36"/>
          <w:szCs w:val="36"/>
        </w:rPr>
        <w:t>/</w:t>
      </w:r>
      <w:r w:rsidR="002B716E" w:rsidRPr="00232823">
        <w:rPr>
          <w:b/>
          <w:bCs/>
          <w:sz w:val="36"/>
          <w:szCs w:val="36"/>
        </w:rPr>
        <w:t>2</w:t>
      </w:r>
      <w:r w:rsidR="00FA3076">
        <w:rPr>
          <w:b/>
          <w:bCs/>
          <w:sz w:val="36"/>
          <w:szCs w:val="36"/>
        </w:rPr>
        <w:t>3</w:t>
      </w:r>
    </w:p>
    <w:p w14:paraId="035F0E67" w14:textId="77777777" w:rsidR="007D75ED" w:rsidRDefault="007D75ED">
      <w:pPr>
        <w:pStyle w:val="Default"/>
        <w:rPr>
          <w:sz w:val="28"/>
          <w:szCs w:val="28"/>
        </w:rPr>
      </w:pPr>
    </w:p>
    <w:p w14:paraId="70B82689" w14:textId="77777777" w:rsidR="00F020F5" w:rsidRPr="00232823" w:rsidRDefault="00F020F5" w:rsidP="00B42E22">
      <w:pPr>
        <w:pStyle w:val="Default"/>
        <w:rPr>
          <w:b/>
          <w:color w:val="005EB8"/>
          <w:sz w:val="28"/>
          <w:szCs w:val="28"/>
        </w:rPr>
      </w:pPr>
      <w:r w:rsidRPr="00232823">
        <w:rPr>
          <w:b/>
          <w:color w:val="005EB8"/>
          <w:sz w:val="28"/>
          <w:szCs w:val="28"/>
        </w:rPr>
        <w:t xml:space="preserve">Guidance </w:t>
      </w:r>
      <w:r w:rsidR="00A31B4A" w:rsidRPr="00232823">
        <w:rPr>
          <w:b/>
          <w:color w:val="005EB8"/>
          <w:sz w:val="28"/>
          <w:szCs w:val="28"/>
        </w:rPr>
        <w:t>notes for the completion of the certificate incorporating frequently asked questions</w:t>
      </w:r>
    </w:p>
    <w:p w14:paraId="63AB3A8C" w14:textId="77777777" w:rsidR="00A31B4A" w:rsidRDefault="00A31B4A">
      <w:pPr>
        <w:rPr>
          <w:rFonts w:eastAsia="Calibri" w:cs="Arial"/>
          <w:color w:val="000000"/>
          <w:sz w:val="23"/>
          <w:szCs w:val="23"/>
          <w:lang w:eastAsia="en-GB"/>
        </w:rPr>
      </w:pPr>
      <w:r>
        <w:rPr>
          <w:sz w:val="23"/>
          <w:szCs w:val="23"/>
        </w:rPr>
        <w:br w:type="page"/>
      </w:r>
    </w:p>
    <w:p w14:paraId="3AF1F28A" w14:textId="77777777" w:rsidR="009833AF" w:rsidRPr="00232823" w:rsidRDefault="00176104" w:rsidP="00E46429">
      <w:pPr>
        <w:ind w:left="142"/>
        <w:jc w:val="both"/>
        <w:rPr>
          <w:color w:val="005EB8"/>
          <w:sz w:val="28"/>
          <w:szCs w:val="28"/>
        </w:rPr>
      </w:pPr>
      <w:r w:rsidRPr="00232823">
        <w:rPr>
          <w:rFonts w:cs="Arial"/>
          <w:b/>
          <w:color w:val="005EB8"/>
          <w:sz w:val="28"/>
          <w:szCs w:val="28"/>
        </w:rPr>
        <w:lastRenderedPageBreak/>
        <w:t>C</w:t>
      </w:r>
      <w:r w:rsidR="009833AF" w:rsidRPr="00232823">
        <w:rPr>
          <w:rFonts w:cs="Arial"/>
          <w:b/>
          <w:color w:val="005EB8"/>
          <w:sz w:val="28"/>
          <w:szCs w:val="28"/>
        </w:rPr>
        <w:t>ONTENTS</w:t>
      </w:r>
    </w:p>
    <w:p w14:paraId="6EF25E43" w14:textId="77777777" w:rsidR="009833AF" w:rsidRDefault="009833AF" w:rsidP="00F020F5">
      <w:pPr>
        <w:pStyle w:val="Default"/>
        <w:rPr>
          <w:b/>
          <w:sz w:val="28"/>
          <w:szCs w:val="28"/>
        </w:rPr>
      </w:pPr>
    </w:p>
    <w:tbl>
      <w:tblPr>
        <w:tblW w:w="0" w:type="auto"/>
        <w:tblLook w:val="04A0" w:firstRow="1" w:lastRow="0" w:firstColumn="1" w:lastColumn="0" w:noHBand="0" w:noVBand="1"/>
      </w:tblPr>
      <w:tblGrid>
        <w:gridCol w:w="8272"/>
        <w:gridCol w:w="483"/>
      </w:tblGrid>
      <w:tr w:rsidR="00AB21B0" w:rsidRPr="0036205B" w14:paraId="22CB7802" w14:textId="77777777" w:rsidTr="006A0EBC">
        <w:tc>
          <w:tcPr>
            <w:tcW w:w="8272" w:type="dxa"/>
          </w:tcPr>
          <w:p w14:paraId="63173124" w14:textId="77777777" w:rsidR="00AB21B0" w:rsidRPr="00FE4774" w:rsidRDefault="00AB21B0" w:rsidP="00163E01">
            <w:pPr>
              <w:rPr>
                <w:rFonts w:cs="Arial"/>
              </w:rPr>
            </w:pPr>
            <w:r w:rsidRPr="00FE4774">
              <w:rPr>
                <w:rFonts w:cs="Arial"/>
              </w:rPr>
              <w:t>Introduction</w:t>
            </w:r>
          </w:p>
        </w:tc>
        <w:tc>
          <w:tcPr>
            <w:tcW w:w="375" w:type="dxa"/>
          </w:tcPr>
          <w:p w14:paraId="0BC51536" w14:textId="77777777" w:rsidR="00AB21B0" w:rsidRPr="00FE4774" w:rsidRDefault="00AB21B0" w:rsidP="00FE4774">
            <w:pPr>
              <w:jc w:val="right"/>
              <w:rPr>
                <w:rFonts w:cs="Arial"/>
              </w:rPr>
            </w:pPr>
            <w:r w:rsidRPr="00FE4774">
              <w:rPr>
                <w:rFonts w:cs="Arial"/>
              </w:rPr>
              <w:t>1</w:t>
            </w:r>
          </w:p>
        </w:tc>
      </w:tr>
      <w:tr w:rsidR="00AB21B0" w:rsidRPr="0036205B" w14:paraId="34C6E84F" w14:textId="77777777" w:rsidTr="006A0EBC">
        <w:tc>
          <w:tcPr>
            <w:tcW w:w="8272" w:type="dxa"/>
          </w:tcPr>
          <w:p w14:paraId="72C7B1D3" w14:textId="77777777" w:rsidR="00AB21B0" w:rsidRPr="00FE4774" w:rsidRDefault="00AB21B0" w:rsidP="00163E01">
            <w:pPr>
              <w:rPr>
                <w:rFonts w:cs="Arial"/>
              </w:rPr>
            </w:pPr>
          </w:p>
        </w:tc>
        <w:tc>
          <w:tcPr>
            <w:tcW w:w="375" w:type="dxa"/>
          </w:tcPr>
          <w:p w14:paraId="71FDE855" w14:textId="77777777" w:rsidR="00AB21B0" w:rsidRPr="00FE4774" w:rsidRDefault="00AB21B0" w:rsidP="00FE4774">
            <w:pPr>
              <w:jc w:val="right"/>
              <w:rPr>
                <w:rFonts w:cs="Arial"/>
              </w:rPr>
            </w:pPr>
          </w:p>
        </w:tc>
      </w:tr>
      <w:tr w:rsidR="00C26742" w:rsidRPr="0036205B" w14:paraId="56F7084F" w14:textId="77777777" w:rsidTr="006A0EBC">
        <w:tc>
          <w:tcPr>
            <w:tcW w:w="8272" w:type="dxa"/>
          </w:tcPr>
          <w:p w14:paraId="4DCAFA09" w14:textId="77777777" w:rsidR="004C721A" w:rsidRDefault="004C721A" w:rsidP="00163E01">
            <w:pPr>
              <w:rPr>
                <w:rFonts w:cs="Arial"/>
              </w:rPr>
            </w:pPr>
            <w:r>
              <w:rPr>
                <w:rFonts w:cs="Arial"/>
              </w:rPr>
              <w:t>Purpose of the certificate and levels of contributions</w:t>
            </w:r>
          </w:p>
          <w:p w14:paraId="7EE71537" w14:textId="77777777" w:rsidR="004C721A" w:rsidRDefault="004C721A" w:rsidP="00163E01">
            <w:pPr>
              <w:rPr>
                <w:rFonts w:cs="Arial"/>
              </w:rPr>
            </w:pPr>
          </w:p>
          <w:p w14:paraId="0225D90B" w14:textId="77777777" w:rsidR="00C26742" w:rsidRPr="00FE4774" w:rsidRDefault="00C26742" w:rsidP="00163E01">
            <w:pPr>
              <w:rPr>
                <w:rFonts w:cs="Arial"/>
              </w:rPr>
            </w:pPr>
            <w:r w:rsidRPr="00FE4774">
              <w:rPr>
                <w:rFonts w:cs="Arial"/>
              </w:rPr>
              <w:t>Who should complete this certificate?</w:t>
            </w:r>
          </w:p>
          <w:p w14:paraId="01042A6E" w14:textId="77777777" w:rsidR="00C26742" w:rsidRPr="00FE4774" w:rsidRDefault="00C26742" w:rsidP="00163E01">
            <w:pPr>
              <w:rPr>
                <w:rFonts w:cs="Arial"/>
              </w:rPr>
            </w:pPr>
          </w:p>
        </w:tc>
        <w:tc>
          <w:tcPr>
            <w:tcW w:w="375" w:type="dxa"/>
          </w:tcPr>
          <w:p w14:paraId="17DC709E" w14:textId="09F93E34" w:rsidR="00C26742" w:rsidRDefault="00C26742" w:rsidP="00FE4774">
            <w:pPr>
              <w:jc w:val="right"/>
              <w:rPr>
                <w:rFonts w:cs="Arial"/>
              </w:rPr>
            </w:pPr>
          </w:p>
          <w:p w14:paraId="7ED91FC7" w14:textId="77777777" w:rsidR="004C721A" w:rsidRDefault="004C721A" w:rsidP="00FE4774">
            <w:pPr>
              <w:jc w:val="right"/>
              <w:rPr>
                <w:rFonts w:cs="Arial"/>
              </w:rPr>
            </w:pPr>
          </w:p>
          <w:p w14:paraId="6AA4FFD2" w14:textId="77777777" w:rsidR="004C721A" w:rsidRPr="00FE4774" w:rsidRDefault="004C721A" w:rsidP="00FE4774">
            <w:pPr>
              <w:jc w:val="right"/>
              <w:rPr>
                <w:rFonts w:cs="Arial"/>
              </w:rPr>
            </w:pPr>
            <w:r>
              <w:rPr>
                <w:rFonts w:cs="Arial"/>
              </w:rPr>
              <w:t>2</w:t>
            </w:r>
          </w:p>
        </w:tc>
      </w:tr>
      <w:tr w:rsidR="00C26742" w:rsidRPr="0036205B" w14:paraId="6A0A141A" w14:textId="77777777" w:rsidTr="006A0EBC">
        <w:tc>
          <w:tcPr>
            <w:tcW w:w="8272" w:type="dxa"/>
          </w:tcPr>
          <w:p w14:paraId="5E06A38D" w14:textId="77777777" w:rsidR="00C26742" w:rsidRPr="00FE4774" w:rsidRDefault="00C26742" w:rsidP="00163E01">
            <w:pPr>
              <w:rPr>
                <w:rFonts w:cs="Arial"/>
              </w:rPr>
            </w:pPr>
            <w:r w:rsidRPr="00FE4774">
              <w:rPr>
                <w:rFonts w:cs="Arial"/>
              </w:rPr>
              <w:t>What happens after I have completed the certificate?</w:t>
            </w:r>
          </w:p>
          <w:p w14:paraId="3FBD44CB" w14:textId="77777777" w:rsidR="00C26742" w:rsidRPr="00FE4774" w:rsidRDefault="00C26742" w:rsidP="00163E01">
            <w:pPr>
              <w:rPr>
                <w:rFonts w:cs="Arial"/>
              </w:rPr>
            </w:pPr>
          </w:p>
        </w:tc>
        <w:tc>
          <w:tcPr>
            <w:tcW w:w="375" w:type="dxa"/>
          </w:tcPr>
          <w:p w14:paraId="5B050127" w14:textId="77777777" w:rsidR="00C26742" w:rsidRPr="00FE4774" w:rsidRDefault="00BE2022" w:rsidP="00FE4774">
            <w:pPr>
              <w:jc w:val="right"/>
              <w:rPr>
                <w:rFonts w:cs="Arial"/>
              </w:rPr>
            </w:pPr>
            <w:r w:rsidRPr="00FE4774">
              <w:rPr>
                <w:rFonts w:cs="Arial"/>
              </w:rPr>
              <w:t>2</w:t>
            </w:r>
          </w:p>
        </w:tc>
      </w:tr>
      <w:tr w:rsidR="00C26742" w:rsidRPr="0036205B" w14:paraId="128D926D" w14:textId="77777777" w:rsidTr="006A0EBC">
        <w:tc>
          <w:tcPr>
            <w:tcW w:w="8272" w:type="dxa"/>
          </w:tcPr>
          <w:p w14:paraId="1FB2089B" w14:textId="19F2C2E4" w:rsidR="00C26742" w:rsidRPr="00FE4774" w:rsidRDefault="00C26742" w:rsidP="00163E01">
            <w:pPr>
              <w:rPr>
                <w:rFonts w:cs="Arial"/>
              </w:rPr>
            </w:pPr>
            <w:r w:rsidRPr="00FE4774">
              <w:rPr>
                <w:rFonts w:cs="Arial"/>
              </w:rPr>
              <w:t xml:space="preserve">Completing the certificate: Boxes A </w:t>
            </w:r>
            <w:r w:rsidR="00163E01" w:rsidRPr="00FE4774">
              <w:rPr>
                <w:rFonts w:cs="Arial"/>
              </w:rPr>
              <w:t>-</w:t>
            </w:r>
            <w:r w:rsidRPr="00FE4774">
              <w:rPr>
                <w:rFonts w:cs="Arial"/>
              </w:rPr>
              <w:t xml:space="preserve"> </w:t>
            </w:r>
            <w:r w:rsidR="00002BB0">
              <w:rPr>
                <w:rFonts w:cs="Arial"/>
              </w:rPr>
              <w:t>N</w:t>
            </w:r>
          </w:p>
          <w:p w14:paraId="0C00F003" w14:textId="77777777" w:rsidR="00C26742" w:rsidRPr="00FE4774" w:rsidRDefault="00C26742" w:rsidP="00163E01">
            <w:pPr>
              <w:rPr>
                <w:rFonts w:cs="Arial"/>
              </w:rPr>
            </w:pPr>
          </w:p>
        </w:tc>
        <w:tc>
          <w:tcPr>
            <w:tcW w:w="375" w:type="dxa"/>
          </w:tcPr>
          <w:p w14:paraId="1B04646E" w14:textId="112B5203" w:rsidR="00C26742" w:rsidRPr="00FE4774" w:rsidRDefault="00230D48" w:rsidP="00FE4774">
            <w:pPr>
              <w:jc w:val="right"/>
              <w:rPr>
                <w:rFonts w:cs="Arial"/>
              </w:rPr>
            </w:pPr>
            <w:r>
              <w:rPr>
                <w:rFonts w:cs="Arial"/>
              </w:rPr>
              <w:t>5</w:t>
            </w:r>
          </w:p>
        </w:tc>
      </w:tr>
      <w:tr w:rsidR="00C26742" w:rsidRPr="0036205B" w14:paraId="0966EEF0" w14:textId="77777777" w:rsidTr="006A0EBC">
        <w:tc>
          <w:tcPr>
            <w:tcW w:w="8272" w:type="dxa"/>
          </w:tcPr>
          <w:p w14:paraId="5C37177E" w14:textId="45F604DF" w:rsidR="00C26742" w:rsidRPr="00FE4774" w:rsidRDefault="00C26742" w:rsidP="00163E01">
            <w:pPr>
              <w:rPr>
                <w:rFonts w:cs="Arial"/>
              </w:rPr>
            </w:pPr>
            <w:r w:rsidRPr="00FE4774">
              <w:rPr>
                <w:rFonts w:cs="Arial"/>
              </w:rPr>
              <w:t xml:space="preserve">Calculating your pensionable </w:t>
            </w:r>
            <w:r w:rsidR="00553CBC" w:rsidRPr="00FE4774">
              <w:rPr>
                <w:rFonts w:cs="Arial"/>
              </w:rPr>
              <w:t>pay</w:t>
            </w:r>
            <w:r w:rsidRPr="00FE4774">
              <w:rPr>
                <w:rFonts w:cs="Arial"/>
              </w:rPr>
              <w:t xml:space="preserve">: Boxes 1 </w:t>
            </w:r>
            <w:r w:rsidR="00163E01" w:rsidRPr="00FE4774">
              <w:rPr>
                <w:rFonts w:cs="Arial"/>
              </w:rPr>
              <w:t>-</w:t>
            </w:r>
            <w:r w:rsidR="0077492C" w:rsidRPr="00FE4774">
              <w:rPr>
                <w:rFonts w:cs="Arial"/>
              </w:rPr>
              <w:t xml:space="preserve"> </w:t>
            </w:r>
            <w:r w:rsidR="00C84801">
              <w:rPr>
                <w:rFonts w:cs="Arial"/>
              </w:rPr>
              <w:t>1</w:t>
            </w:r>
            <w:r w:rsidR="00BC6EC6">
              <w:rPr>
                <w:rFonts w:cs="Arial"/>
              </w:rPr>
              <w:t>0</w:t>
            </w:r>
            <w:r w:rsidR="00C84801">
              <w:rPr>
                <w:rFonts w:cs="Arial"/>
              </w:rPr>
              <w:t>3</w:t>
            </w:r>
          </w:p>
          <w:p w14:paraId="488D29F2" w14:textId="77777777" w:rsidR="00C26742" w:rsidRPr="00FE4774" w:rsidRDefault="00C26742" w:rsidP="00163E01">
            <w:pPr>
              <w:rPr>
                <w:rFonts w:cs="Arial"/>
              </w:rPr>
            </w:pPr>
          </w:p>
        </w:tc>
        <w:tc>
          <w:tcPr>
            <w:tcW w:w="375" w:type="dxa"/>
          </w:tcPr>
          <w:p w14:paraId="6A8EF557" w14:textId="354C5E64" w:rsidR="00C26742" w:rsidRPr="00FE4774" w:rsidRDefault="006862A2" w:rsidP="00FE4774">
            <w:pPr>
              <w:jc w:val="right"/>
              <w:rPr>
                <w:rFonts w:cs="Arial"/>
              </w:rPr>
            </w:pPr>
            <w:r>
              <w:rPr>
                <w:rFonts w:cs="Arial"/>
              </w:rPr>
              <w:t>8</w:t>
            </w:r>
          </w:p>
        </w:tc>
      </w:tr>
      <w:tr w:rsidR="00FE0279" w:rsidRPr="006A0EBC" w14:paraId="4A74756D" w14:textId="77777777" w:rsidTr="006A0EBC">
        <w:tc>
          <w:tcPr>
            <w:tcW w:w="8272" w:type="dxa"/>
          </w:tcPr>
          <w:p w14:paraId="4CE928FB" w14:textId="64429417" w:rsidR="00FE0279" w:rsidRPr="00FE4774" w:rsidRDefault="00FE0279" w:rsidP="00163E01">
            <w:pPr>
              <w:rPr>
                <w:rFonts w:cs="Arial"/>
              </w:rPr>
            </w:pPr>
            <w:r w:rsidRPr="00FE4774">
              <w:rPr>
                <w:rFonts w:cs="Arial"/>
              </w:rPr>
              <w:t xml:space="preserve">Annex A: GP </w:t>
            </w:r>
            <w:r w:rsidR="00B87D7F" w:rsidRPr="00FE4774">
              <w:rPr>
                <w:rFonts w:cs="Arial"/>
              </w:rPr>
              <w:t>providers pensionable p</w:t>
            </w:r>
            <w:r w:rsidRPr="00FE4774">
              <w:rPr>
                <w:rFonts w:cs="Arial"/>
              </w:rPr>
              <w:t>ay</w:t>
            </w:r>
            <w:r w:rsidR="004C721A">
              <w:rPr>
                <w:rFonts w:cs="Arial"/>
              </w:rPr>
              <w:t xml:space="preserve"> 202</w:t>
            </w:r>
            <w:r w:rsidR="00FA3076">
              <w:rPr>
                <w:rFonts w:cs="Arial"/>
              </w:rPr>
              <w:t>2</w:t>
            </w:r>
            <w:r w:rsidR="004C721A">
              <w:rPr>
                <w:rFonts w:cs="Arial"/>
              </w:rPr>
              <w:t>/2</w:t>
            </w:r>
            <w:r w:rsidR="00FA3076">
              <w:rPr>
                <w:rFonts w:cs="Arial"/>
              </w:rPr>
              <w:t>3</w:t>
            </w:r>
          </w:p>
          <w:p w14:paraId="27D5FD14" w14:textId="77777777" w:rsidR="00985224" w:rsidRPr="00FE4774" w:rsidRDefault="00985224" w:rsidP="00163E01">
            <w:pPr>
              <w:rPr>
                <w:rFonts w:cs="Arial"/>
              </w:rPr>
            </w:pPr>
          </w:p>
        </w:tc>
        <w:tc>
          <w:tcPr>
            <w:tcW w:w="375" w:type="dxa"/>
          </w:tcPr>
          <w:p w14:paraId="575A9E37" w14:textId="77777777" w:rsidR="00FE0279" w:rsidRPr="006A0EBC" w:rsidRDefault="006225BF" w:rsidP="00FE4774">
            <w:pPr>
              <w:jc w:val="right"/>
              <w:rPr>
                <w:rFonts w:cs="Arial"/>
              </w:rPr>
            </w:pPr>
            <w:r w:rsidRPr="006A0EBC">
              <w:rPr>
                <w:rFonts w:cs="Arial"/>
              </w:rPr>
              <w:t>21</w:t>
            </w:r>
          </w:p>
        </w:tc>
      </w:tr>
      <w:tr w:rsidR="00FE0279" w:rsidRPr="006A0EBC" w14:paraId="6772AA11" w14:textId="77777777" w:rsidTr="006A0EBC">
        <w:tc>
          <w:tcPr>
            <w:tcW w:w="8272" w:type="dxa"/>
          </w:tcPr>
          <w:p w14:paraId="70C9C171" w14:textId="28CC0914" w:rsidR="00FE0279" w:rsidRPr="00FE4774" w:rsidRDefault="00183B7B" w:rsidP="00232823">
            <w:pPr>
              <w:rPr>
                <w:rFonts w:cs="Arial"/>
              </w:rPr>
            </w:pPr>
            <w:r w:rsidRPr="00FE4774">
              <w:rPr>
                <w:rFonts w:cs="Arial"/>
              </w:rPr>
              <w:t>Annex B: Out o</w:t>
            </w:r>
            <w:r w:rsidR="00FE0279" w:rsidRPr="00FE4774">
              <w:rPr>
                <w:rFonts w:cs="Arial"/>
              </w:rPr>
              <w:t xml:space="preserve">f </w:t>
            </w:r>
            <w:r w:rsidR="00B87D7F" w:rsidRPr="00FE4774">
              <w:rPr>
                <w:rFonts w:cs="Arial"/>
              </w:rPr>
              <w:t>hours providers w</w:t>
            </w:r>
            <w:r w:rsidR="00FE0279" w:rsidRPr="00FE4774">
              <w:rPr>
                <w:rFonts w:cs="Arial"/>
              </w:rPr>
              <w:t>ith NHS Pens</w:t>
            </w:r>
            <w:r w:rsidR="00EE0F50" w:rsidRPr="00FE4774">
              <w:rPr>
                <w:rFonts w:cs="Arial"/>
              </w:rPr>
              <w:t>ion Scheme</w:t>
            </w:r>
            <w:r w:rsidR="00F5598B" w:rsidRPr="00FE4774">
              <w:rPr>
                <w:rFonts w:cs="Arial"/>
              </w:rPr>
              <w:t xml:space="preserve"> </w:t>
            </w:r>
            <w:r w:rsidR="006320A4">
              <w:rPr>
                <w:rFonts w:cs="Arial"/>
              </w:rPr>
              <w:t>e</w:t>
            </w:r>
            <w:r w:rsidR="00B87D7F" w:rsidRPr="00FE4774">
              <w:rPr>
                <w:rFonts w:cs="Arial"/>
              </w:rPr>
              <w:t xml:space="preserve">mploying </w:t>
            </w:r>
            <w:r w:rsidR="006320A4">
              <w:rPr>
                <w:rFonts w:cs="Arial"/>
              </w:rPr>
              <w:t>a</w:t>
            </w:r>
            <w:r w:rsidR="00B87D7F" w:rsidRPr="00FE4774">
              <w:rPr>
                <w:rFonts w:cs="Arial"/>
              </w:rPr>
              <w:t xml:space="preserve">uthority </w:t>
            </w:r>
            <w:r w:rsidR="006320A4">
              <w:rPr>
                <w:rFonts w:cs="Arial"/>
              </w:rPr>
              <w:t xml:space="preserve">(EA) </w:t>
            </w:r>
            <w:r w:rsidR="00B87D7F" w:rsidRPr="00FE4774">
              <w:rPr>
                <w:rFonts w:cs="Arial"/>
              </w:rPr>
              <w:t>status d</w:t>
            </w:r>
            <w:r w:rsidR="00FE0279" w:rsidRPr="00FE4774">
              <w:rPr>
                <w:rFonts w:cs="Arial"/>
              </w:rPr>
              <w:t xml:space="preserve">uring </w:t>
            </w:r>
            <w:r w:rsidR="00526BED" w:rsidRPr="00FE4774">
              <w:rPr>
                <w:rFonts w:cs="Arial"/>
              </w:rPr>
              <w:t>20</w:t>
            </w:r>
            <w:r w:rsidR="00096220">
              <w:rPr>
                <w:rFonts w:cs="Arial"/>
              </w:rPr>
              <w:t>2</w:t>
            </w:r>
            <w:r w:rsidR="00FA3076">
              <w:rPr>
                <w:rFonts w:cs="Arial"/>
              </w:rPr>
              <w:t>2</w:t>
            </w:r>
            <w:r w:rsidR="00526BED" w:rsidRPr="00FE4774">
              <w:rPr>
                <w:rFonts w:cs="Arial"/>
              </w:rPr>
              <w:t>/</w:t>
            </w:r>
            <w:r w:rsidR="002B716E" w:rsidRPr="00FE4774">
              <w:rPr>
                <w:rFonts w:cs="Arial"/>
              </w:rPr>
              <w:t>2</w:t>
            </w:r>
            <w:r w:rsidR="00FA3076">
              <w:rPr>
                <w:rFonts w:cs="Arial"/>
              </w:rPr>
              <w:t>3</w:t>
            </w:r>
          </w:p>
        </w:tc>
        <w:tc>
          <w:tcPr>
            <w:tcW w:w="375" w:type="dxa"/>
          </w:tcPr>
          <w:p w14:paraId="070F0D02" w14:textId="731066A0" w:rsidR="00FE0279" w:rsidRPr="006A0EBC" w:rsidRDefault="006225BF" w:rsidP="00FE4774">
            <w:pPr>
              <w:jc w:val="right"/>
              <w:rPr>
                <w:rFonts w:cs="Arial"/>
              </w:rPr>
            </w:pPr>
            <w:r w:rsidRPr="006A0EBC">
              <w:rPr>
                <w:rFonts w:cs="Arial"/>
              </w:rPr>
              <w:t>2</w:t>
            </w:r>
            <w:r w:rsidR="006862A2">
              <w:rPr>
                <w:rFonts w:cs="Arial"/>
              </w:rPr>
              <w:t>5</w:t>
            </w:r>
          </w:p>
        </w:tc>
      </w:tr>
      <w:tr w:rsidR="00FE0279" w:rsidRPr="006A0EBC" w14:paraId="77C030A7" w14:textId="77777777" w:rsidTr="006A0EBC">
        <w:tc>
          <w:tcPr>
            <w:tcW w:w="8272" w:type="dxa"/>
          </w:tcPr>
          <w:p w14:paraId="34F32BB0" w14:textId="77777777" w:rsidR="00985224" w:rsidRPr="00FE4774" w:rsidRDefault="00985224" w:rsidP="00163E01">
            <w:pPr>
              <w:rPr>
                <w:rFonts w:cs="Arial"/>
              </w:rPr>
            </w:pPr>
          </w:p>
        </w:tc>
        <w:tc>
          <w:tcPr>
            <w:tcW w:w="375" w:type="dxa"/>
          </w:tcPr>
          <w:p w14:paraId="6FDFCCC9" w14:textId="77777777" w:rsidR="00FE0279" w:rsidRPr="006A0EBC" w:rsidRDefault="00FE0279" w:rsidP="00FE4774">
            <w:pPr>
              <w:jc w:val="right"/>
              <w:rPr>
                <w:rFonts w:cs="Arial"/>
              </w:rPr>
            </w:pPr>
          </w:p>
        </w:tc>
      </w:tr>
      <w:tr w:rsidR="00FE0279" w:rsidRPr="006A0EBC" w14:paraId="62B572C6" w14:textId="77777777" w:rsidTr="006A0EBC">
        <w:tc>
          <w:tcPr>
            <w:tcW w:w="8272" w:type="dxa"/>
          </w:tcPr>
          <w:p w14:paraId="23177DC4" w14:textId="77777777" w:rsidR="00985224" w:rsidRPr="00FE4774" w:rsidRDefault="00B87D7F" w:rsidP="006225BF">
            <w:pPr>
              <w:rPr>
                <w:rFonts w:cs="Arial"/>
              </w:rPr>
            </w:pPr>
            <w:r w:rsidRPr="00FE4774">
              <w:rPr>
                <w:rFonts w:cs="Arial"/>
              </w:rPr>
              <w:t xml:space="preserve">Annex C: </w:t>
            </w:r>
            <w:r w:rsidR="006225BF" w:rsidRPr="006A0EBC">
              <w:rPr>
                <w:rFonts w:cs="Arial"/>
              </w:rPr>
              <w:t>General completion notes</w:t>
            </w:r>
            <w:r w:rsidR="006225BF">
              <w:rPr>
                <w:rFonts w:cs="Arial"/>
              </w:rPr>
              <w:t xml:space="preserve"> </w:t>
            </w:r>
          </w:p>
        </w:tc>
        <w:tc>
          <w:tcPr>
            <w:tcW w:w="375" w:type="dxa"/>
          </w:tcPr>
          <w:p w14:paraId="57408EDC" w14:textId="6D3B7F8B" w:rsidR="00FE0279" w:rsidRPr="006A0EBC" w:rsidRDefault="006225BF" w:rsidP="006A0EBC">
            <w:pPr>
              <w:ind w:right="-19"/>
              <w:jc w:val="right"/>
              <w:rPr>
                <w:rFonts w:cs="Arial"/>
              </w:rPr>
            </w:pPr>
            <w:r w:rsidRPr="006A0EBC">
              <w:rPr>
                <w:rFonts w:cs="Arial"/>
              </w:rPr>
              <w:t>2</w:t>
            </w:r>
            <w:r w:rsidR="006862A2">
              <w:rPr>
                <w:rFonts w:cs="Arial"/>
              </w:rPr>
              <w:t>6</w:t>
            </w:r>
          </w:p>
        </w:tc>
      </w:tr>
      <w:tr w:rsidR="00C26742" w:rsidRPr="0036205B" w14:paraId="2D11F0FF" w14:textId="77777777" w:rsidTr="006A0EBC">
        <w:tc>
          <w:tcPr>
            <w:tcW w:w="8272" w:type="dxa"/>
          </w:tcPr>
          <w:p w14:paraId="0B53A838" w14:textId="77777777" w:rsidR="00EE0F50" w:rsidRPr="00FE4774" w:rsidRDefault="00EE0F50" w:rsidP="00163E01">
            <w:pPr>
              <w:rPr>
                <w:rFonts w:cs="Arial"/>
              </w:rPr>
            </w:pPr>
          </w:p>
        </w:tc>
        <w:tc>
          <w:tcPr>
            <w:tcW w:w="375" w:type="dxa"/>
          </w:tcPr>
          <w:p w14:paraId="13C2A3C8" w14:textId="616CF46A" w:rsidR="00C26742" w:rsidRPr="00FE4774" w:rsidRDefault="00C26742" w:rsidP="00FE4774">
            <w:pPr>
              <w:jc w:val="right"/>
              <w:rPr>
                <w:rFonts w:cs="Arial"/>
              </w:rPr>
            </w:pPr>
          </w:p>
        </w:tc>
      </w:tr>
      <w:tr w:rsidR="00C26742" w:rsidRPr="0036205B" w14:paraId="0DCD0EB9" w14:textId="77777777" w:rsidTr="006A0EBC">
        <w:tc>
          <w:tcPr>
            <w:tcW w:w="8272" w:type="dxa"/>
          </w:tcPr>
          <w:p w14:paraId="3ED08258" w14:textId="77777777" w:rsidR="00C26742" w:rsidRPr="00FE4774" w:rsidRDefault="00C26742" w:rsidP="00F67210">
            <w:pPr>
              <w:rPr>
                <w:rFonts w:cs="Arial"/>
              </w:rPr>
            </w:pPr>
          </w:p>
        </w:tc>
        <w:tc>
          <w:tcPr>
            <w:tcW w:w="375" w:type="dxa"/>
          </w:tcPr>
          <w:p w14:paraId="602530C6" w14:textId="6A809CCC" w:rsidR="00C26742" w:rsidRPr="00FE4774" w:rsidRDefault="00C26742" w:rsidP="00FE4774">
            <w:pPr>
              <w:jc w:val="right"/>
              <w:rPr>
                <w:rFonts w:cs="Arial"/>
              </w:rPr>
            </w:pPr>
          </w:p>
        </w:tc>
      </w:tr>
      <w:tr w:rsidR="00C26742" w:rsidRPr="0036205B" w14:paraId="52D343F8" w14:textId="77777777" w:rsidTr="006A0EBC">
        <w:tc>
          <w:tcPr>
            <w:tcW w:w="8272" w:type="dxa"/>
          </w:tcPr>
          <w:p w14:paraId="0EBA8D2D" w14:textId="3A22D861" w:rsidR="00C26742" w:rsidRPr="00FE4774" w:rsidRDefault="00C26742" w:rsidP="00F67210">
            <w:pPr>
              <w:rPr>
                <w:rFonts w:cs="Arial"/>
              </w:rPr>
            </w:pPr>
          </w:p>
        </w:tc>
        <w:tc>
          <w:tcPr>
            <w:tcW w:w="375" w:type="dxa"/>
          </w:tcPr>
          <w:p w14:paraId="25C6B324" w14:textId="65D3DB26" w:rsidR="00C26742" w:rsidRPr="00FE4774" w:rsidRDefault="00C26742" w:rsidP="00FE4774">
            <w:pPr>
              <w:jc w:val="right"/>
              <w:rPr>
                <w:rFonts w:cs="Arial"/>
              </w:rPr>
            </w:pPr>
          </w:p>
        </w:tc>
      </w:tr>
      <w:tr w:rsidR="00F67210" w:rsidRPr="0036205B" w14:paraId="696C775C" w14:textId="77777777" w:rsidTr="006A0EBC">
        <w:tc>
          <w:tcPr>
            <w:tcW w:w="8272" w:type="dxa"/>
          </w:tcPr>
          <w:p w14:paraId="08A37800" w14:textId="77777777" w:rsidR="0033453D" w:rsidRPr="00FE4774" w:rsidRDefault="0033453D" w:rsidP="00F67210">
            <w:pPr>
              <w:rPr>
                <w:rFonts w:cs="Arial"/>
              </w:rPr>
            </w:pPr>
          </w:p>
        </w:tc>
        <w:tc>
          <w:tcPr>
            <w:tcW w:w="375" w:type="dxa"/>
          </w:tcPr>
          <w:p w14:paraId="30D15311" w14:textId="7337F134" w:rsidR="0033453D" w:rsidRPr="00FE4774" w:rsidRDefault="0033453D" w:rsidP="00FE4774">
            <w:pPr>
              <w:jc w:val="right"/>
              <w:rPr>
                <w:rFonts w:cs="Arial"/>
              </w:rPr>
            </w:pPr>
          </w:p>
        </w:tc>
      </w:tr>
      <w:tr w:rsidR="005C11A9" w:rsidRPr="009215C0" w14:paraId="659CF4D3" w14:textId="77777777" w:rsidTr="006A0EBC">
        <w:tc>
          <w:tcPr>
            <w:tcW w:w="8272" w:type="dxa"/>
          </w:tcPr>
          <w:p w14:paraId="012BE981" w14:textId="77777777" w:rsidR="005C11A9" w:rsidRPr="00FE4774" w:rsidRDefault="005C11A9" w:rsidP="005C11A9">
            <w:pPr>
              <w:rPr>
                <w:rFonts w:cs="Arial"/>
              </w:rPr>
            </w:pPr>
          </w:p>
        </w:tc>
        <w:tc>
          <w:tcPr>
            <w:tcW w:w="375" w:type="dxa"/>
          </w:tcPr>
          <w:p w14:paraId="0CA9AE9E" w14:textId="77777777" w:rsidR="005C11A9" w:rsidRPr="00FE4774" w:rsidRDefault="005C11A9" w:rsidP="00F81F0B">
            <w:pPr>
              <w:rPr>
                <w:rFonts w:cs="Arial"/>
              </w:rPr>
            </w:pPr>
          </w:p>
          <w:p w14:paraId="649C9214" w14:textId="77777777" w:rsidR="005C11A9" w:rsidRPr="00FE4774" w:rsidRDefault="005C11A9" w:rsidP="00FE4774">
            <w:pPr>
              <w:jc w:val="right"/>
              <w:rPr>
                <w:rFonts w:cs="Arial"/>
              </w:rPr>
            </w:pPr>
          </w:p>
        </w:tc>
      </w:tr>
    </w:tbl>
    <w:p w14:paraId="516925DB" w14:textId="77777777" w:rsidR="002D4E53" w:rsidRDefault="005C11A9" w:rsidP="00277EB8">
      <w:pPr>
        <w:sectPr w:rsidR="002D4E53" w:rsidSect="00E46429">
          <w:footerReference w:type="default" r:id="rId12"/>
          <w:pgSz w:w="11906" w:h="16838"/>
          <w:pgMar w:top="1440" w:right="1134" w:bottom="1440" w:left="1134" w:header="709" w:footer="709" w:gutter="0"/>
          <w:cols w:space="708"/>
          <w:docGrid w:linePitch="360"/>
        </w:sectPr>
      </w:pPr>
      <w:r>
        <w:rPr>
          <w:rFonts w:cs="Arial"/>
        </w:rPr>
        <w:tab/>
      </w:r>
      <w:r>
        <w:rPr>
          <w:rFonts w:cs="Arial"/>
        </w:rPr>
        <w:tab/>
      </w:r>
      <w:r>
        <w:rPr>
          <w:rFonts w:cs="Arial"/>
        </w:rPr>
        <w:tab/>
      </w:r>
      <w:r>
        <w:rPr>
          <w:rFonts w:cs="Arial"/>
        </w:rPr>
        <w:tab/>
      </w:r>
      <w:r>
        <w:rPr>
          <w:rFonts w:cs="Arial"/>
        </w:rPr>
        <w:tab/>
      </w:r>
      <w:r>
        <w:rPr>
          <w:rFonts w:cs="Arial"/>
        </w:rPr>
        <w:tab/>
      </w:r>
      <w:r w:rsidR="00277EB8">
        <w:rPr>
          <w:rFonts w:cs="Arial"/>
        </w:rPr>
        <w:tab/>
      </w:r>
      <w:r w:rsidR="00277EB8">
        <w:rPr>
          <w:rFonts w:cs="Arial"/>
        </w:rPr>
        <w:tab/>
      </w:r>
      <w:r w:rsidR="00277EB8">
        <w:rPr>
          <w:rFonts w:cs="Arial"/>
        </w:rPr>
        <w:tab/>
      </w:r>
      <w:r w:rsidR="009833AF">
        <w:br w:type="page"/>
      </w:r>
    </w:p>
    <w:p w14:paraId="49DE2F47" w14:textId="77777777" w:rsidR="00AB21B0" w:rsidRPr="00232823" w:rsidRDefault="008E03EE" w:rsidP="00C84801">
      <w:pPr>
        <w:pStyle w:val="Heading1"/>
      </w:pPr>
      <w:r w:rsidRPr="00BB6ED2">
        <w:lastRenderedPageBreak/>
        <w:t>Introduction</w:t>
      </w:r>
    </w:p>
    <w:p w14:paraId="6BC8A622" w14:textId="77777777" w:rsidR="00AB21B0" w:rsidRDefault="00AB21B0" w:rsidP="00232823"/>
    <w:p w14:paraId="0B9A6369" w14:textId="685BDD04" w:rsidR="00AB21B0" w:rsidRPr="00981301" w:rsidRDefault="00AB21B0" w:rsidP="00232823">
      <w:r w:rsidRPr="008E03EE">
        <w:rPr>
          <w:rFonts w:cs="Arial"/>
        </w:rPr>
        <w:t>This booklet is issued by NHS Pensions to give guidance on the completion of the</w:t>
      </w:r>
      <w:r w:rsidRPr="00981301">
        <w:rPr>
          <w:rFonts w:cs="Arial"/>
        </w:rPr>
        <w:t xml:space="preserve"> </w:t>
      </w:r>
      <w:r w:rsidR="0078499B">
        <w:rPr>
          <w:rFonts w:cs="Arial"/>
        </w:rPr>
        <w:t>‘</w:t>
      </w:r>
      <w:r w:rsidRPr="00981301">
        <w:rPr>
          <w:rFonts w:cs="Arial"/>
        </w:rPr>
        <w:t xml:space="preserve">Limited Company Annual Certificate of Pensionable Profits </w:t>
      </w:r>
      <w:r w:rsidR="00526BED">
        <w:rPr>
          <w:rFonts w:cs="Arial"/>
        </w:rPr>
        <w:t>20</w:t>
      </w:r>
      <w:r w:rsidR="00404A40">
        <w:rPr>
          <w:rFonts w:cs="Arial"/>
        </w:rPr>
        <w:t>2</w:t>
      </w:r>
      <w:r w:rsidR="00FA3076">
        <w:rPr>
          <w:rFonts w:cs="Arial"/>
        </w:rPr>
        <w:t>2</w:t>
      </w:r>
      <w:r w:rsidR="00526BED">
        <w:rPr>
          <w:rFonts w:cs="Arial"/>
        </w:rPr>
        <w:t>/</w:t>
      </w:r>
      <w:r w:rsidR="002B716E">
        <w:rPr>
          <w:rFonts w:cs="Arial"/>
        </w:rPr>
        <w:t>2</w:t>
      </w:r>
      <w:r w:rsidR="00FA3076">
        <w:rPr>
          <w:rFonts w:cs="Arial"/>
        </w:rPr>
        <w:t>3</w:t>
      </w:r>
      <w:r w:rsidR="0078499B">
        <w:rPr>
          <w:rFonts w:cs="Arial"/>
        </w:rPr>
        <w:t>’</w:t>
      </w:r>
      <w:r w:rsidR="00537EDC">
        <w:rPr>
          <w:rFonts w:cs="Arial"/>
        </w:rPr>
        <w:t xml:space="preserve"> (</w:t>
      </w:r>
      <w:r w:rsidRPr="00981301">
        <w:rPr>
          <w:rFonts w:cs="Arial"/>
        </w:rPr>
        <w:t xml:space="preserve">the </w:t>
      </w:r>
      <w:r w:rsidR="0078499B">
        <w:rPr>
          <w:rFonts w:cs="Arial"/>
        </w:rPr>
        <w:t>‘</w:t>
      </w:r>
      <w:r w:rsidR="00D46CC0">
        <w:rPr>
          <w:rFonts w:cs="Arial"/>
        </w:rPr>
        <w:t>c</w:t>
      </w:r>
      <w:r w:rsidRPr="00981301">
        <w:rPr>
          <w:rFonts w:cs="Arial"/>
        </w:rPr>
        <w:t>ertificate</w:t>
      </w:r>
      <w:r w:rsidR="0078499B">
        <w:rPr>
          <w:rFonts w:cs="Arial"/>
        </w:rPr>
        <w:t>’</w:t>
      </w:r>
      <w:r w:rsidR="00537EDC">
        <w:rPr>
          <w:rFonts w:cs="Arial"/>
        </w:rPr>
        <w:t>)</w:t>
      </w:r>
      <w:r w:rsidRPr="00981301">
        <w:rPr>
          <w:rFonts w:cs="Arial"/>
        </w:rPr>
        <w:t xml:space="preserve">. </w:t>
      </w:r>
      <w:r>
        <w:rPr>
          <w:rFonts w:cs="Arial"/>
        </w:rPr>
        <w:t xml:space="preserve">The </w:t>
      </w:r>
      <w:r w:rsidR="006320A4">
        <w:rPr>
          <w:rFonts w:cs="Arial"/>
        </w:rPr>
        <w:t>c</w:t>
      </w:r>
      <w:r w:rsidRPr="00981301">
        <w:rPr>
          <w:rFonts w:cs="Arial"/>
        </w:rPr>
        <w:t xml:space="preserve">ertificate </w:t>
      </w:r>
      <w:r>
        <w:rPr>
          <w:rFonts w:cs="Arial"/>
        </w:rPr>
        <w:t>is</w:t>
      </w:r>
      <w:r w:rsidRPr="00981301">
        <w:rPr>
          <w:rFonts w:cs="Arial"/>
        </w:rPr>
        <w:t xml:space="preserve"> subject to changes each year, and these guidance notes are aimed specifically at the </w:t>
      </w:r>
      <w:r w:rsidR="00526BED">
        <w:rPr>
          <w:rFonts w:cs="Arial"/>
        </w:rPr>
        <w:t>20</w:t>
      </w:r>
      <w:r w:rsidR="00404A40">
        <w:rPr>
          <w:rFonts w:cs="Arial"/>
        </w:rPr>
        <w:t>2</w:t>
      </w:r>
      <w:r w:rsidR="00FA3076">
        <w:rPr>
          <w:rFonts w:cs="Arial"/>
        </w:rPr>
        <w:t>2</w:t>
      </w:r>
      <w:r w:rsidR="00526BED">
        <w:rPr>
          <w:rFonts w:cs="Arial"/>
        </w:rPr>
        <w:t>/</w:t>
      </w:r>
      <w:r w:rsidR="002B716E">
        <w:rPr>
          <w:rFonts w:cs="Arial"/>
        </w:rPr>
        <w:t>2</w:t>
      </w:r>
      <w:r w:rsidR="00FA3076">
        <w:rPr>
          <w:rFonts w:cs="Arial"/>
        </w:rPr>
        <w:t>3</w:t>
      </w:r>
      <w:r w:rsidRPr="00981301">
        <w:rPr>
          <w:rFonts w:cs="Arial"/>
        </w:rPr>
        <w:t xml:space="preserve"> </w:t>
      </w:r>
      <w:r w:rsidR="004607F3">
        <w:rPr>
          <w:rFonts w:cs="Arial"/>
        </w:rPr>
        <w:t>c</w:t>
      </w:r>
      <w:r w:rsidRPr="00981301">
        <w:rPr>
          <w:rFonts w:cs="Arial"/>
        </w:rPr>
        <w:t xml:space="preserve">ertificate only. </w:t>
      </w:r>
      <w:r w:rsidR="0078499B">
        <w:rPr>
          <w:rFonts w:cs="Arial"/>
        </w:rPr>
        <w:t>C</w:t>
      </w:r>
      <w:r w:rsidRPr="00981301">
        <w:rPr>
          <w:rFonts w:cs="Arial"/>
        </w:rPr>
        <w:t xml:space="preserve">opies of </w:t>
      </w:r>
      <w:r>
        <w:rPr>
          <w:rFonts w:cs="Arial"/>
        </w:rPr>
        <w:t>g</w:t>
      </w:r>
      <w:r w:rsidRPr="00981301">
        <w:rPr>
          <w:rFonts w:cs="Arial"/>
        </w:rPr>
        <w:t xml:space="preserve">uidance </w:t>
      </w:r>
      <w:r>
        <w:rPr>
          <w:rFonts w:cs="Arial"/>
        </w:rPr>
        <w:t>n</w:t>
      </w:r>
      <w:r w:rsidRPr="00981301">
        <w:rPr>
          <w:rFonts w:cs="Arial"/>
        </w:rPr>
        <w:t xml:space="preserve">otes and </w:t>
      </w:r>
      <w:r>
        <w:rPr>
          <w:rFonts w:cs="Arial"/>
        </w:rPr>
        <w:t>f</w:t>
      </w:r>
      <w:r w:rsidRPr="00981301">
        <w:rPr>
          <w:rFonts w:cs="Arial"/>
        </w:rPr>
        <w:t xml:space="preserve">requently </w:t>
      </w:r>
      <w:r>
        <w:rPr>
          <w:rFonts w:cs="Arial"/>
        </w:rPr>
        <w:t>a</w:t>
      </w:r>
      <w:r w:rsidRPr="00981301">
        <w:rPr>
          <w:rFonts w:cs="Arial"/>
        </w:rPr>
        <w:t xml:space="preserve">sked </w:t>
      </w:r>
      <w:r>
        <w:rPr>
          <w:rFonts w:cs="Arial"/>
        </w:rPr>
        <w:t>q</w:t>
      </w:r>
      <w:r w:rsidRPr="00981301">
        <w:rPr>
          <w:rFonts w:cs="Arial"/>
        </w:rPr>
        <w:t xml:space="preserve">uestions from earlier years are available on </w:t>
      </w:r>
      <w:r>
        <w:rPr>
          <w:rFonts w:cs="Arial"/>
        </w:rPr>
        <w:t xml:space="preserve">the </w:t>
      </w:r>
      <w:r w:rsidRPr="00981301">
        <w:rPr>
          <w:rFonts w:cs="Arial"/>
        </w:rPr>
        <w:t>NHS</w:t>
      </w:r>
      <w:r>
        <w:rPr>
          <w:rFonts w:cs="Arial"/>
        </w:rPr>
        <w:t xml:space="preserve"> Pensions</w:t>
      </w:r>
      <w:r w:rsidRPr="00981301">
        <w:rPr>
          <w:rFonts w:cs="Arial"/>
        </w:rPr>
        <w:t xml:space="preserve"> website</w:t>
      </w:r>
      <w:r w:rsidR="00D46CC0">
        <w:rPr>
          <w:rFonts w:cs="Arial"/>
        </w:rPr>
        <w:t xml:space="preserve"> at </w:t>
      </w:r>
      <w:hyperlink r:id="rId13" w:history="1">
        <w:r w:rsidR="00D46CC0" w:rsidRPr="00F629B3">
          <w:rPr>
            <w:rStyle w:val="Hyperlink"/>
            <w:rFonts w:cs="Arial"/>
          </w:rPr>
          <w:t>www.nhsbsa.nhs.uk/nhs-pensions</w:t>
        </w:r>
      </w:hyperlink>
      <w:r w:rsidR="00D46CC0">
        <w:rPr>
          <w:rFonts w:cs="Arial"/>
        </w:rPr>
        <w:t>.</w:t>
      </w:r>
    </w:p>
    <w:p w14:paraId="3CE46CC4" w14:textId="77777777" w:rsidR="00AB21B0" w:rsidRPr="00981301" w:rsidRDefault="00AB21B0" w:rsidP="00232823"/>
    <w:p w14:paraId="222D68D5" w14:textId="67EEDA2D" w:rsidR="00AB21B0" w:rsidRPr="00981301" w:rsidRDefault="00AB21B0" w:rsidP="00232823">
      <w:pPr>
        <w:rPr>
          <w:rFonts w:cs="Arial"/>
          <w:i/>
          <w:iCs/>
          <w:color w:val="000000"/>
        </w:rPr>
      </w:pPr>
      <w:r w:rsidRPr="00981301">
        <w:rPr>
          <w:rFonts w:cs="Arial"/>
        </w:rPr>
        <w:t xml:space="preserve">In completion of the </w:t>
      </w:r>
      <w:r w:rsidR="006862A2">
        <w:rPr>
          <w:rFonts w:cs="Arial"/>
        </w:rPr>
        <w:t>c</w:t>
      </w:r>
      <w:r w:rsidR="006862A2" w:rsidRPr="00981301">
        <w:rPr>
          <w:rFonts w:cs="Arial"/>
        </w:rPr>
        <w:t>ertificate,</w:t>
      </w:r>
      <w:r w:rsidRPr="00981301">
        <w:rPr>
          <w:rFonts w:cs="Arial"/>
        </w:rPr>
        <w:t xml:space="preserve"> you must be mindful of the overall requirements, rules, regulations and legislation surrounding the NHS Pension Scheme. </w:t>
      </w:r>
      <w:r w:rsidRPr="00981301">
        <w:rPr>
          <w:rFonts w:cs="Arial"/>
          <w:color w:val="000000"/>
        </w:rPr>
        <w:t xml:space="preserve">The rules of the NHS Pension Scheme are laid down in regulations agreed by Parliament. They are the National Health Service Pension Scheme Regulations 1995 </w:t>
      </w:r>
      <w:r>
        <w:rPr>
          <w:rFonts w:cs="Arial"/>
          <w:color w:val="000000"/>
        </w:rPr>
        <w:t xml:space="preserve">(“NHSPS Regulations”) </w:t>
      </w:r>
      <w:r w:rsidRPr="00981301">
        <w:rPr>
          <w:rFonts w:cs="Arial"/>
          <w:color w:val="000000"/>
        </w:rPr>
        <w:t>and subsequent amendments, the National Health Service Pension Scheme Regulations 2008 and subsequent amendments</w:t>
      </w:r>
      <w:r w:rsidR="00EA41F3">
        <w:rPr>
          <w:rFonts w:cs="Arial"/>
          <w:color w:val="000000"/>
        </w:rPr>
        <w:t xml:space="preserve"> and the National Health Service Pension Scheme Regulations 2015 and subsequent amendments</w:t>
      </w:r>
      <w:r w:rsidRPr="00981301">
        <w:rPr>
          <w:rFonts w:cs="Arial"/>
          <w:color w:val="000000"/>
        </w:rPr>
        <w:t xml:space="preserve">. You can view these on the </w:t>
      </w:r>
      <w:r>
        <w:rPr>
          <w:rFonts w:cs="Arial"/>
          <w:color w:val="000000"/>
        </w:rPr>
        <w:t xml:space="preserve">NHS Pensions </w:t>
      </w:r>
      <w:r w:rsidRPr="00981301">
        <w:rPr>
          <w:rFonts w:cs="Arial"/>
          <w:color w:val="000000"/>
        </w:rPr>
        <w:t xml:space="preserve">website at: </w:t>
      </w:r>
      <w:hyperlink r:id="rId14" w:history="1">
        <w:r w:rsidR="009E07A6" w:rsidRPr="00D72AF8">
          <w:rPr>
            <w:rStyle w:val="Hyperlink"/>
            <w:rFonts w:cs="Arial"/>
            <w:iCs/>
          </w:rPr>
          <w:t>www.nhsbsa.nhs.uk/nhs-pensions</w:t>
        </w:r>
      </w:hyperlink>
    </w:p>
    <w:p w14:paraId="431B6DC0" w14:textId="77777777" w:rsidR="00AB21B0" w:rsidRPr="00981301" w:rsidRDefault="00AB21B0" w:rsidP="00232823">
      <w:pPr>
        <w:rPr>
          <w:rFonts w:cs="Arial"/>
        </w:rPr>
      </w:pPr>
    </w:p>
    <w:p w14:paraId="0E4E2556" w14:textId="77777777" w:rsidR="00AB21B0" w:rsidRPr="00981301" w:rsidRDefault="00AB21B0" w:rsidP="00232823">
      <w:pPr>
        <w:rPr>
          <w:rFonts w:cs="Arial"/>
        </w:rPr>
      </w:pPr>
      <w:r w:rsidRPr="00981301">
        <w:rPr>
          <w:rFonts w:cs="Arial"/>
        </w:rPr>
        <w:t xml:space="preserve">You </w:t>
      </w:r>
      <w:r>
        <w:rPr>
          <w:rFonts w:cs="Arial"/>
        </w:rPr>
        <w:t>should</w:t>
      </w:r>
      <w:r w:rsidRPr="00981301">
        <w:rPr>
          <w:rFonts w:cs="Arial"/>
        </w:rPr>
        <w:t xml:space="preserve"> also have regard to tax law and Companies Act legislation.</w:t>
      </w:r>
    </w:p>
    <w:p w14:paraId="66FB0BC3" w14:textId="77777777" w:rsidR="00AB21B0" w:rsidRPr="00981301" w:rsidRDefault="00AB21B0" w:rsidP="00232823">
      <w:pPr>
        <w:rPr>
          <w:rFonts w:cs="Arial"/>
        </w:rPr>
      </w:pPr>
    </w:p>
    <w:p w14:paraId="47FF2888" w14:textId="717CEDEA" w:rsidR="00AB21B0" w:rsidRPr="00981301" w:rsidRDefault="00AB21B0" w:rsidP="00232823">
      <w:pPr>
        <w:rPr>
          <w:rFonts w:cs="Arial"/>
        </w:rPr>
      </w:pPr>
      <w:r w:rsidRPr="00981301">
        <w:rPr>
          <w:rFonts w:cs="Arial"/>
        </w:rPr>
        <w:t xml:space="preserve">This booklet does not seek to offer definitive guidance in any of these areas of legislation and specialist professional advice must always be sought in the event of any uncertainties. </w:t>
      </w:r>
    </w:p>
    <w:p w14:paraId="22C2CA71" w14:textId="77777777" w:rsidR="00AB21B0" w:rsidRPr="00981301" w:rsidRDefault="00AB21B0" w:rsidP="00232823">
      <w:pPr>
        <w:rPr>
          <w:rFonts w:cs="Arial"/>
        </w:rPr>
      </w:pPr>
    </w:p>
    <w:p w14:paraId="25DD0D25" w14:textId="60C02A82" w:rsidR="00AB21B0" w:rsidRPr="00981301" w:rsidRDefault="00AB21B0" w:rsidP="00232823">
      <w:pPr>
        <w:rPr>
          <w:rFonts w:cs="Arial"/>
        </w:rPr>
      </w:pPr>
      <w:r w:rsidRPr="00981301">
        <w:rPr>
          <w:rFonts w:cs="Arial"/>
        </w:rPr>
        <w:t>Similarly, NHS</w:t>
      </w:r>
      <w:r>
        <w:rPr>
          <w:rFonts w:cs="Arial"/>
        </w:rPr>
        <w:t xml:space="preserve"> Pensions cannot offer any specific advice on the completion of the </w:t>
      </w:r>
      <w:r w:rsidR="009E07A6">
        <w:rPr>
          <w:rFonts w:cs="Arial"/>
        </w:rPr>
        <w:t>c</w:t>
      </w:r>
      <w:r>
        <w:rPr>
          <w:rFonts w:cs="Arial"/>
        </w:rPr>
        <w:t>ertificate.</w:t>
      </w:r>
    </w:p>
    <w:p w14:paraId="2C4E11D8" w14:textId="77777777" w:rsidR="00AB21B0" w:rsidRPr="00981301" w:rsidRDefault="00AB21B0" w:rsidP="00232823">
      <w:pPr>
        <w:rPr>
          <w:rFonts w:cs="Arial"/>
        </w:rPr>
      </w:pPr>
    </w:p>
    <w:p w14:paraId="6D381158" w14:textId="35CB1C20" w:rsidR="0078499B" w:rsidRPr="0078499B" w:rsidRDefault="00C85F9B" w:rsidP="00232823">
      <w:pPr>
        <w:rPr>
          <w:rFonts w:cs="Arial"/>
          <w:color w:val="000000"/>
        </w:rPr>
      </w:pPr>
      <w:r w:rsidRPr="00E85D5D">
        <w:rPr>
          <w:rFonts w:cs="Arial"/>
        </w:rPr>
        <w:t>The GP Pension Guide provides more detailed information about GPs and the NHS Pension Scheme. It is located in the Practitioner webpage (Member Hub section) on NHS Pensions’ website. The Employer Hub section (Technical Guidance) also provides recent employer newsletters</w:t>
      </w:r>
      <w:bookmarkStart w:id="0" w:name="_Hlk58933315"/>
      <w:r w:rsidR="0078499B">
        <w:rPr>
          <w:rFonts w:cs="Arial"/>
        </w:rPr>
        <w:t>.</w:t>
      </w:r>
    </w:p>
    <w:bookmarkEnd w:id="0"/>
    <w:p w14:paraId="2A8B7B45" w14:textId="4C02B644" w:rsidR="00AB21B0" w:rsidRDefault="00AB21B0">
      <w:pPr>
        <w:rPr>
          <w:rFonts w:eastAsia="Calibri" w:cs="Arial"/>
          <w:color w:val="000000"/>
          <w:lang w:eastAsia="en-GB"/>
        </w:rPr>
      </w:pPr>
    </w:p>
    <w:p w14:paraId="4404C382" w14:textId="77777777" w:rsidR="005D69C3" w:rsidRPr="00232823" w:rsidRDefault="005D69C3" w:rsidP="00C84801">
      <w:pPr>
        <w:pStyle w:val="Heading1"/>
      </w:pPr>
      <w:r w:rsidRPr="00BB6ED2">
        <w:t xml:space="preserve">Purpose of the </w:t>
      </w:r>
      <w:r w:rsidR="0078499B" w:rsidRPr="00BB6ED2">
        <w:t>C</w:t>
      </w:r>
      <w:r w:rsidRPr="004B1765">
        <w:t>ertificate and levels of contributions</w:t>
      </w:r>
    </w:p>
    <w:p w14:paraId="05CD29F9" w14:textId="77777777" w:rsidR="005D69C3" w:rsidRDefault="005D69C3" w:rsidP="00232823"/>
    <w:p w14:paraId="2ACFDD78" w14:textId="1F1722DA" w:rsidR="005D69C3" w:rsidRDefault="005D69C3" w:rsidP="00232823">
      <w:r>
        <w:t xml:space="preserve">The purpose of the </w:t>
      </w:r>
      <w:r w:rsidR="009E65AB">
        <w:t>c</w:t>
      </w:r>
      <w:r>
        <w:t>ertificate is to calculate a provider’s pensionable NHS earnings</w:t>
      </w:r>
      <w:r w:rsidR="000E21BF">
        <w:t xml:space="preserve">, the rate of contribution due and the balance of the contributions payable or repayable for the year in respect of </w:t>
      </w:r>
      <w:r w:rsidR="00847CEF">
        <w:t xml:space="preserve">that provider’s </w:t>
      </w:r>
      <w:r w:rsidR="000E21BF">
        <w:t xml:space="preserve">income derived </w:t>
      </w:r>
      <w:r w:rsidR="00E312E1">
        <w:t xml:space="preserve">as a shareholder </w:t>
      </w:r>
      <w:r w:rsidR="00324BAF">
        <w:t xml:space="preserve">in a company holding a </w:t>
      </w:r>
      <w:r w:rsidR="006823E2">
        <w:t>general medical services (</w:t>
      </w:r>
      <w:r w:rsidR="00324BAF">
        <w:t>GMS</w:t>
      </w:r>
      <w:r w:rsidR="006823E2">
        <w:t>)</w:t>
      </w:r>
      <w:r w:rsidR="00324BAF">
        <w:t xml:space="preserve">, </w:t>
      </w:r>
      <w:r w:rsidR="006823E2">
        <w:t>personal medical services (</w:t>
      </w:r>
      <w:r w:rsidR="00324BAF">
        <w:t>PMS</w:t>
      </w:r>
      <w:r w:rsidR="006823E2">
        <w:t>)</w:t>
      </w:r>
      <w:r w:rsidR="00324BAF">
        <w:t xml:space="preserve">, or </w:t>
      </w:r>
      <w:r w:rsidR="006823E2">
        <w:t>alternative provider of medical services (</w:t>
      </w:r>
      <w:r w:rsidR="00324BAF">
        <w:t>APMS</w:t>
      </w:r>
      <w:r w:rsidR="006823E2">
        <w:t>)</w:t>
      </w:r>
      <w:r w:rsidR="00324BAF">
        <w:t xml:space="preserve"> contract</w:t>
      </w:r>
      <w:r w:rsidR="00847CEF">
        <w:t>.</w:t>
      </w:r>
    </w:p>
    <w:p w14:paraId="03701E49" w14:textId="77777777" w:rsidR="00847CEF" w:rsidRDefault="00847CEF" w:rsidP="00232823"/>
    <w:p w14:paraId="5298913E" w14:textId="2B9F5F90" w:rsidR="00E4383B" w:rsidRDefault="00E4383B" w:rsidP="00232823">
      <w:r w:rsidRPr="00E85D5D">
        <w:rPr>
          <w:rFonts w:cs="Arial"/>
        </w:rPr>
        <w:t xml:space="preserve">Levels of contributions payable can be found in the members’ hub area of the website under the membership, pay and contributions heading </w:t>
      </w:r>
      <w:hyperlink r:id="rId15" w:history="1">
        <w:r w:rsidRPr="00E85D5D">
          <w:rPr>
            <w:rStyle w:val="Hyperlink"/>
            <w:rFonts w:cs="Arial"/>
            <w:iCs/>
          </w:rPr>
          <w:t>www.nhsbsa.nhs.uk/nhs-pensions</w:t>
        </w:r>
      </w:hyperlink>
      <w:r>
        <w:rPr>
          <w:rStyle w:val="Hyperlink"/>
          <w:rFonts w:cs="Arial"/>
          <w:iCs/>
        </w:rPr>
        <w:t>.</w:t>
      </w:r>
    </w:p>
    <w:p w14:paraId="6B3D0173" w14:textId="77777777" w:rsidR="00E4383B" w:rsidRDefault="00E4383B" w:rsidP="00232823"/>
    <w:p w14:paraId="1E6D89D9" w14:textId="2A636959" w:rsidR="00F36E7E" w:rsidRDefault="00F36E7E" w:rsidP="00232823">
      <w:r w:rsidRPr="00BB6ED2">
        <w:rPr>
          <w:b/>
        </w:rPr>
        <w:t>Important note</w:t>
      </w:r>
      <w:r>
        <w:t xml:space="preserve"> – members of the 2015 Scheme may have their employee pension tier rate determined by their ‘annualised’ earnings.  Please </w:t>
      </w:r>
      <w:bookmarkStart w:id="1" w:name="_Hlk260121"/>
      <w:r w:rsidR="00460675">
        <w:t>read</w:t>
      </w:r>
      <w:r w:rsidR="00555359">
        <w:t xml:space="preserve"> the guidance </w:t>
      </w:r>
      <w:r w:rsidR="00460675">
        <w:t>o</w:t>
      </w:r>
      <w:r w:rsidR="00555359">
        <w:t>n th</w:t>
      </w:r>
      <w:r w:rsidR="00537EDC">
        <w:t>e</w:t>
      </w:r>
      <w:r w:rsidR="00537EDC" w:rsidRPr="00537EDC">
        <w:t xml:space="preserve"> </w:t>
      </w:r>
      <w:r w:rsidR="00460675">
        <w:t xml:space="preserve">NHS Pensions’ </w:t>
      </w:r>
      <w:r w:rsidR="00460675">
        <w:lastRenderedPageBreak/>
        <w:t>website and the spreadsheet</w:t>
      </w:r>
      <w:r w:rsidR="00555359">
        <w:t xml:space="preserve"> calculator </w:t>
      </w:r>
      <w:r w:rsidR="00460675">
        <w:t>to assist you with determining the correct percentage to use</w:t>
      </w:r>
      <w:r w:rsidR="00555359">
        <w:t xml:space="preserve">.  </w:t>
      </w:r>
    </w:p>
    <w:bookmarkEnd w:id="1"/>
    <w:p w14:paraId="6B4E010D" w14:textId="77777777" w:rsidR="00A553E7" w:rsidRDefault="00A553E7" w:rsidP="00232823"/>
    <w:p w14:paraId="2A8B4AE8" w14:textId="7E5591C9" w:rsidR="00A553E7" w:rsidRPr="00A553E7" w:rsidRDefault="00A553E7" w:rsidP="00232823">
      <w:r>
        <w:t xml:space="preserve">The </w:t>
      </w:r>
      <w:r w:rsidR="00B6438D">
        <w:t>c</w:t>
      </w:r>
      <w:r>
        <w:t xml:space="preserve">ertificate can only be completed </w:t>
      </w:r>
      <w:r w:rsidRPr="00BB6ED2">
        <w:rPr>
          <w:b/>
        </w:rPr>
        <w:t>after</w:t>
      </w:r>
      <w:r>
        <w:t xml:space="preserve"> your </w:t>
      </w:r>
      <w:r w:rsidR="00526BED">
        <w:t>20</w:t>
      </w:r>
      <w:r w:rsidR="00CC4544">
        <w:t>2</w:t>
      </w:r>
      <w:r w:rsidR="00FA3076">
        <w:t>2</w:t>
      </w:r>
      <w:r w:rsidR="00526BED">
        <w:t>/</w:t>
      </w:r>
      <w:r w:rsidR="0036788C">
        <w:t>2</w:t>
      </w:r>
      <w:r w:rsidR="00FA3076">
        <w:t>3</w:t>
      </w:r>
      <w:r>
        <w:t xml:space="preserve"> personal (and, if applicable, partnership) income tax return has been completed.</w:t>
      </w:r>
    </w:p>
    <w:p w14:paraId="3CC5716F" w14:textId="77777777" w:rsidR="005D69C3" w:rsidRDefault="005D69C3" w:rsidP="00232823"/>
    <w:p w14:paraId="7D9D9047" w14:textId="77777777" w:rsidR="009833AF" w:rsidRPr="00232823" w:rsidRDefault="008E03EE" w:rsidP="00C84801">
      <w:pPr>
        <w:pStyle w:val="Heading1"/>
      </w:pPr>
      <w:r w:rsidRPr="00BB6ED2">
        <w:t>Who should complete th</w:t>
      </w:r>
      <w:r w:rsidR="00537EDC" w:rsidRPr="00BB6ED2">
        <w:t>e C</w:t>
      </w:r>
      <w:r w:rsidRPr="004B1765">
        <w:t>ertificate?</w:t>
      </w:r>
    </w:p>
    <w:p w14:paraId="20B4F5A5" w14:textId="77777777" w:rsidR="009833AF" w:rsidRDefault="009833AF" w:rsidP="00232823"/>
    <w:p w14:paraId="59408C89" w14:textId="54595B7D" w:rsidR="009833AF" w:rsidRPr="005605E3" w:rsidRDefault="009833AF" w:rsidP="00232823">
      <w:r w:rsidRPr="005605E3">
        <w:t xml:space="preserve">From 1 April 2006 dividends received from a company (limited by shares) that qualified to hold a GMS, PMS, or APMS contract and satisfies the NHS Pension Scheme </w:t>
      </w:r>
      <w:r w:rsidR="00B6438D">
        <w:t>e</w:t>
      </w:r>
      <w:r w:rsidRPr="005605E3">
        <w:t xml:space="preserve">mploying </w:t>
      </w:r>
      <w:r w:rsidR="00B6438D">
        <w:t>a</w:t>
      </w:r>
      <w:r w:rsidRPr="005605E3">
        <w:t xml:space="preserve">uthority criteria </w:t>
      </w:r>
      <w:r w:rsidR="00620CF1">
        <w:t>are</w:t>
      </w:r>
      <w:r w:rsidRPr="005605E3">
        <w:t xml:space="preserve"> pensioned subject to the dividends being wholly in respect of NHS work. </w:t>
      </w:r>
    </w:p>
    <w:p w14:paraId="1C5C5C8E" w14:textId="77777777" w:rsidR="009833AF" w:rsidRPr="005605E3" w:rsidRDefault="009833AF" w:rsidP="00232823"/>
    <w:p w14:paraId="1E5785EF" w14:textId="6DBD8B35" w:rsidR="009833AF" w:rsidRPr="005605E3" w:rsidRDefault="009833AF" w:rsidP="00232823">
      <w:r w:rsidRPr="005605E3">
        <w:t xml:space="preserve">Where a GMS, PMS, or APMS </w:t>
      </w:r>
      <w:r>
        <w:t>p</w:t>
      </w:r>
      <w:r w:rsidRPr="005605E3">
        <w:t>ractice/</w:t>
      </w:r>
      <w:r>
        <w:t>c</w:t>
      </w:r>
      <w:r w:rsidRPr="005605E3">
        <w:t xml:space="preserve">entre operates as a limited company the limited company version of the </w:t>
      </w:r>
      <w:r>
        <w:t>c</w:t>
      </w:r>
      <w:r w:rsidRPr="005605E3">
        <w:t xml:space="preserve">ertificate must be completed. A shareholder will also have to complete the main </w:t>
      </w:r>
      <w:r w:rsidR="00526BED">
        <w:t>20</w:t>
      </w:r>
      <w:r w:rsidR="00CC4544">
        <w:t>2</w:t>
      </w:r>
      <w:r w:rsidR="00FA3076">
        <w:t>2</w:t>
      </w:r>
      <w:r w:rsidR="00526BED">
        <w:t>/</w:t>
      </w:r>
      <w:r w:rsidR="0036788C">
        <w:t>2</w:t>
      </w:r>
      <w:r w:rsidR="00FA3076">
        <w:t>3</w:t>
      </w:r>
      <w:r w:rsidRPr="005605E3">
        <w:t xml:space="preserve"> GP </w:t>
      </w:r>
      <w:r w:rsidR="004256CF">
        <w:t>p</w:t>
      </w:r>
      <w:r w:rsidRPr="005605E3">
        <w:t>rovider (</w:t>
      </w:r>
      <w:r w:rsidR="008072C5">
        <w:t>and non</w:t>
      </w:r>
      <w:r w:rsidR="00A77B38">
        <w:t>-</w:t>
      </w:r>
      <w:r w:rsidRPr="005605E3">
        <w:t xml:space="preserve">GP </w:t>
      </w:r>
      <w:r w:rsidR="004256CF">
        <w:t>p</w:t>
      </w:r>
      <w:r w:rsidRPr="005605E3">
        <w:t xml:space="preserve">rovider) Certificate of Pensionable Profits if they are also a </w:t>
      </w:r>
      <w:r>
        <w:t>p</w:t>
      </w:r>
      <w:r w:rsidRPr="005605E3">
        <w:t xml:space="preserve">artner or </w:t>
      </w:r>
      <w:r>
        <w:t>s</w:t>
      </w:r>
      <w:r w:rsidR="008072C5">
        <w:t xml:space="preserve">ingle </w:t>
      </w:r>
      <w:r>
        <w:t>h</w:t>
      </w:r>
      <w:r w:rsidRPr="005605E3">
        <w:t xml:space="preserve">ander elsewhere. </w:t>
      </w:r>
    </w:p>
    <w:p w14:paraId="1EB9ED34" w14:textId="77777777" w:rsidR="000F7C66" w:rsidRPr="005605E3" w:rsidRDefault="000F7C66" w:rsidP="00232823"/>
    <w:p w14:paraId="5DCDB363" w14:textId="00632C2D" w:rsidR="009833AF" w:rsidRPr="005605E3" w:rsidRDefault="009833AF" w:rsidP="00232823">
      <w:r w:rsidRPr="005605E3">
        <w:t xml:space="preserve">A GP </w:t>
      </w:r>
      <w:r>
        <w:t>p</w:t>
      </w:r>
      <w:r w:rsidRPr="005605E3">
        <w:t xml:space="preserve">rovider who is/was a </w:t>
      </w:r>
      <w:r>
        <w:t>s</w:t>
      </w:r>
      <w:r w:rsidRPr="005605E3">
        <w:t>alaried GP (or long</w:t>
      </w:r>
      <w:r w:rsidR="00A77B38">
        <w:t>-</w:t>
      </w:r>
      <w:r w:rsidRPr="005605E3">
        <w:t>term fee</w:t>
      </w:r>
      <w:r w:rsidR="00A77B38">
        <w:t>-</w:t>
      </w:r>
      <w:r w:rsidRPr="005605E3">
        <w:t xml:space="preserve">based GP) in </w:t>
      </w:r>
      <w:r w:rsidR="00526BED">
        <w:t>20</w:t>
      </w:r>
      <w:r w:rsidR="00CC4544">
        <w:t>2</w:t>
      </w:r>
      <w:r w:rsidR="00FA3076">
        <w:t>2</w:t>
      </w:r>
      <w:r w:rsidR="00526BED">
        <w:t>/</w:t>
      </w:r>
      <w:r w:rsidR="0036788C">
        <w:t>2</w:t>
      </w:r>
      <w:r w:rsidR="00FA3076">
        <w:t>3</w:t>
      </w:r>
      <w:r w:rsidRPr="005605E3">
        <w:t xml:space="preserve"> will also have to complete the </w:t>
      </w:r>
      <w:r w:rsidR="004256CF">
        <w:t>T</w:t>
      </w:r>
      <w:r w:rsidRPr="005605E3">
        <w:t xml:space="preserve">ype 2 </w:t>
      </w:r>
      <w:r w:rsidR="00537EDC">
        <w:t xml:space="preserve">medical </w:t>
      </w:r>
      <w:r w:rsidR="004256CF">
        <w:t>p</w:t>
      </w:r>
      <w:r w:rsidRPr="005605E3">
        <w:t xml:space="preserve">ractitioner </w:t>
      </w:r>
      <w:r w:rsidR="006862A2">
        <w:t>Self-A</w:t>
      </w:r>
      <w:r w:rsidR="006862A2" w:rsidRPr="005605E3">
        <w:t>ssessment</w:t>
      </w:r>
      <w:r w:rsidRPr="005605E3">
        <w:t xml:space="preserve"> </w:t>
      </w:r>
      <w:r w:rsidR="00537EDC">
        <w:t>f</w:t>
      </w:r>
      <w:r w:rsidRPr="005605E3">
        <w:t xml:space="preserve">orm to ensure they have paid tiered contributions in </w:t>
      </w:r>
      <w:r w:rsidR="00526BED">
        <w:t>20</w:t>
      </w:r>
      <w:r w:rsidR="00CC4544">
        <w:t>2</w:t>
      </w:r>
      <w:r w:rsidR="00FA3076">
        <w:t>2</w:t>
      </w:r>
      <w:r w:rsidR="00526BED">
        <w:t>/</w:t>
      </w:r>
      <w:r w:rsidR="0036788C">
        <w:t>2</w:t>
      </w:r>
      <w:r w:rsidR="00FA3076">
        <w:t>3</w:t>
      </w:r>
      <w:r w:rsidRPr="005605E3">
        <w:t xml:space="preserve"> at the correct rate.</w:t>
      </w:r>
    </w:p>
    <w:p w14:paraId="3767D274" w14:textId="77777777" w:rsidR="009833AF" w:rsidRPr="005605E3" w:rsidRDefault="009833AF" w:rsidP="00232823">
      <w:r w:rsidRPr="005605E3">
        <w:t xml:space="preserve"> </w:t>
      </w:r>
    </w:p>
    <w:p w14:paraId="25017ECA" w14:textId="667E4735" w:rsidR="009833AF" w:rsidRPr="00232823" w:rsidRDefault="009833AF" w:rsidP="00232823">
      <w:r w:rsidRPr="00232823">
        <w:t xml:space="preserve">Where a contract is held by a limited company and the provider receives a salary from the company, that salary must </w:t>
      </w:r>
      <w:r w:rsidR="0068511C" w:rsidRPr="00232823">
        <w:t xml:space="preserve">not </w:t>
      </w:r>
      <w:r w:rsidRPr="00232823">
        <w:t>be entered in box 3 or box 22 of t</w:t>
      </w:r>
      <w:r w:rsidR="00B90A72" w:rsidRPr="00232823">
        <w:t xml:space="preserve">he main </w:t>
      </w:r>
      <w:r w:rsidR="00526BED" w:rsidRPr="00232823">
        <w:t>20</w:t>
      </w:r>
      <w:r w:rsidR="00CC4544" w:rsidRPr="00232823">
        <w:t>2</w:t>
      </w:r>
      <w:r w:rsidR="00FA3076">
        <w:t>2</w:t>
      </w:r>
      <w:r w:rsidR="00526BED" w:rsidRPr="00232823">
        <w:t>/</w:t>
      </w:r>
      <w:r w:rsidR="0036788C" w:rsidRPr="00232823">
        <w:t>2</w:t>
      </w:r>
      <w:r w:rsidR="00FA3076">
        <w:t>3</w:t>
      </w:r>
      <w:r w:rsidR="00B90A72" w:rsidRPr="00232823">
        <w:t xml:space="preserve"> c</w:t>
      </w:r>
      <w:r w:rsidRPr="00232823">
        <w:t>ertificate as such a salary will be included in this l</w:t>
      </w:r>
      <w:r w:rsidR="005D7855" w:rsidRPr="00232823">
        <w:t>imi</w:t>
      </w:r>
      <w:r w:rsidRPr="00232823">
        <w:t>t</w:t>
      </w:r>
      <w:r w:rsidR="005D7855" w:rsidRPr="00232823">
        <w:t>e</w:t>
      </w:r>
      <w:r w:rsidRPr="00232823">
        <w:t>d</w:t>
      </w:r>
      <w:r w:rsidR="005D7855" w:rsidRPr="00232823">
        <w:t xml:space="preserve"> company c</w:t>
      </w:r>
      <w:r w:rsidRPr="00232823">
        <w:t xml:space="preserve">ertificate instead. </w:t>
      </w:r>
    </w:p>
    <w:p w14:paraId="4569CC45" w14:textId="77777777" w:rsidR="0068511C" w:rsidRPr="005605E3" w:rsidRDefault="0068511C" w:rsidP="00232823"/>
    <w:p w14:paraId="06CE5873" w14:textId="157EA11C" w:rsidR="009833AF" w:rsidRDefault="00E32E29" w:rsidP="00232823">
      <w:r>
        <w:t>For guidance on multiple contract</w:t>
      </w:r>
      <w:r w:rsidR="008072C5">
        <w:t>s please refer to the notes to b</w:t>
      </w:r>
      <w:r>
        <w:t xml:space="preserve">ox </w:t>
      </w:r>
      <w:r w:rsidR="00002BB0">
        <w:t>I</w:t>
      </w:r>
      <w:r>
        <w:t>.</w:t>
      </w:r>
    </w:p>
    <w:p w14:paraId="3523DE0A" w14:textId="77777777" w:rsidR="009833AF" w:rsidRDefault="009833AF" w:rsidP="00232823"/>
    <w:p w14:paraId="3C09EA31" w14:textId="77777777" w:rsidR="00950545" w:rsidRPr="00232823" w:rsidRDefault="0068511C" w:rsidP="00C84801">
      <w:pPr>
        <w:pStyle w:val="Heading1"/>
      </w:pPr>
      <w:r w:rsidRPr="00BB6ED2">
        <w:t xml:space="preserve">What happens after I have completed the </w:t>
      </w:r>
      <w:r w:rsidR="00537EDC" w:rsidRPr="00BB6ED2">
        <w:t>C</w:t>
      </w:r>
      <w:r w:rsidRPr="004B1765">
        <w:t>ertificate?</w:t>
      </w:r>
    </w:p>
    <w:p w14:paraId="636A3B5B" w14:textId="77777777" w:rsidR="00950545" w:rsidRDefault="00950545" w:rsidP="00232823"/>
    <w:p w14:paraId="7D73FEED" w14:textId="77F47A78" w:rsidR="003C7D7D" w:rsidRPr="00537EDC" w:rsidRDefault="003C7D7D">
      <w:pPr>
        <w:rPr>
          <w:rFonts w:cs="Arial"/>
        </w:rPr>
      </w:pPr>
      <w:r w:rsidRPr="00537EDC">
        <w:rPr>
          <w:rFonts w:cs="Arial"/>
        </w:rPr>
        <w:t xml:space="preserve">In England the </w:t>
      </w:r>
      <w:r w:rsidR="0055116A">
        <w:rPr>
          <w:rFonts w:cs="Arial"/>
        </w:rPr>
        <w:t>e</w:t>
      </w:r>
      <w:r w:rsidRPr="00537EDC">
        <w:rPr>
          <w:rFonts w:cs="Arial"/>
        </w:rPr>
        <w:t xml:space="preserve">mploying </w:t>
      </w:r>
      <w:r w:rsidR="0055116A">
        <w:rPr>
          <w:rFonts w:cs="Arial"/>
        </w:rPr>
        <w:t>a</w:t>
      </w:r>
      <w:r w:rsidRPr="00537EDC">
        <w:rPr>
          <w:rFonts w:cs="Arial"/>
        </w:rPr>
        <w:t>uthority/Commissioning Body is either Primary Care Support England (PCSE) (on behalf of NHS England) or, in Wales, the Local Health Board (LHB).</w:t>
      </w:r>
    </w:p>
    <w:p w14:paraId="56061A98" w14:textId="77777777" w:rsidR="00537EDC" w:rsidRDefault="00537EDC">
      <w:pPr>
        <w:rPr>
          <w:rFonts w:cs="Arial"/>
        </w:rPr>
      </w:pPr>
    </w:p>
    <w:p w14:paraId="43371F32" w14:textId="499840F4" w:rsidR="009C0336" w:rsidRPr="00537EDC" w:rsidRDefault="003C7D7D">
      <w:pPr>
        <w:rPr>
          <w:rFonts w:cs="Arial"/>
        </w:rPr>
      </w:pPr>
      <w:r w:rsidRPr="00537EDC">
        <w:rPr>
          <w:rFonts w:cs="Arial"/>
        </w:rPr>
        <w:t>NHS England ha</w:t>
      </w:r>
      <w:r w:rsidR="0011634A" w:rsidRPr="00537EDC">
        <w:rPr>
          <w:rFonts w:cs="Arial"/>
        </w:rPr>
        <w:t>s</w:t>
      </w:r>
      <w:r w:rsidRPr="00537EDC">
        <w:rPr>
          <w:rFonts w:cs="Arial"/>
        </w:rPr>
        <w:t xml:space="preserve"> delegated their primary care responsibilities to some </w:t>
      </w:r>
      <w:r w:rsidR="0055116A">
        <w:rPr>
          <w:rFonts w:cs="Arial"/>
        </w:rPr>
        <w:t>c</w:t>
      </w:r>
      <w:r w:rsidRPr="00537EDC">
        <w:rPr>
          <w:rFonts w:cs="Arial"/>
        </w:rPr>
        <w:t xml:space="preserve">linical </w:t>
      </w:r>
      <w:r w:rsidR="0055116A">
        <w:rPr>
          <w:rFonts w:cs="Arial"/>
        </w:rPr>
        <w:t>c</w:t>
      </w:r>
      <w:r w:rsidRPr="00537EDC">
        <w:rPr>
          <w:rFonts w:cs="Arial"/>
        </w:rPr>
        <w:t xml:space="preserve">ommissioning </w:t>
      </w:r>
      <w:r w:rsidR="0055116A">
        <w:rPr>
          <w:rFonts w:cs="Arial"/>
        </w:rPr>
        <w:t>g</w:t>
      </w:r>
      <w:r w:rsidRPr="00537EDC">
        <w:rPr>
          <w:rFonts w:cs="Arial"/>
        </w:rPr>
        <w:t>roups (CCGs).  These are known as delegated CCGs (dCCGs), however responsibility for dealing with GP pensions remains with PCSE</w:t>
      </w:r>
      <w:r w:rsidR="00487BAA" w:rsidRPr="00537EDC">
        <w:rPr>
          <w:rFonts w:cs="Arial"/>
        </w:rPr>
        <w:t xml:space="preserve">. </w:t>
      </w:r>
      <w:r w:rsidR="00B4013D" w:rsidRPr="00537EDC">
        <w:rPr>
          <w:rFonts w:cs="Arial"/>
        </w:rPr>
        <w:t>References to PCSE and LHBs should be taken to include delegated CCGs.</w:t>
      </w:r>
    </w:p>
    <w:p w14:paraId="34B4A32C" w14:textId="77777777" w:rsidR="009C0336" w:rsidRPr="00537EDC" w:rsidRDefault="009C0336">
      <w:pPr>
        <w:rPr>
          <w:rFonts w:cs="Arial"/>
        </w:rPr>
      </w:pPr>
    </w:p>
    <w:p w14:paraId="74C6BFA3" w14:textId="715EEBA4" w:rsidR="00FB28AA" w:rsidRPr="00F07A73" w:rsidRDefault="00FB28AA" w:rsidP="00FB28AA">
      <w:pPr>
        <w:rPr>
          <w:rFonts w:cs="Arial"/>
        </w:rPr>
      </w:pPr>
      <w:r w:rsidRPr="00F07A73">
        <w:rPr>
          <w:rFonts w:cs="Arial"/>
        </w:rPr>
        <w:t>PCSE’s website address is below.  For the 202</w:t>
      </w:r>
      <w:r w:rsidR="00FA3076">
        <w:rPr>
          <w:rFonts w:cs="Arial"/>
        </w:rPr>
        <w:t>2</w:t>
      </w:r>
      <w:r w:rsidRPr="00F07A73">
        <w:rPr>
          <w:rFonts w:cs="Arial"/>
        </w:rPr>
        <w:t>/2</w:t>
      </w:r>
      <w:r w:rsidR="00FA3076">
        <w:rPr>
          <w:rFonts w:cs="Arial"/>
        </w:rPr>
        <w:t>3</w:t>
      </w:r>
      <w:r w:rsidRPr="00F07A73">
        <w:rPr>
          <w:rFonts w:cs="Arial"/>
        </w:rPr>
        <w:t xml:space="preserve"> certificate, a new submission process may be available through the GP Pensions and Payments online system.  This involves the GP individually keying in each box entry.  The existing method of pdf submission via the enquiry form on PCSE’s website can also still be used. Links to further guidance on the new submission process are below.  </w:t>
      </w:r>
    </w:p>
    <w:p w14:paraId="07B2CC3A" w14:textId="77777777" w:rsidR="00FB28AA" w:rsidRPr="00F07A73" w:rsidRDefault="00FB28AA" w:rsidP="00FB28AA">
      <w:pPr>
        <w:rPr>
          <w:rFonts w:cs="Arial"/>
        </w:rPr>
      </w:pPr>
    </w:p>
    <w:p w14:paraId="715171DC" w14:textId="77777777" w:rsidR="00FB28AA" w:rsidRPr="00E85D5D" w:rsidRDefault="00FB28AA" w:rsidP="00FB28AA">
      <w:pPr>
        <w:rPr>
          <w:rFonts w:cs="Arial"/>
          <w:b/>
          <w:bCs/>
        </w:rPr>
      </w:pPr>
      <w:r w:rsidRPr="00F07A73">
        <w:rPr>
          <w:rFonts w:cs="Arial"/>
          <w:b/>
          <w:bCs/>
        </w:rPr>
        <w:lastRenderedPageBreak/>
        <w:t>Please note – when using the website enquiry form, although third parties (accountants) may submit the certificates on behalf of their clients using this system, only signed forms will be accepted by PCSE.  Unsigned forms will be returned.</w:t>
      </w:r>
    </w:p>
    <w:p w14:paraId="5C89E5E1" w14:textId="77777777" w:rsidR="00FB28AA" w:rsidRPr="00E85D5D" w:rsidRDefault="00FB28AA" w:rsidP="00FB28AA">
      <w:pPr>
        <w:rPr>
          <w:rFonts w:cs="Arial"/>
        </w:rPr>
      </w:pPr>
    </w:p>
    <w:p w14:paraId="3144C460" w14:textId="77777777" w:rsidR="00FB28AA" w:rsidRDefault="00FB28AA" w:rsidP="00FB28AA">
      <w:pPr>
        <w:rPr>
          <w:rFonts w:cs="Arial"/>
        </w:rPr>
      </w:pPr>
      <w:hyperlink r:id="rId16" w:history="1">
        <w:r w:rsidRPr="00A1253C">
          <w:rPr>
            <w:rStyle w:val="Hyperlink"/>
            <w:rFonts w:cs="Arial"/>
          </w:rPr>
          <w:t>https://pcse.england.nhs.uk</w:t>
        </w:r>
      </w:hyperlink>
      <w:r w:rsidRPr="00E85D5D">
        <w:rPr>
          <w:rFonts w:cs="Arial"/>
        </w:rPr>
        <w:t xml:space="preserve"> </w:t>
      </w:r>
    </w:p>
    <w:p w14:paraId="362E7656" w14:textId="77777777" w:rsidR="00FB28AA" w:rsidRDefault="00FB28AA" w:rsidP="00FB28AA">
      <w:pPr>
        <w:rPr>
          <w:rFonts w:cs="Arial"/>
        </w:rPr>
      </w:pPr>
    </w:p>
    <w:p w14:paraId="2F7E8474" w14:textId="77777777" w:rsidR="00FB28AA" w:rsidRDefault="00FB28AA" w:rsidP="00FB28AA">
      <w:pPr>
        <w:rPr>
          <w:rFonts w:cs="Arial"/>
        </w:rPr>
      </w:pPr>
      <w:hyperlink r:id="rId17" w:history="1">
        <w:r w:rsidRPr="00A1253C">
          <w:rPr>
            <w:rStyle w:val="Hyperlink"/>
            <w:rFonts w:cs="Arial"/>
          </w:rPr>
          <w:t>https://pcse.england.nhs.uk/services/gp-pensions/gp-partners-non-gp-partners/annual-certificate/</w:t>
        </w:r>
      </w:hyperlink>
    </w:p>
    <w:p w14:paraId="5A4DB6EA" w14:textId="77777777" w:rsidR="00AD3CE4" w:rsidRPr="00537EDC" w:rsidRDefault="00AD3CE4" w:rsidP="00232823">
      <w:pPr>
        <w:rPr>
          <w:rFonts w:cs="Arial"/>
        </w:rPr>
      </w:pPr>
    </w:p>
    <w:p w14:paraId="726F1D13" w14:textId="77777777" w:rsidR="00487BAA" w:rsidRPr="00537EDC" w:rsidRDefault="00AD3CE4" w:rsidP="00232823">
      <w:pPr>
        <w:rPr>
          <w:rFonts w:cs="Arial"/>
        </w:rPr>
      </w:pPr>
      <w:r w:rsidRPr="00537EDC">
        <w:rPr>
          <w:rFonts w:cs="Arial"/>
        </w:rPr>
        <w:t>In Wales, the LHBs remain as the pension administrators and certificates should continue to be submitted to them as previously.</w:t>
      </w:r>
    </w:p>
    <w:p w14:paraId="2BBB5B96" w14:textId="77777777" w:rsidR="003C7D7D" w:rsidRPr="00537EDC" w:rsidRDefault="003C7D7D">
      <w:pPr>
        <w:rPr>
          <w:rFonts w:cs="Arial"/>
        </w:rPr>
      </w:pPr>
    </w:p>
    <w:p w14:paraId="4DB562BB" w14:textId="6182F7E0" w:rsidR="003C7D7D" w:rsidRPr="00537EDC" w:rsidRDefault="003C7D7D">
      <w:pPr>
        <w:rPr>
          <w:rFonts w:cs="Arial"/>
        </w:rPr>
      </w:pPr>
      <w:r w:rsidRPr="00537EDC">
        <w:rPr>
          <w:rFonts w:cs="Arial"/>
        </w:rPr>
        <w:t xml:space="preserve">The deadline for submission of the certificate is </w:t>
      </w:r>
      <w:r w:rsidRPr="00232823">
        <w:rPr>
          <w:rFonts w:cs="Arial"/>
          <w:b/>
          <w:bCs/>
        </w:rPr>
        <w:t>28 February 20</w:t>
      </w:r>
      <w:r w:rsidR="001E123B" w:rsidRPr="00232823">
        <w:rPr>
          <w:rFonts w:cs="Arial"/>
          <w:b/>
          <w:bCs/>
        </w:rPr>
        <w:t>2</w:t>
      </w:r>
      <w:r w:rsidR="00FA3076">
        <w:rPr>
          <w:rFonts w:cs="Arial"/>
          <w:b/>
          <w:bCs/>
        </w:rPr>
        <w:t>4</w:t>
      </w:r>
      <w:r w:rsidRPr="00232823">
        <w:rPr>
          <w:rFonts w:cs="Arial"/>
          <w:b/>
          <w:bCs/>
        </w:rPr>
        <w:t>.</w:t>
      </w:r>
    </w:p>
    <w:p w14:paraId="42998696" w14:textId="77777777" w:rsidR="0032587A" w:rsidRPr="003A7254" w:rsidRDefault="0032587A">
      <w:pPr>
        <w:rPr>
          <w:rFonts w:cs="Arial"/>
          <w:sz w:val="22"/>
          <w:szCs w:val="22"/>
          <w:u w:val="single"/>
        </w:rPr>
      </w:pPr>
    </w:p>
    <w:p w14:paraId="16CCFC7D" w14:textId="786C2B9B" w:rsidR="00F020F5" w:rsidRPr="00232823" w:rsidRDefault="00696B77" w:rsidP="00C84801">
      <w:pPr>
        <w:pStyle w:val="Heading1"/>
      </w:pPr>
      <w:r w:rsidRPr="00BB6ED2">
        <w:t>Comple</w:t>
      </w:r>
      <w:r w:rsidR="000F3462" w:rsidRPr="00BB6ED2">
        <w:t xml:space="preserve">ting the certificate: Boxes A - </w:t>
      </w:r>
      <w:r w:rsidR="00002BB0">
        <w:t>N</w:t>
      </w:r>
    </w:p>
    <w:p w14:paraId="647ADF23" w14:textId="77777777" w:rsidR="00DB5CAC" w:rsidRPr="00BB6ED2" w:rsidRDefault="00DB5CAC" w:rsidP="00232823"/>
    <w:p w14:paraId="58CF3F71" w14:textId="401BF063" w:rsidR="00F020F5" w:rsidRPr="00232823" w:rsidRDefault="00F020F5" w:rsidP="002B485E">
      <w:pPr>
        <w:pStyle w:val="Heading2"/>
      </w:pPr>
      <w:r w:rsidRPr="00BB6ED2">
        <w:t>Box A</w:t>
      </w:r>
      <w:r w:rsidR="007D0346" w:rsidRPr="004B1765">
        <w:t xml:space="preserve">: Your </w:t>
      </w:r>
      <w:r w:rsidR="00BC60A4" w:rsidRPr="004B1765">
        <w:t>n</w:t>
      </w:r>
      <w:r w:rsidR="007D0346" w:rsidRPr="00232823">
        <w:t>ame</w:t>
      </w:r>
    </w:p>
    <w:p w14:paraId="21C1CA50" w14:textId="77777777" w:rsidR="007D0346" w:rsidRPr="00B42E22" w:rsidRDefault="007D0346" w:rsidP="00232823"/>
    <w:p w14:paraId="227B26FF" w14:textId="42D85CD5" w:rsidR="00F020F5" w:rsidRPr="00981301" w:rsidRDefault="00B90A72" w:rsidP="00232823">
      <w:r>
        <w:t>Enter the shareholder’s (i.e. p</w:t>
      </w:r>
      <w:r w:rsidR="00F020F5" w:rsidRPr="00981301">
        <w:t>rovider’s) full name</w:t>
      </w:r>
      <w:r w:rsidR="00BC60A4">
        <w:t>.</w:t>
      </w:r>
      <w:r w:rsidR="00F020F5" w:rsidRPr="00981301">
        <w:t xml:space="preserve"> </w:t>
      </w:r>
      <w:r w:rsidR="00BC60A4">
        <w:t>D</w:t>
      </w:r>
      <w:r w:rsidR="00F020F5" w:rsidRPr="00981301">
        <w:t xml:space="preserve">o not use initials. If your surname has changed in </w:t>
      </w:r>
      <w:r w:rsidR="006862A2">
        <w:t>2022/23,</w:t>
      </w:r>
      <w:r w:rsidR="00DF0911" w:rsidRPr="00981301">
        <w:t xml:space="preserve"> </w:t>
      </w:r>
      <w:r w:rsidR="00F020F5" w:rsidRPr="00981301">
        <w:t xml:space="preserve">please also provide your previous surname. </w:t>
      </w:r>
    </w:p>
    <w:p w14:paraId="6993C67F" w14:textId="77777777" w:rsidR="006419D2" w:rsidRPr="00981301" w:rsidRDefault="006419D2" w:rsidP="00232823"/>
    <w:p w14:paraId="6532E960" w14:textId="324F7132" w:rsidR="007D0346" w:rsidRPr="00232823" w:rsidRDefault="00F020F5" w:rsidP="002B485E">
      <w:pPr>
        <w:pStyle w:val="Heading2"/>
      </w:pPr>
      <w:r w:rsidRPr="00BB6ED2">
        <w:t>Box</w:t>
      </w:r>
      <w:r w:rsidR="00002BB0">
        <w:t>es</w:t>
      </w:r>
      <w:r w:rsidRPr="00BB6ED2">
        <w:t xml:space="preserve"> B</w:t>
      </w:r>
      <w:r w:rsidR="00002BB0">
        <w:t>-D</w:t>
      </w:r>
      <w:r w:rsidR="007D0346" w:rsidRPr="00BB6ED2">
        <w:t xml:space="preserve">: National Insurance </w:t>
      </w:r>
      <w:r w:rsidR="00F557B1" w:rsidRPr="004B1765">
        <w:t>n</w:t>
      </w:r>
      <w:r w:rsidR="007D0346" w:rsidRPr="00232823">
        <w:t>umber</w:t>
      </w:r>
      <w:r w:rsidR="00B86DF2" w:rsidRPr="00232823">
        <w:t xml:space="preserve"> (</w:t>
      </w:r>
      <w:r w:rsidR="00F557B1" w:rsidRPr="00232823">
        <w:t>B</w:t>
      </w:r>
      <w:r w:rsidR="00B86DF2" w:rsidRPr="00232823">
        <w:t xml:space="preserve">), </w:t>
      </w:r>
      <w:r w:rsidR="00F557B1" w:rsidRPr="00232823">
        <w:t xml:space="preserve">NHS </w:t>
      </w:r>
      <w:r w:rsidR="007D0346" w:rsidRPr="00232823">
        <w:t xml:space="preserve">Pension Scheme </w:t>
      </w:r>
      <w:r w:rsidR="00F557B1" w:rsidRPr="00232823">
        <w:t>r</w:t>
      </w:r>
      <w:r w:rsidR="007D0346" w:rsidRPr="00232823">
        <w:t xml:space="preserve">eference </w:t>
      </w:r>
      <w:r w:rsidR="00F557B1" w:rsidRPr="00232823">
        <w:t>n</w:t>
      </w:r>
      <w:r w:rsidR="007D0346" w:rsidRPr="00232823">
        <w:t>umber</w:t>
      </w:r>
      <w:r w:rsidR="00B86DF2" w:rsidRPr="00232823">
        <w:t xml:space="preserve"> (</w:t>
      </w:r>
      <w:r w:rsidR="00002BB0">
        <w:t>C</w:t>
      </w:r>
      <w:r w:rsidR="00B86DF2" w:rsidRPr="00232823">
        <w:t>) and GMC registration number (</w:t>
      </w:r>
      <w:r w:rsidR="00002BB0">
        <w:t>D</w:t>
      </w:r>
      <w:r w:rsidR="00B86DF2" w:rsidRPr="00232823">
        <w:t>)</w:t>
      </w:r>
    </w:p>
    <w:p w14:paraId="6D2FEFA6" w14:textId="77777777" w:rsidR="00F020F5" w:rsidRPr="00981301" w:rsidRDefault="00F020F5" w:rsidP="00232823"/>
    <w:p w14:paraId="6309A319" w14:textId="32213E1F" w:rsidR="00B86DF2" w:rsidRDefault="00F020F5" w:rsidP="00232823">
      <w:r w:rsidRPr="00981301">
        <w:t xml:space="preserve">Enter the shareholder’s national insurance </w:t>
      </w:r>
      <w:r w:rsidR="006862A2" w:rsidRPr="00981301">
        <w:t>number</w:t>
      </w:r>
      <w:r w:rsidR="006862A2">
        <w:t>, individual</w:t>
      </w:r>
      <w:r w:rsidRPr="00981301">
        <w:t xml:space="preserve"> NHS </w:t>
      </w:r>
      <w:r w:rsidR="00B90A72">
        <w:t>Pension Scheme reference number</w:t>
      </w:r>
      <w:r w:rsidR="00B86DF2">
        <w:t xml:space="preserve"> and GMC registration number</w:t>
      </w:r>
      <w:r w:rsidR="00B90A72">
        <w:t xml:space="preserve">. </w:t>
      </w:r>
    </w:p>
    <w:p w14:paraId="03C2D03A" w14:textId="77777777" w:rsidR="00B86DF2" w:rsidRDefault="00B86DF2" w:rsidP="00232823"/>
    <w:p w14:paraId="63BAE1E3" w14:textId="599FD0AC" w:rsidR="00F020F5" w:rsidRDefault="00B90A72" w:rsidP="00232823">
      <w:r>
        <w:t>T</w:t>
      </w:r>
      <w:r w:rsidR="00F020F5" w:rsidRPr="00981301">
        <w:t>h</w:t>
      </w:r>
      <w:r w:rsidR="00024721">
        <w:t xml:space="preserve">e NHS </w:t>
      </w:r>
      <w:r w:rsidR="00DC6A9F">
        <w:t>Pension Scheme reference</w:t>
      </w:r>
      <w:r w:rsidR="00F020F5" w:rsidRPr="00981301">
        <w:t xml:space="preserve"> is often known as your ‘SD’ number and </w:t>
      </w:r>
      <w:r w:rsidR="00024721">
        <w:t xml:space="preserve">sometimes </w:t>
      </w:r>
      <w:r w:rsidR="00F020F5" w:rsidRPr="00981301">
        <w:t>begins with SD followed by two digits representing your year of birth (i.e. 19</w:t>
      </w:r>
      <w:r w:rsidR="00AF5F4F">
        <w:t>6</w:t>
      </w:r>
      <w:r w:rsidR="00F020F5" w:rsidRPr="00981301">
        <w:t xml:space="preserve">7 is </w:t>
      </w:r>
      <w:r w:rsidR="00AF5F4F">
        <w:t>6</w:t>
      </w:r>
      <w:r w:rsidR="00F020F5" w:rsidRPr="00981301">
        <w:t xml:space="preserve">7) then six further digits. </w:t>
      </w:r>
    </w:p>
    <w:p w14:paraId="1378B0BD" w14:textId="77777777" w:rsidR="00DC6A9F" w:rsidRDefault="00DC6A9F" w:rsidP="00232823"/>
    <w:p w14:paraId="1820EC06" w14:textId="77777777" w:rsidR="0079199E" w:rsidRDefault="0079199E" w:rsidP="00232823">
      <w:pPr>
        <w:rPr>
          <w:rFonts w:cs="Arial"/>
          <w:sz w:val="22"/>
          <w:szCs w:val="22"/>
        </w:rPr>
      </w:pPr>
      <w:r>
        <w:rPr>
          <w:rFonts w:cs="Arial"/>
          <w:sz w:val="22"/>
          <w:szCs w:val="22"/>
        </w:rPr>
        <w:t>Your GMC reference number is also required and can be obtained from the GMC’s website.</w:t>
      </w:r>
    </w:p>
    <w:p w14:paraId="420B5FD9" w14:textId="77777777" w:rsidR="0079199E" w:rsidRDefault="0079199E" w:rsidP="00232823"/>
    <w:p w14:paraId="4968CE1D" w14:textId="3E8CD618" w:rsidR="0079199E" w:rsidRPr="003A7254" w:rsidRDefault="006F197C" w:rsidP="00232823">
      <w:r w:rsidRPr="00232823">
        <w:rPr>
          <w:b/>
          <w:bCs/>
        </w:rPr>
        <w:t>It is important to complete all these details as their absence can cause delays in the processing of your certificate</w:t>
      </w:r>
      <w:r w:rsidR="0079199E">
        <w:t>.</w:t>
      </w:r>
    </w:p>
    <w:p w14:paraId="54B816E9" w14:textId="77777777" w:rsidR="006419D2" w:rsidRPr="00981301" w:rsidRDefault="006419D2" w:rsidP="00232823"/>
    <w:p w14:paraId="697E3F09" w14:textId="2CB656C5" w:rsidR="007D0346" w:rsidRPr="00B42E22" w:rsidRDefault="00F020F5" w:rsidP="002B485E">
      <w:pPr>
        <w:pStyle w:val="Heading2"/>
      </w:pPr>
      <w:r w:rsidRPr="00B42E22">
        <w:t xml:space="preserve">Box </w:t>
      </w:r>
      <w:r w:rsidR="00002BB0">
        <w:t>E</w:t>
      </w:r>
      <w:r w:rsidR="007D0346" w:rsidRPr="00B42E22">
        <w:t xml:space="preserve">: Company’s </w:t>
      </w:r>
      <w:r w:rsidR="003B1778">
        <w:t>f</w:t>
      </w:r>
      <w:r w:rsidR="007D0346" w:rsidRPr="00B42E22">
        <w:t xml:space="preserve">ull </w:t>
      </w:r>
      <w:r w:rsidR="003B1778">
        <w:t>n</w:t>
      </w:r>
      <w:r w:rsidR="007D0346" w:rsidRPr="00B42E22">
        <w:t>ame</w:t>
      </w:r>
    </w:p>
    <w:p w14:paraId="2B452CD0" w14:textId="77777777" w:rsidR="00F020F5" w:rsidRPr="00981301" w:rsidRDefault="00F020F5" w:rsidP="00232823"/>
    <w:p w14:paraId="17D4FAA9" w14:textId="77777777" w:rsidR="00F020F5" w:rsidRPr="00981301" w:rsidRDefault="00F020F5" w:rsidP="00232823">
      <w:r w:rsidRPr="00981301">
        <w:t xml:space="preserve">Specify the name of the company as it is registered with Companies House. </w:t>
      </w:r>
    </w:p>
    <w:p w14:paraId="60A0E9BA" w14:textId="77777777" w:rsidR="006419D2" w:rsidRPr="00981301" w:rsidRDefault="006419D2" w:rsidP="00232823"/>
    <w:p w14:paraId="18337797" w14:textId="6A2B819B" w:rsidR="007D0346" w:rsidRPr="00B42E22" w:rsidRDefault="00F020F5" w:rsidP="002B485E">
      <w:pPr>
        <w:pStyle w:val="Heading2"/>
      </w:pPr>
      <w:r w:rsidRPr="00B42E22">
        <w:t xml:space="preserve">Box </w:t>
      </w:r>
      <w:r w:rsidR="00002BB0">
        <w:t>F</w:t>
      </w:r>
      <w:r w:rsidR="007D0346" w:rsidRPr="00B42E22">
        <w:t xml:space="preserve">: Company’s </w:t>
      </w:r>
      <w:r w:rsidR="003B1778">
        <w:t>e</w:t>
      </w:r>
      <w:r w:rsidR="007D0346" w:rsidRPr="00B42E22">
        <w:t xml:space="preserve">mploying </w:t>
      </w:r>
      <w:r w:rsidR="003B1778">
        <w:t>a</w:t>
      </w:r>
      <w:r w:rsidR="007D0346" w:rsidRPr="00B42E22">
        <w:t xml:space="preserve">uthority </w:t>
      </w:r>
      <w:r w:rsidR="003B1778">
        <w:t>c</w:t>
      </w:r>
      <w:r w:rsidR="007D0346" w:rsidRPr="00B42E22">
        <w:t>ode</w:t>
      </w:r>
    </w:p>
    <w:p w14:paraId="097F885E" w14:textId="77777777" w:rsidR="00F020F5" w:rsidRPr="00981301" w:rsidRDefault="00F020F5" w:rsidP="00232823"/>
    <w:p w14:paraId="7C9F2D93" w14:textId="7532E6C2" w:rsidR="00F020F5" w:rsidRPr="00981301" w:rsidRDefault="00F020F5" w:rsidP="00232823">
      <w:r w:rsidRPr="00981301">
        <w:t xml:space="preserve">The NHS Pension Scheme </w:t>
      </w:r>
      <w:r w:rsidR="003B1778">
        <w:t>e</w:t>
      </w:r>
      <w:r w:rsidRPr="00981301">
        <w:t xml:space="preserve">mploying </w:t>
      </w:r>
      <w:r w:rsidR="003B1778">
        <w:t>a</w:t>
      </w:r>
      <w:r w:rsidRPr="00981301">
        <w:t>uthority code is a letter followed by three digits</w:t>
      </w:r>
      <w:r w:rsidR="003B1778">
        <w:t>.</w:t>
      </w:r>
      <w:r w:rsidRPr="00981301">
        <w:t xml:space="preserve"> </w:t>
      </w:r>
      <w:r w:rsidR="003B1778">
        <w:t xml:space="preserve">For </w:t>
      </w:r>
      <w:r w:rsidR="006862A2">
        <w:t>example,</w:t>
      </w:r>
      <w:r w:rsidR="00C35F90">
        <w:t xml:space="preserve"> A123. Your practice/payroll m</w:t>
      </w:r>
      <w:r w:rsidRPr="00981301">
        <w:t xml:space="preserve">anager should know this code, however if it is difficult to obtain enter the name of the </w:t>
      </w:r>
      <w:r w:rsidR="00B21A38">
        <w:t>p</w:t>
      </w:r>
      <w:r w:rsidRPr="00981301">
        <w:t>ractice</w:t>
      </w:r>
      <w:r w:rsidR="00B21A38">
        <w:t>.</w:t>
      </w:r>
      <w:r w:rsidRPr="00981301">
        <w:rPr>
          <w:b/>
          <w:bCs/>
        </w:rPr>
        <w:t xml:space="preserve"> </w:t>
      </w:r>
    </w:p>
    <w:p w14:paraId="01A45FC9" w14:textId="77777777" w:rsidR="00981301" w:rsidRDefault="00981301" w:rsidP="00232823">
      <w:pPr>
        <w:rPr>
          <w:bCs/>
        </w:rPr>
      </w:pPr>
    </w:p>
    <w:p w14:paraId="19FB4D68" w14:textId="2218006F" w:rsidR="00F020F5" w:rsidRPr="00B42E22" w:rsidRDefault="00D767E2" w:rsidP="002B485E">
      <w:pPr>
        <w:pStyle w:val="Heading2"/>
      </w:pPr>
      <w:r w:rsidRPr="00B42E22">
        <w:lastRenderedPageBreak/>
        <w:t>B</w:t>
      </w:r>
      <w:r w:rsidR="00F020F5" w:rsidRPr="00B42E22">
        <w:t xml:space="preserve">ox </w:t>
      </w:r>
      <w:r w:rsidR="00002BB0">
        <w:t>G</w:t>
      </w:r>
      <w:r w:rsidR="00FB3322" w:rsidRPr="00B42E22">
        <w:t xml:space="preserve">: Company’s </w:t>
      </w:r>
      <w:r w:rsidR="008C32C2">
        <w:t>r</w:t>
      </w:r>
      <w:r w:rsidR="00FB3322" w:rsidRPr="00B42E22">
        <w:t xml:space="preserve">egistered </w:t>
      </w:r>
      <w:r w:rsidR="008C32C2">
        <w:t>n</w:t>
      </w:r>
      <w:r w:rsidR="00FB3322" w:rsidRPr="00B42E22">
        <w:t>umber</w:t>
      </w:r>
    </w:p>
    <w:p w14:paraId="58D548C7" w14:textId="77777777" w:rsidR="00FB3322" w:rsidRDefault="00FB3322" w:rsidP="00232823"/>
    <w:p w14:paraId="0955CFE7" w14:textId="77777777" w:rsidR="00F020F5" w:rsidRPr="00981301" w:rsidRDefault="00F020F5" w:rsidP="00232823">
      <w:r w:rsidRPr="00981301">
        <w:t xml:space="preserve">Specify the company’s number as it is registered with Companies House. </w:t>
      </w:r>
    </w:p>
    <w:p w14:paraId="3C15855E" w14:textId="77777777" w:rsidR="006419D2" w:rsidRPr="00981301" w:rsidRDefault="006419D2" w:rsidP="00232823"/>
    <w:p w14:paraId="20AA46AF" w14:textId="0DD57619" w:rsidR="00FB3322" w:rsidRPr="00B42E22" w:rsidRDefault="00F020F5" w:rsidP="002B485E">
      <w:pPr>
        <w:pStyle w:val="Heading2"/>
      </w:pPr>
      <w:r w:rsidRPr="00B42E22">
        <w:t xml:space="preserve">Box </w:t>
      </w:r>
      <w:r w:rsidR="00002BB0">
        <w:t>H</w:t>
      </w:r>
      <w:r w:rsidR="00FB3322" w:rsidRPr="00B42E22">
        <w:t xml:space="preserve">: Type </w:t>
      </w:r>
      <w:r w:rsidR="00900A06">
        <w:t>O</w:t>
      </w:r>
      <w:r w:rsidR="00FB3322" w:rsidRPr="00B42E22">
        <w:t xml:space="preserve">f </w:t>
      </w:r>
      <w:r w:rsidR="008C32C2">
        <w:t>c</w:t>
      </w:r>
      <w:r w:rsidR="00FB3322" w:rsidRPr="00B42E22">
        <w:t>ontract</w:t>
      </w:r>
    </w:p>
    <w:p w14:paraId="3F6671C1" w14:textId="77777777" w:rsidR="00F020F5" w:rsidRPr="00981301" w:rsidRDefault="00F020F5" w:rsidP="00232823"/>
    <w:p w14:paraId="5826CC35" w14:textId="704024C4" w:rsidR="00BF034A" w:rsidRPr="00981301" w:rsidRDefault="00F020F5" w:rsidP="00232823">
      <w:r w:rsidRPr="00981301">
        <w:t xml:space="preserve">Specify the type of contract that this </w:t>
      </w:r>
      <w:r w:rsidR="008C32C2">
        <w:t>c</w:t>
      </w:r>
      <w:r w:rsidRPr="00981301">
        <w:t xml:space="preserve">ertificate relates to – GMS, PMS, SPMS or APMS. </w:t>
      </w:r>
    </w:p>
    <w:p w14:paraId="6374F7F3" w14:textId="77777777" w:rsidR="00F020F5" w:rsidRPr="00981301" w:rsidRDefault="00F020F5" w:rsidP="00232823">
      <w:r w:rsidRPr="00981301">
        <w:t xml:space="preserve"> </w:t>
      </w:r>
    </w:p>
    <w:p w14:paraId="1959184C" w14:textId="51205368" w:rsidR="00BF034A" w:rsidRDefault="00F020F5" w:rsidP="002B485E">
      <w:pPr>
        <w:pStyle w:val="Heading2"/>
      </w:pPr>
      <w:r w:rsidRPr="00B42E22">
        <w:t xml:space="preserve">Box </w:t>
      </w:r>
      <w:r w:rsidR="00002BB0">
        <w:t>I</w:t>
      </w:r>
      <w:r w:rsidR="001538EF" w:rsidRPr="00B42E22">
        <w:t xml:space="preserve">: Host </w:t>
      </w:r>
      <w:r w:rsidR="00B47CE8">
        <w:t>PCSE</w:t>
      </w:r>
      <w:r w:rsidR="00FA1FF8">
        <w:t xml:space="preserve"> </w:t>
      </w:r>
      <w:r w:rsidR="00900A06">
        <w:t>O</w:t>
      </w:r>
      <w:r w:rsidR="00465908">
        <w:t>r</w:t>
      </w:r>
      <w:r w:rsidR="00B47CE8">
        <w:t xml:space="preserve"> LHB </w:t>
      </w:r>
    </w:p>
    <w:p w14:paraId="0A05C81F" w14:textId="77777777" w:rsidR="00AD3CE4" w:rsidRPr="00981301" w:rsidRDefault="00AD3CE4" w:rsidP="00232823"/>
    <w:p w14:paraId="1ADAFCB2" w14:textId="77777777" w:rsidR="00136839" w:rsidRDefault="00136839" w:rsidP="00232823">
      <w:r>
        <w:t>GP providers should be aware that their ‘commissioning’</w:t>
      </w:r>
      <w:r w:rsidR="00B85965">
        <w:t xml:space="preserve"> host may be different from </w:t>
      </w:r>
      <w:r>
        <w:t>their ‘listing’ PCSE/LHB.</w:t>
      </w:r>
    </w:p>
    <w:p w14:paraId="5E1CEB50" w14:textId="77777777" w:rsidR="00136839" w:rsidRDefault="00136839" w:rsidP="00232823"/>
    <w:p w14:paraId="167C542D" w14:textId="7B5A72FC" w:rsidR="00F020F5" w:rsidRPr="00981301" w:rsidRDefault="00F020F5" w:rsidP="00232823">
      <w:r w:rsidRPr="00981301">
        <w:t xml:space="preserve">In respect of a GP </w:t>
      </w:r>
      <w:r w:rsidR="004F0BDC">
        <w:t>p</w:t>
      </w:r>
      <w:r w:rsidRPr="00981301">
        <w:t xml:space="preserve">rovider the host </w:t>
      </w:r>
      <w:r w:rsidR="00136839">
        <w:t>PCSE/LHB</w:t>
      </w:r>
      <w:r w:rsidR="003C4A7B">
        <w:t xml:space="preserve"> </w:t>
      </w:r>
      <w:r w:rsidR="008C0DAF">
        <w:t>is the</w:t>
      </w:r>
      <w:r w:rsidR="0055182F">
        <w:t xml:space="preserve"> </w:t>
      </w:r>
      <w:r w:rsidR="00B85965">
        <w:t xml:space="preserve">PCSE/LHB </w:t>
      </w:r>
      <w:r w:rsidR="008C0DAF">
        <w:t>on whose performers l</w:t>
      </w:r>
      <w:r w:rsidRPr="00981301">
        <w:t xml:space="preserve">ist the GP </w:t>
      </w:r>
      <w:r w:rsidR="004F0BDC">
        <w:t>p</w:t>
      </w:r>
      <w:r w:rsidRPr="00981301">
        <w:t xml:space="preserve">rovider is </w:t>
      </w:r>
      <w:r w:rsidR="003F3022" w:rsidRPr="00981301">
        <w:t xml:space="preserve">registered </w:t>
      </w:r>
      <w:r w:rsidRPr="00981301">
        <w:t xml:space="preserve">(or has been during the year) or the </w:t>
      </w:r>
      <w:r w:rsidR="00B85965">
        <w:t>PCSE/LHB</w:t>
      </w:r>
      <w:r w:rsidRPr="00B24F83">
        <w:t xml:space="preserve"> </w:t>
      </w:r>
      <w:r w:rsidRPr="00981301">
        <w:t xml:space="preserve">with whom the GP </w:t>
      </w:r>
      <w:r w:rsidR="004F0BDC">
        <w:t>p</w:t>
      </w:r>
      <w:r w:rsidRPr="00981301">
        <w:t xml:space="preserve">rovider has </w:t>
      </w:r>
      <w:r w:rsidR="00C224B7">
        <w:t xml:space="preserve">a contract. In respect of a </w:t>
      </w:r>
      <w:r w:rsidR="006862A2">
        <w:t>non-GP</w:t>
      </w:r>
      <w:r w:rsidRPr="00981301">
        <w:t xml:space="preserve"> </w:t>
      </w:r>
      <w:r w:rsidR="004F0BDC">
        <w:t>p</w:t>
      </w:r>
      <w:r w:rsidRPr="00981301">
        <w:t xml:space="preserve">rovider the host </w:t>
      </w:r>
      <w:r w:rsidR="00B85965">
        <w:t>PCSE/LHB</w:t>
      </w:r>
      <w:r w:rsidR="00C224B7" w:rsidRPr="00B24F83">
        <w:t xml:space="preserve"> </w:t>
      </w:r>
      <w:r w:rsidR="00C224B7">
        <w:t xml:space="preserve">is the </w:t>
      </w:r>
      <w:r w:rsidR="00B85965">
        <w:t>PCSE/LHB</w:t>
      </w:r>
      <w:r w:rsidR="00C224B7" w:rsidRPr="00B24F83">
        <w:t xml:space="preserve"> </w:t>
      </w:r>
      <w:r w:rsidR="00C224B7">
        <w:t xml:space="preserve">that the </w:t>
      </w:r>
      <w:r w:rsidR="006862A2">
        <w:t>non-GP</w:t>
      </w:r>
      <w:r w:rsidRPr="00981301">
        <w:t xml:space="preserve"> </w:t>
      </w:r>
      <w:r w:rsidR="004F0BDC">
        <w:t>p</w:t>
      </w:r>
      <w:r w:rsidRPr="00981301">
        <w:t xml:space="preserve">rovider is (or has been) contracted with. </w:t>
      </w:r>
    </w:p>
    <w:p w14:paraId="3AB5FC58" w14:textId="77777777" w:rsidR="00BF034A" w:rsidRPr="00981301" w:rsidRDefault="00BF034A" w:rsidP="00232823"/>
    <w:p w14:paraId="729E8612" w14:textId="78A14C14" w:rsidR="00BF034A" w:rsidRPr="00981301" w:rsidRDefault="00F020F5" w:rsidP="00232823">
      <w:r w:rsidRPr="00981301">
        <w:t xml:space="preserve">Where changes of </w:t>
      </w:r>
      <w:r w:rsidR="004F0BDC">
        <w:t>p</w:t>
      </w:r>
      <w:r w:rsidRPr="00981301">
        <w:t xml:space="preserve">ractice and/or </w:t>
      </w:r>
      <w:r w:rsidR="00ED6B35">
        <w:t xml:space="preserve">PCSE/LHB </w:t>
      </w:r>
      <w:r w:rsidRPr="00981301">
        <w:t xml:space="preserve">occur, there will be implications for your </w:t>
      </w:r>
      <w:r w:rsidR="00761D11">
        <w:t xml:space="preserve">ltd </w:t>
      </w:r>
      <w:r w:rsidR="006862A2">
        <w:t>c</w:t>
      </w:r>
      <w:r w:rsidR="006862A2" w:rsidRPr="00981301">
        <w:t>ertificate,</w:t>
      </w:r>
      <w:r w:rsidRPr="00981301">
        <w:t xml:space="preserve"> and you may need to complete more than one </w:t>
      </w:r>
      <w:r w:rsidR="00761D11">
        <w:t>ltd c</w:t>
      </w:r>
      <w:r w:rsidRPr="00981301">
        <w:t>ertificate as described below.</w:t>
      </w:r>
    </w:p>
    <w:p w14:paraId="468A5308" w14:textId="77777777" w:rsidR="00F020F5" w:rsidRPr="00981301" w:rsidRDefault="00F020F5" w:rsidP="00232823">
      <w:r w:rsidRPr="00981301">
        <w:t xml:space="preserve"> </w:t>
      </w:r>
    </w:p>
    <w:p w14:paraId="43A0225D" w14:textId="5348A67C" w:rsidR="00F020F5" w:rsidRPr="00981301" w:rsidRDefault="00FD6398" w:rsidP="00232823">
      <w:r>
        <w:t>More than one certificate will be required in the following circumstances</w:t>
      </w:r>
      <w:r w:rsidR="00F020F5" w:rsidRPr="00981301">
        <w:t xml:space="preserve">: </w:t>
      </w:r>
    </w:p>
    <w:p w14:paraId="7153160F" w14:textId="77777777" w:rsidR="00BF034A" w:rsidRDefault="00BF034A" w:rsidP="00E35D0D"/>
    <w:p w14:paraId="1B823A35" w14:textId="4D7DF3E1" w:rsidR="00FD6398" w:rsidRPr="00981301" w:rsidRDefault="00C419A8" w:rsidP="00232823">
      <w:pPr>
        <w:numPr>
          <w:ilvl w:val="0"/>
          <w:numId w:val="50"/>
        </w:numPr>
        <w:ind w:left="426" w:hanging="426"/>
      </w:pPr>
      <w:r>
        <w:t xml:space="preserve">You have changed practice during the </w:t>
      </w:r>
      <w:r w:rsidR="006862A2">
        <w:t>year but</w:t>
      </w:r>
      <w:r>
        <w:t xml:space="preserve"> have remained within the same dCCG/LHB</w:t>
      </w:r>
      <w:r w:rsidR="00280B82">
        <w:t>.</w:t>
      </w:r>
    </w:p>
    <w:p w14:paraId="089018E6" w14:textId="77777777" w:rsidR="00F020F5" w:rsidRPr="00981301" w:rsidRDefault="00F020F5" w:rsidP="00232823"/>
    <w:p w14:paraId="1B17E86E" w14:textId="27D21800" w:rsidR="00DC0C11" w:rsidRPr="00981301" w:rsidRDefault="00F020F5" w:rsidP="00232823">
      <w:pPr>
        <w:ind w:left="426"/>
      </w:pPr>
      <w:r w:rsidRPr="00981301">
        <w:t xml:space="preserve">In this situation, two </w:t>
      </w:r>
      <w:r w:rsidR="00761D11">
        <w:t>ltd c</w:t>
      </w:r>
      <w:r w:rsidRPr="00981301">
        <w:t xml:space="preserve">ertificates will be required and the references in </w:t>
      </w:r>
      <w:r w:rsidR="00BC61F8">
        <w:t>b</w:t>
      </w:r>
      <w:r w:rsidRPr="00981301">
        <w:t xml:space="preserve">oxes </w:t>
      </w:r>
      <w:r w:rsidR="00002BB0">
        <w:t>F</w:t>
      </w:r>
      <w:r w:rsidRPr="00981301">
        <w:t xml:space="preserve">, </w:t>
      </w:r>
      <w:r w:rsidR="004803FB">
        <w:t>and</w:t>
      </w:r>
      <w:r w:rsidRPr="00981301">
        <w:t xml:space="preserve"> </w:t>
      </w:r>
      <w:r w:rsidR="00002BB0">
        <w:t>H</w:t>
      </w:r>
      <w:r w:rsidRPr="00981301">
        <w:t xml:space="preserve"> may be different on each.</w:t>
      </w:r>
    </w:p>
    <w:p w14:paraId="7F3C7243" w14:textId="77777777" w:rsidR="00F020F5" w:rsidRPr="00981301" w:rsidRDefault="00F020F5" w:rsidP="00232823">
      <w:r w:rsidRPr="00981301">
        <w:t xml:space="preserve"> </w:t>
      </w:r>
    </w:p>
    <w:p w14:paraId="4CF87E48" w14:textId="1DDDECC4" w:rsidR="00F020F5" w:rsidRPr="00BB6ED2" w:rsidRDefault="00DC0C11" w:rsidP="00232823">
      <w:pPr>
        <w:numPr>
          <w:ilvl w:val="0"/>
          <w:numId w:val="50"/>
        </w:numPr>
        <w:ind w:left="426" w:hanging="426"/>
      </w:pPr>
      <w:r>
        <w:t>You have c</w:t>
      </w:r>
      <w:r w:rsidR="00F020F5" w:rsidRPr="00BB6ED2">
        <w:t>hange</w:t>
      </w:r>
      <w:r>
        <w:t>d</w:t>
      </w:r>
      <w:r w:rsidR="00F020F5" w:rsidRPr="00232823">
        <w:t xml:space="preserve"> </w:t>
      </w:r>
      <w:r w:rsidR="002120E9" w:rsidRPr="00232823">
        <w:t>p</w:t>
      </w:r>
      <w:r w:rsidR="00F020F5" w:rsidRPr="00232823">
        <w:t>ractice</w:t>
      </w:r>
      <w:r>
        <w:t xml:space="preserve"> but have</w:t>
      </w:r>
      <w:r w:rsidR="00F020F5" w:rsidRPr="00BB6ED2">
        <w:t xml:space="preserve"> also </w:t>
      </w:r>
      <w:r>
        <w:t>moved to a different</w:t>
      </w:r>
      <w:r w:rsidR="00CD02EC">
        <w:t xml:space="preserve"> commissioning body/</w:t>
      </w:r>
      <w:r w:rsidR="004811E6" w:rsidRPr="00232823">
        <w:t>PCSE/</w:t>
      </w:r>
      <w:r w:rsidR="00CD02EC">
        <w:t>dCCG/</w:t>
      </w:r>
      <w:r w:rsidR="004811E6" w:rsidRPr="00BB6ED2">
        <w:t>LHB</w:t>
      </w:r>
      <w:r w:rsidR="00F020F5" w:rsidRPr="00BB6ED2">
        <w:t xml:space="preserve">. </w:t>
      </w:r>
    </w:p>
    <w:p w14:paraId="7411796D" w14:textId="77777777" w:rsidR="00F020F5" w:rsidRPr="00981301" w:rsidRDefault="00F020F5" w:rsidP="00232823">
      <w:pPr>
        <w:ind w:left="426"/>
      </w:pPr>
    </w:p>
    <w:p w14:paraId="5D6C52AA" w14:textId="02CF7BD7" w:rsidR="00F020F5" w:rsidRPr="00981301" w:rsidRDefault="00F020F5" w:rsidP="00232823">
      <w:pPr>
        <w:ind w:left="426"/>
      </w:pPr>
      <w:r w:rsidRPr="00981301">
        <w:t xml:space="preserve">In this situation, two </w:t>
      </w:r>
      <w:r w:rsidR="006453D8">
        <w:t>ltd c</w:t>
      </w:r>
      <w:r w:rsidRPr="00981301">
        <w:t xml:space="preserve">ertificates will be </w:t>
      </w:r>
      <w:r w:rsidR="00BC61F8">
        <w:t>required and the references in b</w:t>
      </w:r>
      <w:r w:rsidRPr="00981301">
        <w:t xml:space="preserve">oxes </w:t>
      </w:r>
      <w:r w:rsidR="00002BB0">
        <w:t>F</w:t>
      </w:r>
      <w:r w:rsidR="00C224B7">
        <w:t xml:space="preserve">, </w:t>
      </w:r>
      <w:r w:rsidR="00002BB0">
        <w:t>H</w:t>
      </w:r>
      <w:r w:rsidRPr="00981301">
        <w:t xml:space="preserve">, </w:t>
      </w:r>
      <w:r w:rsidR="004803FB">
        <w:t>and</w:t>
      </w:r>
      <w:r w:rsidRPr="00981301">
        <w:t xml:space="preserve"> </w:t>
      </w:r>
      <w:r w:rsidR="00002BB0">
        <w:t>I</w:t>
      </w:r>
      <w:r w:rsidRPr="00981301">
        <w:t xml:space="preserve"> may be different on each</w:t>
      </w:r>
      <w:r w:rsidR="006453D8">
        <w:t>.</w:t>
      </w:r>
    </w:p>
    <w:p w14:paraId="1FAC3E91" w14:textId="77777777" w:rsidR="006453D8" w:rsidRDefault="006453D8" w:rsidP="00232823">
      <w:pPr>
        <w:ind w:left="426"/>
      </w:pPr>
    </w:p>
    <w:p w14:paraId="2DE90F5A" w14:textId="77777777" w:rsidR="00F020F5" w:rsidRPr="00981301" w:rsidRDefault="00F020F5" w:rsidP="00232823">
      <w:pPr>
        <w:ind w:left="426"/>
      </w:pPr>
      <w:r w:rsidRPr="00981301">
        <w:t xml:space="preserve">The host </w:t>
      </w:r>
      <w:r w:rsidR="00A42FCD">
        <w:t>PCSE/LHB</w:t>
      </w:r>
      <w:r w:rsidR="004811E6">
        <w:t xml:space="preserve"> </w:t>
      </w:r>
      <w:r w:rsidR="00A42FCD">
        <w:t>i</w:t>
      </w:r>
      <w:r w:rsidRPr="00D06C88">
        <w:t xml:space="preserve">s </w:t>
      </w:r>
      <w:r w:rsidRPr="00981301">
        <w:t>in this instan</w:t>
      </w:r>
      <w:r w:rsidR="00BC61F8">
        <w:t xml:space="preserve">ce are the </w:t>
      </w:r>
      <w:r w:rsidR="00A42FCD">
        <w:t>PCSE/LHB</w:t>
      </w:r>
      <w:r w:rsidR="004811E6">
        <w:t xml:space="preserve"> </w:t>
      </w:r>
      <w:r w:rsidR="00BC61F8">
        <w:t>on whose performers list</w:t>
      </w:r>
      <w:r w:rsidRPr="00981301">
        <w:t xml:space="preserve"> you are registered (or contracted with) either before the change in </w:t>
      </w:r>
      <w:r w:rsidR="006453D8">
        <w:t>p</w:t>
      </w:r>
      <w:r w:rsidRPr="00981301">
        <w:t xml:space="preserve">ractice or at the </w:t>
      </w:r>
      <w:r w:rsidR="00BC61F8">
        <w:t>year end, depending</w:t>
      </w:r>
      <w:r w:rsidRPr="00981301">
        <w:t xml:space="preserve"> upon which </w:t>
      </w:r>
      <w:r w:rsidR="006453D8">
        <w:t>ltd c</w:t>
      </w:r>
      <w:r w:rsidRPr="00981301">
        <w:t xml:space="preserve">ertificate is being completed. </w:t>
      </w:r>
    </w:p>
    <w:p w14:paraId="60FEBEE5" w14:textId="77777777" w:rsidR="00BF034A" w:rsidRPr="00981301" w:rsidRDefault="00BF034A" w:rsidP="00232823">
      <w:pPr>
        <w:ind w:left="426"/>
      </w:pPr>
    </w:p>
    <w:p w14:paraId="27EE30CF" w14:textId="5EE5029C" w:rsidR="00F020F5" w:rsidRPr="004B1765" w:rsidRDefault="00234CAA" w:rsidP="00232823">
      <w:pPr>
        <w:numPr>
          <w:ilvl w:val="0"/>
          <w:numId w:val="50"/>
        </w:numPr>
        <w:ind w:left="426" w:hanging="426"/>
      </w:pPr>
      <w:r w:rsidRPr="00232823">
        <w:t>A c</w:t>
      </w:r>
      <w:r w:rsidR="00F020F5" w:rsidRPr="00BB6ED2">
        <w:t xml:space="preserve">hange of </w:t>
      </w:r>
      <w:r w:rsidR="00342E64" w:rsidRPr="00232823">
        <w:t>commissioning body</w:t>
      </w:r>
      <w:r w:rsidR="0051685C" w:rsidRPr="00232823">
        <w:t xml:space="preserve"> </w:t>
      </w:r>
      <w:r w:rsidR="00F020F5" w:rsidRPr="00232823">
        <w:t>(</w:t>
      </w:r>
      <w:r w:rsidR="00AF6033" w:rsidRPr="00232823">
        <w:t>for example,</w:t>
      </w:r>
      <w:r w:rsidR="00F020F5" w:rsidRPr="00BB6ED2">
        <w:t xml:space="preserve"> due to a merger), but</w:t>
      </w:r>
      <w:r w:rsidR="00342E64" w:rsidRPr="00232823">
        <w:t xml:space="preserve"> you</w:t>
      </w:r>
      <w:r w:rsidR="00F020F5" w:rsidRPr="00BB6ED2">
        <w:t xml:space="preserve"> remain with the same </w:t>
      </w:r>
      <w:r w:rsidR="006453D8" w:rsidRPr="00BB6ED2">
        <w:t>p</w:t>
      </w:r>
      <w:r w:rsidR="00F020F5" w:rsidRPr="00BB6ED2">
        <w:t xml:space="preserve">ractice. </w:t>
      </w:r>
    </w:p>
    <w:p w14:paraId="77D331F7" w14:textId="77777777" w:rsidR="00F020F5" w:rsidRPr="00981301" w:rsidRDefault="00F020F5" w:rsidP="00232823">
      <w:pPr>
        <w:ind w:left="426"/>
      </w:pPr>
    </w:p>
    <w:p w14:paraId="7C30B67B" w14:textId="4D469537" w:rsidR="00F020F5" w:rsidRPr="00981301" w:rsidRDefault="00F020F5" w:rsidP="00232823">
      <w:pPr>
        <w:ind w:left="426"/>
      </w:pPr>
      <w:r w:rsidRPr="00981301">
        <w:t xml:space="preserve">In this situation, </w:t>
      </w:r>
      <w:r w:rsidR="00342E64">
        <w:t xml:space="preserve">only </w:t>
      </w:r>
      <w:r w:rsidRPr="00981301">
        <w:t xml:space="preserve">one </w:t>
      </w:r>
      <w:r w:rsidR="006453D8">
        <w:t>ltd c</w:t>
      </w:r>
      <w:r w:rsidRPr="00981301">
        <w:t>ertificate should b</w:t>
      </w:r>
      <w:r w:rsidR="00BC61F8">
        <w:t>e completed, with the entry at b</w:t>
      </w:r>
      <w:r w:rsidRPr="00981301">
        <w:t xml:space="preserve">ox </w:t>
      </w:r>
      <w:r w:rsidR="00002BB0">
        <w:t>I</w:t>
      </w:r>
      <w:r w:rsidRPr="00981301">
        <w:t xml:space="preserve"> relating t</w:t>
      </w:r>
      <w:r w:rsidR="00BC61F8">
        <w:t xml:space="preserve">o the host </w:t>
      </w:r>
      <w:r w:rsidR="00A42FCD">
        <w:t>PCSE</w:t>
      </w:r>
      <w:r w:rsidR="00BC61F8" w:rsidRPr="00D06C88">
        <w:t>/LHB</w:t>
      </w:r>
      <w:r w:rsidR="00BC61F8">
        <w:t xml:space="preserve"> upon whose performers list</w:t>
      </w:r>
      <w:r w:rsidRPr="00981301">
        <w:t xml:space="preserve"> you appear at the end of the relevant year (</w:t>
      </w:r>
      <w:r w:rsidR="00AF6033">
        <w:t>for example</w:t>
      </w:r>
      <w:r w:rsidRPr="00981301">
        <w:t xml:space="preserve"> 31 March 20</w:t>
      </w:r>
      <w:r w:rsidR="00183633">
        <w:t>2</w:t>
      </w:r>
      <w:r w:rsidR="00FA3076">
        <w:t>3</w:t>
      </w:r>
      <w:r w:rsidRPr="00981301">
        <w:t xml:space="preserve">). </w:t>
      </w:r>
    </w:p>
    <w:p w14:paraId="73D5804C" w14:textId="77777777" w:rsidR="00BF034A" w:rsidRPr="00981301" w:rsidRDefault="00BF034A" w:rsidP="00232823">
      <w:pPr>
        <w:ind w:left="426"/>
      </w:pPr>
    </w:p>
    <w:p w14:paraId="60A7C7F0" w14:textId="06D27317" w:rsidR="00396C27" w:rsidRPr="00232823" w:rsidRDefault="00F020F5" w:rsidP="00232823">
      <w:pPr>
        <w:numPr>
          <w:ilvl w:val="0"/>
          <w:numId w:val="50"/>
        </w:numPr>
        <w:ind w:left="426" w:hanging="426"/>
      </w:pPr>
      <w:r w:rsidRPr="00BB6ED2">
        <w:lastRenderedPageBreak/>
        <w:t>One limited company holds two or more contracts, whether GMS, PMS, SPMS or APMS.</w:t>
      </w:r>
    </w:p>
    <w:p w14:paraId="1FAE246C" w14:textId="77777777" w:rsidR="00396C27" w:rsidRDefault="00396C27" w:rsidP="00232823"/>
    <w:p w14:paraId="76B7FBBA" w14:textId="77777777" w:rsidR="00F020F5" w:rsidRPr="00981301" w:rsidRDefault="00F020F5" w:rsidP="00232823">
      <w:pPr>
        <w:ind w:left="426"/>
      </w:pPr>
      <w:r w:rsidRPr="00981301">
        <w:t>Strictly, to ensure compliance with the NHS</w:t>
      </w:r>
      <w:r w:rsidR="00396C27">
        <w:t xml:space="preserve"> </w:t>
      </w:r>
      <w:r w:rsidRPr="00981301">
        <w:t>P</w:t>
      </w:r>
      <w:r w:rsidR="00396C27">
        <w:t xml:space="preserve">ensions </w:t>
      </w:r>
      <w:r w:rsidRPr="00981301">
        <w:t>S</w:t>
      </w:r>
      <w:r w:rsidR="00396C27">
        <w:t>cheme</w:t>
      </w:r>
      <w:r w:rsidRPr="00981301">
        <w:t xml:space="preserve"> Regulations, separate </w:t>
      </w:r>
      <w:r w:rsidR="006453D8">
        <w:t>ltd c</w:t>
      </w:r>
      <w:r w:rsidRPr="00981301">
        <w:t>ertificates are required for limited company income (salary and dividends) from each contract. In practical terms, however, it is accepted that, where the number of contracts held by the limited company is exceptionally high, it would be difficult to extract the salary and dividends pertaining to each contract. In these c</w:t>
      </w:r>
      <w:r w:rsidR="00BC61F8">
        <w:t>ircumstances, please contact</w:t>
      </w:r>
      <w:r w:rsidRPr="00981301">
        <w:t xml:space="preserve"> NHS Pensions to agree a format for submission of the necessary </w:t>
      </w:r>
      <w:r w:rsidR="00E32E29">
        <w:t>ltd c</w:t>
      </w:r>
      <w:r w:rsidRPr="00981301">
        <w:t xml:space="preserve">ertificates. </w:t>
      </w:r>
    </w:p>
    <w:p w14:paraId="0B410D21" w14:textId="77777777" w:rsidR="00E32E29" w:rsidRDefault="00E32E29" w:rsidP="00232823">
      <w:pPr>
        <w:ind w:left="426"/>
        <w:rPr>
          <w:b/>
          <w:bCs/>
        </w:rPr>
      </w:pPr>
    </w:p>
    <w:p w14:paraId="59A15685" w14:textId="27D749C1" w:rsidR="00F020F5" w:rsidRPr="00B42E22" w:rsidRDefault="00F020F5" w:rsidP="002B485E">
      <w:pPr>
        <w:pStyle w:val="Heading2"/>
      </w:pPr>
      <w:r w:rsidRPr="00B42E22">
        <w:t xml:space="preserve">Box </w:t>
      </w:r>
      <w:r w:rsidR="00002BB0">
        <w:t>J</w:t>
      </w:r>
      <w:r w:rsidR="00E32E29" w:rsidRPr="00B42E22">
        <w:t xml:space="preserve">: </w:t>
      </w:r>
      <w:r w:rsidR="00BC61F8" w:rsidRPr="00B42E22">
        <w:t xml:space="preserve">Tax </w:t>
      </w:r>
      <w:r w:rsidR="00396C27">
        <w:t>and</w:t>
      </w:r>
      <w:r w:rsidR="00E0270C" w:rsidRPr="00B42E22">
        <w:t xml:space="preserve"> NHS Pensions Scheme </w:t>
      </w:r>
      <w:r w:rsidR="00D800AD">
        <w:t>y</w:t>
      </w:r>
      <w:r w:rsidR="00E0270C" w:rsidRPr="00B42E22">
        <w:t xml:space="preserve">ear </w:t>
      </w:r>
      <w:r w:rsidR="00D800AD">
        <w:t>e</w:t>
      </w:r>
      <w:r w:rsidR="00E0270C" w:rsidRPr="00B42E22">
        <w:t>nd</w:t>
      </w:r>
    </w:p>
    <w:p w14:paraId="1D811A9D" w14:textId="77777777" w:rsidR="00BF034A" w:rsidRPr="00B42E22" w:rsidRDefault="00BF034A" w:rsidP="00232823"/>
    <w:p w14:paraId="7CE6BAE5" w14:textId="77777777" w:rsidR="00F020F5" w:rsidRPr="00981301" w:rsidRDefault="00F020F5" w:rsidP="00232823">
      <w:r w:rsidRPr="00981301">
        <w:t xml:space="preserve">This box is pre-filled. </w:t>
      </w:r>
    </w:p>
    <w:p w14:paraId="3A9CD66F" w14:textId="77777777" w:rsidR="00981301" w:rsidRDefault="00981301" w:rsidP="00232823">
      <w:pPr>
        <w:rPr>
          <w:bCs/>
        </w:rPr>
      </w:pPr>
    </w:p>
    <w:p w14:paraId="2DDB21E3" w14:textId="093544BD" w:rsidR="00981301" w:rsidRPr="00B42E22" w:rsidRDefault="00F020F5" w:rsidP="002B485E">
      <w:pPr>
        <w:pStyle w:val="Heading2"/>
      </w:pPr>
      <w:r w:rsidRPr="00B42E22">
        <w:t xml:space="preserve">Box </w:t>
      </w:r>
      <w:r w:rsidR="00002BB0">
        <w:t>K</w:t>
      </w:r>
      <w:r w:rsidR="00E0270C" w:rsidRPr="00B42E22">
        <w:t xml:space="preserve">: Date </w:t>
      </w:r>
      <w:r w:rsidR="00D800AD">
        <w:t>y</w:t>
      </w:r>
      <w:r w:rsidR="00E0270C" w:rsidRPr="00B42E22">
        <w:t xml:space="preserve">ou </w:t>
      </w:r>
      <w:r w:rsidR="00D800AD">
        <w:t>b</w:t>
      </w:r>
      <w:r w:rsidR="00E0270C" w:rsidRPr="00B42E22">
        <w:t xml:space="preserve">ecame </w:t>
      </w:r>
      <w:r w:rsidR="00D800AD">
        <w:t>a</w:t>
      </w:r>
      <w:r w:rsidR="00E0270C" w:rsidRPr="00B42E22">
        <w:t xml:space="preserve"> </w:t>
      </w:r>
      <w:r w:rsidR="00D800AD">
        <w:t>s</w:t>
      </w:r>
      <w:r w:rsidR="00E0270C" w:rsidRPr="00B42E22">
        <w:t>hareholder</w:t>
      </w:r>
    </w:p>
    <w:p w14:paraId="4AAFD8D5" w14:textId="77777777" w:rsidR="005565A6" w:rsidRDefault="005565A6" w:rsidP="00232823"/>
    <w:p w14:paraId="571E3546" w14:textId="583A3587" w:rsidR="00F020F5" w:rsidRPr="00981301" w:rsidRDefault="00F020F5" w:rsidP="00232823">
      <w:r w:rsidRPr="00981301">
        <w:t xml:space="preserve">Where you became a shareholder during the year ended 31 March </w:t>
      </w:r>
      <w:r w:rsidR="00266F3E" w:rsidRPr="00981301">
        <w:t>20</w:t>
      </w:r>
      <w:r w:rsidR="00183633">
        <w:t>2</w:t>
      </w:r>
      <w:r w:rsidR="00FA3076">
        <w:t>3</w:t>
      </w:r>
      <w:r w:rsidRPr="00981301">
        <w:t xml:space="preserve">, enter that date here. If your shareholding merely changed during the year, </w:t>
      </w:r>
      <w:r w:rsidR="002F15CA">
        <w:t>or you were a shareholder before 1 April 20</w:t>
      </w:r>
      <w:r w:rsidR="00AA6B3E">
        <w:t>2</w:t>
      </w:r>
      <w:r w:rsidR="00FA3076">
        <w:t>2</w:t>
      </w:r>
      <w:r w:rsidR="002F15CA">
        <w:t xml:space="preserve">, </w:t>
      </w:r>
      <w:r w:rsidRPr="00981301">
        <w:t>no entry need</w:t>
      </w:r>
      <w:r w:rsidR="00E0270C">
        <w:t>s to</w:t>
      </w:r>
      <w:r w:rsidRPr="00981301">
        <w:t xml:space="preserve"> be made. </w:t>
      </w:r>
    </w:p>
    <w:p w14:paraId="3CEEACBA" w14:textId="77777777" w:rsidR="00C82278" w:rsidRPr="00981301" w:rsidRDefault="00C82278" w:rsidP="00232823"/>
    <w:p w14:paraId="2B651D6F" w14:textId="4C245189" w:rsidR="00395E44" w:rsidRPr="00B42E22" w:rsidRDefault="00F020F5" w:rsidP="002B485E">
      <w:pPr>
        <w:pStyle w:val="Heading2"/>
      </w:pPr>
      <w:r w:rsidRPr="00B42E22">
        <w:t xml:space="preserve">Box </w:t>
      </w:r>
      <w:r w:rsidR="00002BB0">
        <w:t>L</w:t>
      </w:r>
      <w:r w:rsidR="00E0270C" w:rsidRPr="00B42E22">
        <w:t xml:space="preserve">: Date </w:t>
      </w:r>
      <w:r w:rsidR="00D800AD">
        <w:t>y</w:t>
      </w:r>
      <w:r w:rsidR="00E0270C" w:rsidRPr="00B42E22">
        <w:t xml:space="preserve">ou </w:t>
      </w:r>
      <w:r w:rsidR="00D800AD">
        <w:t>c</w:t>
      </w:r>
      <w:r w:rsidR="00E0270C" w:rsidRPr="00B42E22">
        <w:t xml:space="preserve">eased </w:t>
      </w:r>
      <w:r w:rsidR="00D800AD">
        <w:t>t</w:t>
      </w:r>
      <w:r w:rsidR="00E0270C" w:rsidRPr="00B42E22">
        <w:t xml:space="preserve">o </w:t>
      </w:r>
      <w:r w:rsidR="00D800AD">
        <w:t>b</w:t>
      </w:r>
      <w:r w:rsidR="00E0270C" w:rsidRPr="00B42E22">
        <w:t xml:space="preserve">e </w:t>
      </w:r>
      <w:r w:rsidR="00D800AD">
        <w:t>a</w:t>
      </w:r>
      <w:r w:rsidR="00E0270C" w:rsidRPr="00B42E22">
        <w:t xml:space="preserve"> </w:t>
      </w:r>
      <w:r w:rsidR="00D800AD">
        <w:t>s</w:t>
      </w:r>
      <w:r w:rsidR="00E0270C" w:rsidRPr="00B42E22">
        <w:t>hareholder</w:t>
      </w:r>
    </w:p>
    <w:p w14:paraId="6126F833" w14:textId="77777777" w:rsidR="00F020F5" w:rsidRPr="00981301" w:rsidRDefault="00F020F5" w:rsidP="00232823"/>
    <w:p w14:paraId="2F0CA44E" w14:textId="60DA485A" w:rsidR="00C82278" w:rsidRPr="00981301" w:rsidRDefault="00F020F5" w:rsidP="00232823">
      <w:r w:rsidRPr="00981301">
        <w:t xml:space="preserve">Where you ceased to be a shareholder of the company, please enter the date of cessation here. Where you left the NHS Pension Scheme, but retained ownership of your shares, such as when you become a deferred member or have disposed and reacquired shares for </w:t>
      </w:r>
      <w:r w:rsidR="00C27352">
        <w:t>‘</w:t>
      </w:r>
      <w:r w:rsidR="006862A2" w:rsidRPr="00981301">
        <w:t>24</w:t>
      </w:r>
      <w:r w:rsidR="006862A2">
        <w:t>-hour</w:t>
      </w:r>
      <w:r w:rsidRPr="00981301">
        <w:t xml:space="preserve"> retirement</w:t>
      </w:r>
      <w:r w:rsidR="00C27352">
        <w:t>’</w:t>
      </w:r>
      <w:r w:rsidRPr="00981301">
        <w:t xml:space="preserve"> purposes, enter the date of leaving the scheme and des</w:t>
      </w:r>
      <w:r w:rsidR="005C19A3">
        <w:t xml:space="preserve">cribe what has happened at box </w:t>
      </w:r>
      <w:r w:rsidR="00A009E6">
        <w:t>87</w:t>
      </w:r>
      <w:r w:rsidRPr="00981301">
        <w:t>.</w:t>
      </w:r>
    </w:p>
    <w:p w14:paraId="13080DC5" w14:textId="77777777" w:rsidR="00F020F5" w:rsidRPr="00981301" w:rsidRDefault="00F020F5" w:rsidP="00232823">
      <w:r w:rsidRPr="00981301">
        <w:t xml:space="preserve"> </w:t>
      </w:r>
    </w:p>
    <w:p w14:paraId="3704F258" w14:textId="2858D847" w:rsidR="00F020F5" w:rsidRPr="00B42E22" w:rsidRDefault="00F020F5" w:rsidP="002B485E">
      <w:pPr>
        <w:pStyle w:val="Heading2"/>
      </w:pPr>
      <w:r w:rsidRPr="00B42E22">
        <w:t xml:space="preserve">Box </w:t>
      </w:r>
      <w:r w:rsidR="00002BB0">
        <w:t>M</w:t>
      </w:r>
      <w:r w:rsidR="00395E44" w:rsidRPr="00B42E22">
        <w:t xml:space="preserve">: Added </w:t>
      </w:r>
      <w:r w:rsidR="00E1714D">
        <w:t>y</w:t>
      </w:r>
      <w:r w:rsidR="00395E44" w:rsidRPr="00B42E22">
        <w:t xml:space="preserve">ears </w:t>
      </w:r>
      <w:r w:rsidR="00E1714D">
        <w:t>c</w:t>
      </w:r>
      <w:r w:rsidR="00395E44" w:rsidRPr="00B42E22">
        <w:t>ap</w:t>
      </w:r>
    </w:p>
    <w:p w14:paraId="53D1E126" w14:textId="77777777" w:rsidR="00C82278" w:rsidRPr="00981301" w:rsidRDefault="00C82278" w:rsidP="00232823"/>
    <w:p w14:paraId="35B75E13" w14:textId="1DF7B77A" w:rsidR="00F020F5" w:rsidRPr="00981301" w:rsidRDefault="00F020F5" w:rsidP="00232823">
      <w:r w:rsidRPr="00981301">
        <w:t>Prior to 1 April 2008, members who first j</w:t>
      </w:r>
      <w:r w:rsidR="00BC61F8">
        <w:t>oined the Scheme on or after</w:t>
      </w:r>
      <w:r w:rsidRPr="00981301">
        <w:t xml:space="preserve"> 1 June 1989 were subject to the pensionable earnings cap</w:t>
      </w:r>
      <w:r w:rsidR="00DB3711">
        <w:t>,</w:t>
      </w:r>
      <w:r w:rsidRPr="00981301">
        <w:t xml:space="preserve"> </w:t>
      </w:r>
      <w:r w:rsidR="00DB3711">
        <w:t xml:space="preserve">meaning </w:t>
      </w:r>
      <w:r w:rsidRPr="00981301">
        <w:t xml:space="preserve">the member could only pension </w:t>
      </w:r>
      <w:r w:rsidR="00395E44">
        <w:t xml:space="preserve">NHS earnings in the NHS </w:t>
      </w:r>
      <w:r w:rsidR="00C27352">
        <w:t xml:space="preserve">Pension </w:t>
      </w:r>
      <w:r w:rsidR="00395E44">
        <w:t>Scheme</w:t>
      </w:r>
      <w:r w:rsidRPr="00981301">
        <w:t xml:space="preserve"> up to </w:t>
      </w:r>
      <w:r w:rsidR="00395E44">
        <w:t>a</w:t>
      </w:r>
      <w:r w:rsidRPr="00981301">
        <w:t xml:space="preserve"> prescribed limit. If a member joined before 1 June 1989 but had a break in pensionable employment of more than a year after </w:t>
      </w:r>
      <w:r w:rsidR="006862A2" w:rsidRPr="00981301">
        <w:t>1 June 1989,</w:t>
      </w:r>
      <w:r w:rsidRPr="00981301">
        <w:t xml:space="preserve"> they were also subject to the cap. </w:t>
      </w:r>
    </w:p>
    <w:p w14:paraId="56A0CEA0" w14:textId="77777777" w:rsidR="00C82278" w:rsidRPr="00981301" w:rsidRDefault="00C82278" w:rsidP="00232823"/>
    <w:p w14:paraId="7223B427" w14:textId="77777777" w:rsidR="00F020F5" w:rsidRPr="00E13720" w:rsidRDefault="00251AFD" w:rsidP="00232823">
      <w:r w:rsidRPr="00BB6ED2">
        <w:rPr>
          <w:rFonts w:cs="Arial"/>
        </w:rPr>
        <w:t>With effect</w:t>
      </w:r>
      <w:r w:rsidR="00F020F5" w:rsidRPr="00BB6ED2">
        <w:rPr>
          <w:rFonts w:cs="Arial"/>
        </w:rPr>
        <w:t xml:space="preserve"> from 1 April 2008, the earnings cap has been removed and mainline employer and tiered employee</w:t>
      </w:r>
      <w:r w:rsidR="00F020F5" w:rsidRPr="004B1765">
        <w:rPr>
          <w:rFonts w:cs="Arial"/>
        </w:rPr>
        <w:t xml:space="preserve"> contributions are to be based upon full </w:t>
      </w:r>
      <w:r w:rsidRPr="004B1765">
        <w:rPr>
          <w:rFonts w:cs="Arial"/>
        </w:rPr>
        <w:t xml:space="preserve">NHS </w:t>
      </w:r>
      <w:r w:rsidR="00F020F5" w:rsidRPr="00E13720">
        <w:rPr>
          <w:rFonts w:cs="Arial"/>
        </w:rPr>
        <w:t xml:space="preserve">pensionable </w:t>
      </w:r>
      <w:r w:rsidRPr="00E13720">
        <w:rPr>
          <w:rFonts w:cs="Arial"/>
        </w:rPr>
        <w:t>earnings</w:t>
      </w:r>
      <w:r w:rsidR="00F020F5" w:rsidRPr="00E13720">
        <w:rPr>
          <w:rFonts w:cs="Arial"/>
        </w:rPr>
        <w:t xml:space="preserve">. </w:t>
      </w:r>
    </w:p>
    <w:p w14:paraId="5EC328D0" w14:textId="77777777" w:rsidR="00C82278" w:rsidRPr="00582F7D" w:rsidRDefault="00C82278" w:rsidP="00232823"/>
    <w:p w14:paraId="00019C17" w14:textId="64880666" w:rsidR="00436CFF" w:rsidRPr="00232823" w:rsidRDefault="00251AFD" w:rsidP="00232823">
      <w:pPr>
        <w:rPr>
          <w:b/>
          <w:bCs/>
        </w:rPr>
      </w:pPr>
      <w:r w:rsidRPr="00582F7D">
        <w:rPr>
          <w:rFonts w:cs="Arial"/>
          <w:b/>
          <w:bCs/>
        </w:rPr>
        <w:t xml:space="preserve">However, </w:t>
      </w:r>
      <w:r w:rsidR="00F020F5" w:rsidRPr="00232823">
        <w:rPr>
          <w:rFonts w:cs="Arial"/>
          <w:b/>
          <w:bCs/>
        </w:rPr>
        <w:t>if a</w:t>
      </w:r>
      <w:r w:rsidRPr="00232823">
        <w:rPr>
          <w:rFonts w:cs="Arial"/>
          <w:b/>
          <w:bCs/>
        </w:rPr>
        <w:t>n NHS Pension</w:t>
      </w:r>
      <w:r w:rsidR="00F020F5" w:rsidRPr="00232823">
        <w:rPr>
          <w:rFonts w:cs="Arial"/>
          <w:b/>
          <w:bCs/>
        </w:rPr>
        <w:t xml:space="preserve"> Scheme mem</w:t>
      </w:r>
      <w:r w:rsidR="00F020F5" w:rsidRPr="00232823">
        <w:rPr>
          <w:b/>
          <w:bCs/>
        </w:rPr>
        <w:t xml:space="preserve">ber, who was previously subject to the cap, is buying </w:t>
      </w:r>
      <w:r w:rsidR="00B612CF" w:rsidRPr="00232823">
        <w:rPr>
          <w:b/>
          <w:bCs/>
        </w:rPr>
        <w:t>a</w:t>
      </w:r>
      <w:r w:rsidRPr="00232823">
        <w:rPr>
          <w:b/>
          <w:bCs/>
        </w:rPr>
        <w:t xml:space="preserve">dded </w:t>
      </w:r>
      <w:r w:rsidR="00B612CF" w:rsidRPr="00232823">
        <w:rPr>
          <w:b/>
          <w:bCs/>
        </w:rPr>
        <w:t>y</w:t>
      </w:r>
      <w:r w:rsidRPr="00232823">
        <w:rPr>
          <w:b/>
          <w:bCs/>
        </w:rPr>
        <w:t xml:space="preserve">ears </w:t>
      </w:r>
      <w:r w:rsidR="00F020F5" w:rsidRPr="00232823">
        <w:rPr>
          <w:b/>
          <w:bCs/>
        </w:rPr>
        <w:t xml:space="preserve">under an agreement that started before 1 April 2008, those added years remain subject to the cap. Contributions in respect of the </w:t>
      </w:r>
      <w:r w:rsidR="00436CFF" w:rsidRPr="00232823">
        <w:rPr>
          <w:b/>
          <w:bCs/>
        </w:rPr>
        <w:t xml:space="preserve">earnings subject to the </w:t>
      </w:r>
      <w:r w:rsidR="00B612CF" w:rsidRPr="00232823">
        <w:rPr>
          <w:b/>
          <w:bCs/>
        </w:rPr>
        <w:t>a</w:t>
      </w:r>
      <w:r w:rsidR="00F020F5" w:rsidRPr="00232823">
        <w:rPr>
          <w:b/>
          <w:bCs/>
        </w:rPr>
        <w:t xml:space="preserve">dded </w:t>
      </w:r>
      <w:r w:rsidR="00B612CF" w:rsidRPr="00232823">
        <w:rPr>
          <w:b/>
          <w:bCs/>
        </w:rPr>
        <w:t>y</w:t>
      </w:r>
      <w:r w:rsidR="00F020F5" w:rsidRPr="00232823">
        <w:rPr>
          <w:b/>
          <w:bCs/>
        </w:rPr>
        <w:t xml:space="preserve">ears </w:t>
      </w:r>
      <w:r w:rsidR="00436CFF" w:rsidRPr="00232823">
        <w:rPr>
          <w:b/>
          <w:bCs/>
        </w:rPr>
        <w:t>cap are still limited to £</w:t>
      </w:r>
      <w:r w:rsidR="00526BED" w:rsidRPr="00232823">
        <w:rPr>
          <w:b/>
          <w:bCs/>
        </w:rPr>
        <w:t>1</w:t>
      </w:r>
      <w:r w:rsidR="00FA3076">
        <w:rPr>
          <w:b/>
          <w:bCs/>
        </w:rPr>
        <w:t>81</w:t>
      </w:r>
      <w:r w:rsidR="00526BED" w:rsidRPr="00232823">
        <w:rPr>
          <w:b/>
          <w:bCs/>
        </w:rPr>
        <w:t>,</w:t>
      </w:r>
      <w:r w:rsidR="00E20440">
        <w:rPr>
          <w:b/>
          <w:bCs/>
        </w:rPr>
        <w:t>8</w:t>
      </w:r>
      <w:r w:rsidR="00526BED" w:rsidRPr="00232823">
        <w:rPr>
          <w:b/>
          <w:bCs/>
        </w:rPr>
        <w:t>00</w:t>
      </w:r>
      <w:r w:rsidR="00436CFF" w:rsidRPr="00232823">
        <w:rPr>
          <w:b/>
          <w:bCs/>
        </w:rPr>
        <w:t xml:space="preserve"> for </w:t>
      </w:r>
      <w:r w:rsidR="00526BED" w:rsidRPr="00232823">
        <w:rPr>
          <w:b/>
          <w:bCs/>
        </w:rPr>
        <w:t>20</w:t>
      </w:r>
      <w:r w:rsidR="008C3975" w:rsidRPr="00232823">
        <w:rPr>
          <w:b/>
          <w:bCs/>
        </w:rPr>
        <w:t>2</w:t>
      </w:r>
      <w:r w:rsidR="00FA3076">
        <w:rPr>
          <w:b/>
          <w:bCs/>
        </w:rPr>
        <w:t>2</w:t>
      </w:r>
      <w:r w:rsidR="00526BED" w:rsidRPr="00232823">
        <w:rPr>
          <w:b/>
          <w:bCs/>
        </w:rPr>
        <w:t>/</w:t>
      </w:r>
      <w:r w:rsidR="00E30328" w:rsidRPr="00232823">
        <w:rPr>
          <w:b/>
          <w:bCs/>
        </w:rPr>
        <w:t>2</w:t>
      </w:r>
      <w:r w:rsidR="00FA3076">
        <w:rPr>
          <w:b/>
          <w:bCs/>
        </w:rPr>
        <w:t>3</w:t>
      </w:r>
      <w:r w:rsidR="00436CFF" w:rsidRPr="00232823">
        <w:rPr>
          <w:b/>
          <w:bCs/>
        </w:rPr>
        <w:t>.</w:t>
      </w:r>
    </w:p>
    <w:p w14:paraId="58CDE0BE" w14:textId="7CB8F383" w:rsidR="00F020F5" w:rsidRPr="00981301" w:rsidRDefault="00F020F5" w:rsidP="00232823"/>
    <w:p w14:paraId="6D33B050" w14:textId="516A5623" w:rsidR="00F020F5" w:rsidRPr="00232823" w:rsidRDefault="00F020F5" w:rsidP="00232823">
      <w:r w:rsidRPr="00232823">
        <w:lastRenderedPageBreak/>
        <w:t xml:space="preserve">Any </w:t>
      </w:r>
      <w:r w:rsidR="00B612CF" w:rsidRPr="00232823">
        <w:t>a</w:t>
      </w:r>
      <w:r w:rsidRPr="00232823">
        <w:t xml:space="preserve">dded </w:t>
      </w:r>
      <w:r w:rsidR="00B612CF" w:rsidRPr="00232823">
        <w:t>y</w:t>
      </w:r>
      <w:r w:rsidRPr="00232823">
        <w:t xml:space="preserve">ears agreements starting on or after 1 April 2008, </w:t>
      </w:r>
      <w:r w:rsidR="00436CFF" w:rsidRPr="00232823">
        <w:t>are</w:t>
      </w:r>
      <w:r w:rsidRPr="00232823">
        <w:t xml:space="preserve"> </w:t>
      </w:r>
      <w:r w:rsidR="00B612CF" w:rsidRPr="00232823">
        <w:rPr>
          <w:b/>
          <w:bCs/>
        </w:rPr>
        <w:t>not</w:t>
      </w:r>
      <w:r w:rsidRPr="00232823">
        <w:t xml:space="preserve"> subject to the earnings cap and </w:t>
      </w:r>
      <w:r w:rsidR="00436CFF" w:rsidRPr="00232823">
        <w:t xml:space="preserve">contributions </w:t>
      </w:r>
      <w:r w:rsidRPr="00232823">
        <w:t xml:space="preserve">will be payable on the full actual </w:t>
      </w:r>
      <w:r w:rsidR="0052555A" w:rsidRPr="00232823">
        <w:t xml:space="preserve">NHS </w:t>
      </w:r>
      <w:r w:rsidRPr="00232823">
        <w:t xml:space="preserve">pensionable </w:t>
      </w:r>
      <w:r w:rsidR="0052555A" w:rsidRPr="00232823">
        <w:t>e</w:t>
      </w:r>
      <w:r w:rsidR="009D4C15" w:rsidRPr="00232823">
        <w:t xml:space="preserve">arnings. Do </w:t>
      </w:r>
      <w:r w:rsidR="0046368C">
        <w:rPr>
          <w:b/>
          <w:bCs/>
        </w:rPr>
        <w:t>not</w:t>
      </w:r>
      <w:r w:rsidR="0046368C" w:rsidRPr="00232823">
        <w:t xml:space="preserve"> </w:t>
      </w:r>
      <w:r w:rsidR="009D4C15" w:rsidRPr="00232823">
        <w:t>enter “Yes” in b</w:t>
      </w:r>
      <w:r w:rsidR="0052555A" w:rsidRPr="00232823">
        <w:t xml:space="preserve">ox </w:t>
      </w:r>
      <w:r w:rsidR="00002BB0">
        <w:t>M</w:t>
      </w:r>
      <w:r w:rsidR="0052555A" w:rsidRPr="00232823">
        <w:t xml:space="preserve"> if this is the case.</w:t>
      </w:r>
    </w:p>
    <w:p w14:paraId="72FFEC37" w14:textId="77777777" w:rsidR="00C82278" w:rsidRPr="00981301" w:rsidRDefault="00C82278" w:rsidP="00232823"/>
    <w:p w14:paraId="5F15DD42" w14:textId="77777777" w:rsidR="00F020F5" w:rsidRPr="00981301" w:rsidRDefault="00522308" w:rsidP="00232823">
      <w:r w:rsidRPr="00522308">
        <w:t xml:space="preserve">Further information and guidance on the operation of the earnings cap can be found </w:t>
      </w:r>
      <w:r w:rsidR="005778D5">
        <w:t>on the NHS Pensions</w:t>
      </w:r>
      <w:r w:rsidR="00C27352">
        <w:t>’</w:t>
      </w:r>
      <w:r w:rsidR="005778D5">
        <w:t xml:space="preserve"> website</w:t>
      </w:r>
      <w:r w:rsidR="00994302">
        <w:t xml:space="preserve"> in the</w:t>
      </w:r>
      <w:r w:rsidR="008B3921" w:rsidRPr="00087B86">
        <w:t xml:space="preserve"> </w:t>
      </w:r>
      <w:r w:rsidR="00DC07E3">
        <w:t>Earnings Cap factsheet</w:t>
      </w:r>
      <w:r w:rsidR="008B3921">
        <w:t>,</w:t>
      </w:r>
      <w:r w:rsidR="008B3921" w:rsidRPr="00087B86">
        <w:t xml:space="preserve"> </w:t>
      </w:r>
      <w:r w:rsidR="008B3921">
        <w:t>in</w:t>
      </w:r>
      <w:r w:rsidR="008B3921" w:rsidRPr="00087B86">
        <w:t xml:space="preserve"> the employer hub area under practitioner forms</w:t>
      </w:r>
      <w:r w:rsidR="008B3921">
        <w:t>.</w:t>
      </w:r>
    </w:p>
    <w:p w14:paraId="64D620BD" w14:textId="77777777" w:rsidR="00C82278" w:rsidRPr="00981301" w:rsidRDefault="00C82278" w:rsidP="00232823"/>
    <w:p w14:paraId="05B2E4DB" w14:textId="777769CF" w:rsidR="00F020F5" w:rsidRPr="00B42E22" w:rsidRDefault="00F020F5" w:rsidP="002B485E">
      <w:pPr>
        <w:pStyle w:val="Heading2"/>
      </w:pPr>
      <w:r w:rsidRPr="00B42E22">
        <w:t xml:space="preserve">Box </w:t>
      </w:r>
      <w:r w:rsidR="00002BB0">
        <w:t>N</w:t>
      </w:r>
      <w:r w:rsidR="0052555A" w:rsidRPr="00B42E22">
        <w:t xml:space="preserve">: Provisional </w:t>
      </w:r>
      <w:r w:rsidR="004B6915">
        <w:t>a</w:t>
      </w:r>
      <w:r w:rsidR="0052555A" w:rsidRPr="00B42E22">
        <w:t>ccounts</w:t>
      </w:r>
    </w:p>
    <w:p w14:paraId="3B025224" w14:textId="77777777" w:rsidR="0052555A" w:rsidRPr="00981301" w:rsidRDefault="0052555A" w:rsidP="00232823"/>
    <w:p w14:paraId="63160BD6" w14:textId="4C10A657" w:rsidR="00F020F5" w:rsidRPr="00981301" w:rsidRDefault="00C27352" w:rsidP="00232823">
      <w:r>
        <w:t>Y</w:t>
      </w:r>
      <w:r w:rsidR="00F020F5" w:rsidRPr="00981301">
        <w:t xml:space="preserve">our </w:t>
      </w:r>
      <w:r w:rsidR="00526BED">
        <w:t>20</w:t>
      </w:r>
      <w:r w:rsidR="008C3975">
        <w:t>2</w:t>
      </w:r>
      <w:r w:rsidR="00FA3076">
        <w:t>2</w:t>
      </w:r>
      <w:r w:rsidR="00526BED">
        <w:t>/</w:t>
      </w:r>
      <w:r w:rsidR="00776117">
        <w:t>2</w:t>
      </w:r>
      <w:r w:rsidR="00FA3076">
        <w:t>3</w:t>
      </w:r>
      <w:r w:rsidR="00C82278" w:rsidRPr="00981301">
        <w:t xml:space="preserve"> </w:t>
      </w:r>
      <w:r w:rsidR="00F020F5" w:rsidRPr="00981301">
        <w:t>personal tax return will not necessarily need to have been completed to enable you to make the entries on your</w:t>
      </w:r>
      <w:r w:rsidR="00C82278" w:rsidRPr="00981301">
        <w:t xml:space="preserve"> </w:t>
      </w:r>
      <w:r w:rsidR="00E06797">
        <w:t>c</w:t>
      </w:r>
      <w:r w:rsidR="00F020F5" w:rsidRPr="00981301">
        <w:t>ertificate</w:t>
      </w:r>
      <w:r w:rsidR="00012740">
        <w:t>.</w:t>
      </w:r>
      <w:r w:rsidR="00F020F5" w:rsidRPr="00981301">
        <w:t xml:space="preserve"> It will, however, be beneficial to have done so to cross reference the entries extracted from the company records. </w:t>
      </w:r>
    </w:p>
    <w:p w14:paraId="5FD10BFF" w14:textId="77777777" w:rsidR="00C82278" w:rsidRPr="00981301" w:rsidRDefault="00C82278" w:rsidP="00232823"/>
    <w:p w14:paraId="71C62E1E" w14:textId="77777777" w:rsidR="00F020F5" w:rsidRPr="00981301" w:rsidRDefault="00F020F5" w:rsidP="00232823">
      <w:r w:rsidRPr="00981301">
        <w:t xml:space="preserve">There is no reason why the figures for salary and dividend from two sets of accounts should be provisional as they are taxed on a receipts/paid basis and definite figures will be known for the tax year. The entries on the </w:t>
      </w:r>
      <w:r w:rsidR="00012740">
        <w:t xml:space="preserve">ltd </w:t>
      </w:r>
      <w:r w:rsidRPr="00981301">
        <w:t xml:space="preserve">certificate should not, therefore, be from provisional personal tax return figures. </w:t>
      </w:r>
    </w:p>
    <w:p w14:paraId="5AE43819" w14:textId="77777777" w:rsidR="00C82278" w:rsidRPr="00981301" w:rsidRDefault="00C82278" w:rsidP="00232823"/>
    <w:p w14:paraId="0048F306" w14:textId="03099B2E" w:rsidR="00C82278" w:rsidRPr="00981301" w:rsidRDefault="00F020F5" w:rsidP="00232823">
      <w:r w:rsidRPr="00981301">
        <w:t>It is possible, however, that the accounts for the year end falling after 5 April 20</w:t>
      </w:r>
      <w:r w:rsidR="00EF1452">
        <w:t>2</w:t>
      </w:r>
      <w:r w:rsidR="00FA3076">
        <w:t>3</w:t>
      </w:r>
      <w:r w:rsidRPr="00981301">
        <w:t xml:space="preserve"> may not have been prepared by the time you need to submit the </w:t>
      </w:r>
      <w:r w:rsidR="008D679E">
        <w:t>c</w:t>
      </w:r>
      <w:r w:rsidRPr="00981301">
        <w:t xml:space="preserve">ertificate. In these circumstances, an estimated figure will be required in box 5a and </w:t>
      </w:r>
      <w:r w:rsidR="005648D8">
        <w:t>b</w:t>
      </w:r>
      <w:r w:rsidRPr="00981301">
        <w:t xml:space="preserve">ox </w:t>
      </w:r>
      <w:r w:rsidR="00002BB0">
        <w:t>N</w:t>
      </w:r>
      <w:r w:rsidRPr="00981301">
        <w:t xml:space="preserve"> should be ticked. An adjustment to pensionable pay will then be required on your </w:t>
      </w:r>
      <w:r w:rsidR="00C82278" w:rsidRPr="00981301">
        <w:t>20</w:t>
      </w:r>
      <w:r w:rsidR="008C3975">
        <w:t>2</w:t>
      </w:r>
      <w:r w:rsidR="00FA3076">
        <w:t>3</w:t>
      </w:r>
      <w:r w:rsidR="00017D60">
        <w:t>/</w:t>
      </w:r>
      <w:r w:rsidR="00BF02F1">
        <w:t>2</w:t>
      </w:r>
      <w:r w:rsidR="00FA3076">
        <w:t>4</w:t>
      </w:r>
      <w:r w:rsidR="00C82278" w:rsidRPr="00981301">
        <w:t xml:space="preserve"> </w:t>
      </w:r>
      <w:r w:rsidR="005648D8">
        <w:t>ltd</w:t>
      </w:r>
      <w:r w:rsidRPr="00981301">
        <w:t xml:space="preserve"> certificate to correct the position. </w:t>
      </w:r>
    </w:p>
    <w:p w14:paraId="099FDBCA" w14:textId="77777777" w:rsidR="003254A5" w:rsidRDefault="003254A5" w:rsidP="00232823"/>
    <w:p w14:paraId="54BF871C" w14:textId="2292F533" w:rsidR="00F020F5" w:rsidRDefault="00F020F5" w:rsidP="00232823">
      <w:r w:rsidRPr="00981301">
        <w:t>See also the guidance fo</w:t>
      </w:r>
      <w:r w:rsidR="001A16F3">
        <w:t>r box 5</w:t>
      </w:r>
      <w:r w:rsidR="00002BB0">
        <w:t>A</w:t>
      </w:r>
      <w:r w:rsidRPr="00981301">
        <w:t xml:space="preserve"> below. </w:t>
      </w:r>
    </w:p>
    <w:p w14:paraId="52AF2443" w14:textId="77777777" w:rsidR="00DB38FA" w:rsidRDefault="00DB38FA" w:rsidP="00232823">
      <w:pPr>
        <w:rPr>
          <w:b/>
          <w:sz w:val="28"/>
          <w:szCs w:val="28"/>
        </w:rPr>
      </w:pPr>
    </w:p>
    <w:p w14:paraId="41E95355" w14:textId="77777777" w:rsidR="00DB38FA" w:rsidRPr="00DB38FA" w:rsidRDefault="00DB38FA" w:rsidP="00232823">
      <w:pPr>
        <w:rPr>
          <w:sz w:val="28"/>
          <w:szCs w:val="28"/>
        </w:rPr>
      </w:pPr>
    </w:p>
    <w:p w14:paraId="2F2EC48A" w14:textId="3B873104" w:rsidR="00C76C1E" w:rsidRPr="00232823" w:rsidRDefault="005A7392" w:rsidP="00C84801">
      <w:pPr>
        <w:pStyle w:val="Heading1"/>
      </w:pPr>
      <w:r w:rsidRPr="00BB6ED2">
        <w:t>Calculating y</w:t>
      </w:r>
      <w:r w:rsidR="005E035F" w:rsidRPr="004B1765">
        <w:t>o</w:t>
      </w:r>
      <w:r w:rsidR="00B40FC4" w:rsidRPr="004B1765">
        <w:t xml:space="preserve">ur pensionable pay: Boxes 1 - </w:t>
      </w:r>
      <w:r w:rsidR="00C84801">
        <w:t>103</w:t>
      </w:r>
    </w:p>
    <w:p w14:paraId="3036A1C0" w14:textId="77777777" w:rsidR="00C76C1E" w:rsidRDefault="00C76C1E" w:rsidP="00981301">
      <w:pPr>
        <w:pStyle w:val="Default"/>
        <w:widowControl w:val="0"/>
        <w:jc w:val="both"/>
        <w:rPr>
          <w:b/>
          <w:bCs/>
        </w:rPr>
      </w:pPr>
    </w:p>
    <w:p w14:paraId="3AE7FE65" w14:textId="77777777" w:rsidR="00F020F5" w:rsidRDefault="00C82278" w:rsidP="002B485E">
      <w:pPr>
        <w:pStyle w:val="Heading2"/>
      </w:pPr>
      <w:r w:rsidRPr="00981301">
        <w:t xml:space="preserve">Important </w:t>
      </w:r>
      <w:r w:rsidR="00F020F5" w:rsidRPr="00981301">
        <w:t xml:space="preserve">notes regarding the following guidance: </w:t>
      </w:r>
    </w:p>
    <w:p w14:paraId="711732A5" w14:textId="77777777" w:rsidR="00981301" w:rsidRDefault="00981301" w:rsidP="00232823"/>
    <w:p w14:paraId="21FEC87F" w14:textId="0C347775" w:rsidR="00F020F5" w:rsidRPr="00BA72A9" w:rsidRDefault="00F020F5" w:rsidP="00232823">
      <w:r w:rsidRPr="00BA72A9">
        <w:rPr>
          <w:bCs/>
        </w:rPr>
        <w:t>Any comments ma</w:t>
      </w:r>
      <w:r w:rsidR="00E94A08">
        <w:rPr>
          <w:bCs/>
        </w:rPr>
        <w:t>de for boxes 1, 2, 3 etc apply</w:t>
      </w:r>
      <w:r w:rsidRPr="00BA72A9">
        <w:rPr>
          <w:bCs/>
        </w:rPr>
        <w:t xml:space="preserve"> equally to boxes 1</w:t>
      </w:r>
      <w:r w:rsidR="00002BB0">
        <w:rPr>
          <w:bCs/>
        </w:rPr>
        <w:t>A</w:t>
      </w:r>
      <w:r w:rsidRPr="00BA72A9">
        <w:rPr>
          <w:bCs/>
        </w:rPr>
        <w:t>, 2</w:t>
      </w:r>
      <w:r w:rsidR="00002BB0">
        <w:rPr>
          <w:bCs/>
        </w:rPr>
        <w:t>A</w:t>
      </w:r>
      <w:r w:rsidRPr="00BA72A9">
        <w:rPr>
          <w:bCs/>
        </w:rPr>
        <w:t>, 3</w:t>
      </w:r>
      <w:r w:rsidR="00002BB0">
        <w:rPr>
          <w:bCs/>
        </w:rPr>
        <w:t>A</w:t>
      </w:r>
      <w:r w:rsidRPr="00BA72A9">
        <w:rPr>
          <w:bCs/>
        </w:rPr>
        <w:t xml:space="preserve"> etc. Unless otherwise stated, all instructions are relevant to figures for each particular year end being considered. Separate guidance will be provided in specific instances where differences are required. </w:t>
      </w:r>
    </w:p>
    <w:p w14:paraId="465E80FC" w14:textId="77777777" w:rsidR="00F020F5" w:rsidRPr="00BA72A9" w:rsidRDefault="00F020F5" w:rsidP="00232823"/>
    <w:p w14:paraId="32871D03" w14:textId="6C035288" w:rsidR="00F020F5" w:rsidRPr="00BA72A9" w:rsidRDefault="00297BCC" w:rsidP="00232823">
      <w:r>
        <w:rPr>
          <w:bCs/>
        </w:rPr>
        <w:t>P</w:t>
      </w:r>
      <w:r w:rsidR="00F020F5" w:rsidRPr="00BA72A9">
        <w:rPr>
          <w:bCs/>
        </w:rPr>
        <w:t xml:space="preserve">ensionable limited company income for the year ended 31 March </w:t>
      </w:r>
      <w:r w:rsidR="00465908" w:rsidRPr="00BA72A9">
        <w:rPr>
          <w:bCs/>
        </w:rPr>
        <w:t>20</w:t>
      </w:r>
      <w:r w:rsidR="00EF1452">
        <w:rPr>
          <w:bCs/>
        </w:rPr>
        <w:t>2</w:t>
      </w:r>
      <w:r w:rsidR="007E5239">
        <w:rPr>
          <w:bCs/>
        </w:rPr>
        <w:t>3</w:t>
      </w:r>
      <w:r w:rsidR="00465908" w:rsidRPr="00BA72A9">
        <w:rPr>
          <w:bCs/>
        </w:rPr>
        <w:t xml:space="preserve"> </w:t>
      </w:r>
      <w:r w:rsidR="00F020F5" w:rsidRPr="00BA72A9">
        <w:rPr>
          <w:bCs/>
        </w:rPr>
        <w:t>is based upon the employment income and dividends received from the company in the tax year</w:t>
      </w:r>
      <w:r w:rsidR="00A55C96" w:rsidRPr="00BA72A9">
        <w:rPr>
          <w:bCs/>
        </w:rPr>
        <w:t xml:space="preserve"> </w:t>
      </w:r>
      <w:r w:rsidR="00526BED">
        <w:rPr>
          <w:bCs/>
        </w:rPr>
        <w:t>20</w:t>
      </w:r>
      <w:r w:rsidR="00F1213C">
        <w:rPr>
          <w:bCs/>
        </w:rPr>
        <w:t>2</w:t>
      </w:r>
      <w:r w:rsidR="007E5239">
        <w:rPr>
          <w:bCs/>
        </w:rPr>
        <w:t>2</w:t>
      </w:r>
      <w:r w:rsidR="00526BED">
        <w:rPr>
          <w:bCs/>
        </w:rPr>
        <w:t>/</w:t>
      </w:r>
      <w:r w:rsidR="009F6390">
        <w:rPr>
          <w:bCs/>
        </w:rPr>
        <w:t>2</w:t>
      </w:r>
      <w:r w:rsidR="007E5239">
        <w:rPr>
          <w:bCs/>
        </w:rPr>
        <w:t>3</w:t>
      </w:r>
      <w:r w:rsidR="00F020F5" w:rsidRPr="00BA72A9">
        <w:rPr>
          <w:bCs/>
        </w:rPr>
        <w:t xml:space="preserve">, i.e. </w:t>
      </w:r>
      <w:r w:rsidR="00E94A08">
        <w:rPr>
          <w:bCs/>
        </w:rPr>
        <w:t>t</w:t>
      </w:r>
      <w:r w:rsidR="00F020F5" w:rsidRPr="00BA72A9">
        <w:rPr>
          <w:bCs/>
        </w:rPr>
        <w:t>he year ended 5 April 20</w:t>
      </w:r>
      <w:r w:rsidR="009F6390">
        <w:rPr>
          <w:bCs/>
        </w:rPr>
        <w:t>2</w:t>
      </w:r>
      <w:r w:rsidR="007E5239">
        <w:rPr>
          <w:bCs/>
        </w:rPr>
        <w:t>3</w:t>
      </w:r>
      <w:r w:rsidR="00F020F5" w:rsidRPr="00BA72A9">
        <w:rPr>
          <w:bCs/>
        </w:rPr>
        <w:t xml:space="preserve">. Dividends and salary paid in the 5 days from 1 April </w:t>
      </w:r>
      <w:r w:rsidR="00465908" w:rsidRPr="00BA72A9">
        <w:rPr>
          <w:bCs/>
        </w:rPr>
        <w:t>20</w:t>
      </w:r>
      <w:r w:rsidR="00795935">
        <w:rPr>
          <w:bCs/>
        </w:rPr>
        <w:t>2</w:t>
      </w:r>
      <w:r w:rsidR="007E5239">
        <w:rPr>
          <w:bCs/>
        </w:rPr>
        <w:t>3</w:t>
      </w:r>
      <w:r w:rsidR="00465908" w:rsidRPr="00BA72A9">
        <w:rPr>
          <w:bCs/>
        </w:rPr>
        <w:t xml:space="preserve"> </w:t>
      </w:r>
      <w:r w:rsidR="00F020F5" w:rsidRPr="00BA72A9">
        <w:rPr>
          <w:bCs/>
        </w:rPr>
        <w:t xml:space="preserve">to 5 April </w:t>
      </w:r>
      <w:r w:rsidR="00465908" w:rsidRPr="00BA72A9">
        <w:rPr>
          <w:bCs/>
        </w:rPr>
        <w:t>20</w:t>
      </w:r>
      <w:r w:rsidR="00795935">
        <w:rPr>
          <w:bCs/>
        </w:rPr>
        <w:t>2</w:t>
      </w:r>
      <w:r w:rsidR="007E5239">
        <w:rPr>
          <w:bCs/>
        </w:rPr>
        <w:t>3</w:t>
      </w:r>
      <w:r w:rsidR="00465908" w:rsidRPr="00BA72A9">
        <w:rPr>
          <w:bCs/>
        </w:rPr>
        <w:t xml:space="preserve"> </w:t>
      </w:r>
      <w:r w:rsidR="00F020F5" w:rsidRPr="00BA72A9">
        <w:rPr>
          <w:bCs/>
        </w:rPr>
        <w:t>wi</w:t>
      </w:r>
      <w:r w:rsidR="00425AA5">
        <w:rPr>
          <w:bCs/>
        </w:rPr>
        <w:t>ll therefore be included in the</w:t>
      </w:r>
      <w:r w:rsidR="00A55C96" w:rsidRPr="00BA72A9">
        <w:rPr>
          <w:bCs/>
        </w:rPr>
        <w:t xml:space="preserve"> </w:t>
      </w:r>
      <w:r w:rsidR="00017D60">
        <w:rPr>
          <w:bCs/>
        </w:rPr>
        <w:t>2</w:t>
      </w:r>
      <w:r w:rsidR="00526BED">
        <w:rPr>
          <w:bCs/>
        </w:rPr>
        <w:t>0</w:t>
      </w:r>
      <w:r w:rsidR="00F1213C">
        <w:rPr>
          <w:bCs/>
        </w:rPr>
        <w:t>2</w:t>
      </w:r>
      <w:r w:rsidR="007E5239">
        <w:rPr>
          <w:bCs/>
        </w:rPr>
        <w:t>2</w:t>
      </w:r>
      <w:r w:rsidR="00526BED">
        <w:rPr>
          <w:bCs/>
        </w:rPr>
        <w:t>/</w:t>
      </w:r>
      <w:r w:rsidR="00795935">
        <w:rPr>
          <w:bCs/>
        </w:rPr>
        <w:t>2</w:t>
      </w:r>
      <w:r w:rsidR="007E5239">
        <w:rPr>
          <w:bCs/>
        </w:rPr>
        <w:t>3</w:t>
      </w:r>
      <w:r w:rsidR="00BB00CB">
        <w:rPr>
          <w:bCs/>
        </w:rPr>
        <w:t xml:space="preserve"> </w:t>
      </w:r>
      <w:r w:rsidR="00F020F5" w:rsidRPr="00BA72A9">
        <w:rPr>
          <w:bCs/>
        </w:rPr>
        <w:t xml:space="preserve">pensionable pay. </w:t>
      </w:r>
    </w:p>
    <w:p w14:paraId="0470D14A" w14:textId="77777777" w:rsidR="00F020F5" w:rsidRPr="00BA72A9" w:rsidRDefault="00F020F5" w:rsidP="00232823"/>
    <w:p w14:paraId="7719A526" w14:textId="77777777" w:rsidR="00F020F5" w:rsidRPr="00BA72A9" w:rsidRDefault="00F020F5" w:rsidP="00232823">
      <w:r w:rsidRPr="00BA72A9">
        <w:rPr>
          <w:bCs/>
        </w:rPr>
        <w:t xml:space="preserve">In looking at the payment of dividends, only legal dividends as per section 830 of the Companies Act 2006 will be considered to be pensionable. Section 830 says that a company may only make distributions out of profits available for the purpose. A final </w:t>
      </w:r>
      <w:r w:rsidRPr="00BA72A9">
        <w:rPr>
          <w:bCs/>
        </w:rPr>
        <w:lastRenderedPageBreak/>
        <w:t>dividend will require full accounts to be prepared to determine whether such a dividend can be paid. A final dividend will be treated as paid when it is d</w:t>
      </w:r>
      <w:r w:rsidR="00F849E9">
        <w:rPr>
          <w:bCs/>
        </w:rPr>
        <w:t>eclared by ordinary resolution.</w:t>
      </w:r>
    </w:p>
    <w:p w14:paraId="2DE19585" w14:textId="77777777" w:rsidR="00F020F5" w:rsidRPr="00981301" w:rsidRDefault="00F020F5" w:rsidP="00232823"/>
    <w:p w14:paraId="4231ECC1" w14:textId="77777777" w:rsidR="00A55C96" w:rsidRPr="00BA72A9" w:rsidRDefault="00F020F5" w:rsidP="00232823">
      <w:pPr>
        <w:rPr>
          <w:bCs/>
        </w:rPr>
      </w:pPr>
      <w:r w:rsidRPr="00BA72A9">
        <w:rPr>
          <w:bCs/>
        </w:rPr>
        <w:t>It is feasible that the limited company may pay a GP provider a commercial fee, which is an expense within the company, for services or work done over and above that required of him/her by the shareholder agreement. This may be allowable as a deduction in the company accounts in lin</w:t>
      </w:r>
      <w:r w:rsidR="00E94A08">
        <w:rPr>
          <w:bCs/>
        </w:rPr>
        <w:t>e with HMRC guidance at page BIM</w:t>
      </w:r>
      <w:r w:rsidRPr="00BA72A9">
        <w:rPr>
          <w:bCs/>
        </w:rPr>
        <w:t xml:space="preserve">38110 of their business income manual. Such income is not income derived as a shareholder of the limited company and plays no part in the certificate to which these notes refer. </w:t>
      </w:r>
    </w:p>
    <w:p w14:paraId="10546F00" w14:textId="77777777" w:rsidR="00A55C96" w:rsidRPr="00BA72A9" w:rsidRDefault="00A55C96" w:rsidP="00232823">
      <w:pPr>
        <w:rPr>
          <w:bCs/>
        </w:rPr>
      </w:pPr>
    </w:p>
    <w:p w14:paraId="12330009" w14:textId="0AE7C7A7" w:rsidR="00F020F5" w:rsidRPr="00BA72A9" w:rsidRDefault="00F020F5" w:rsidP="00232823">
      <w:r w:rsidRPr="00BA72A9">
        <w:rPr>
          <w:bCs/>
        </w:rPr>
        <w:t xml:space="preserve">It is likely that a </w:t>
      </w:r>
      <w:r w:rsidR="004329C1">
        <w:rPr>
          <w:bCs/>
        </w:rPr>
        <w:t>T</w:t>
      </w:r>
      <w:r w:rsidRPr="00BA72A9">
        <w:rPr>
          <w:bCs/>
        </w:rPr>
        <w:t>y</w:t>
      </w:r>
      <w:r w:rsidR="00425AA5">
        <w:rPr>
          <w:bCs/>
        </w:rPr>
        <w:t xml:space="preserve">pe 2 medical </w:t>
      </w:r>
      <w:r w:rsidR="004329C1">
        <w:rPr>
          <w:bCs/>
        </w:rPr>
        <w:t>p</w:t>
      </w:r>
      <w:r w:rsidR="00425AA5">
        <w:rPr>
          <w:bCs/>
        </w:rPr>
        <w:t>ractitioner</w:t>
      </w:r>
      <w:r w:rsidR="00BD67FA">
        <w:rPr>
          <w:bCs/>
        </w:rPr>
        <w:t>’</w:t>
      </w:r>
      <w:r w:rsidR="00425AA5">
        <w:rPr>
          <w:bCs/>
        </w:rPr>
        <w:t xml:space="preserve">s </w:t>
      </w:r>
      <w:r w:rsidR="006862A2">
        <w:rPr>
          <w:bCs/>
        </w:rPr>
        <w:t>Self-A</w:t>
      </w:r>
      <w:r w:rsidR="006862A2" w:rsidRPr="00BA72A9">
        <w:rPr>
          <w:bCs/>
        </w:rPr>
        <w:t>ssessment</w:t>
      </w:r>
      <w:r w:rsidRPr="00BA72A9">
        <w:rPr>
          <w:bCs/>
        </w:rPr>
        <w:t xml:space="preserve"> </w:t>
      </w:r>
      <w:r w:rsidR="00A72114">
        <w:rPr>
          <w:bCs/>
        </w:rPr>
        <w:t>form</w:t>
      </w:r>
      <w:r w:rsidRPr="00BA72A9">
        <w:rPr>
          <w:bCs/>
        </w:rPr>
        <w:t xml:space="preserve"> will be required for such income, with the appropriate GP </w:t>
      </w:r>
      <w:r w:rsidR="000430A6">
        <w:rPr>
          <w:bCs/>
        </w:rPr>
        <w:t>solo</w:t>
      </w:r>
      <w:r w:rsidRPr="00BA72A9">
        <w:rPr>
          <w:bCs/>
        </w:rPr>
        <w:t xml:space="preserve"> forms having been completed for payments to the GP</w:t>
      </w:r>
      <w:r w:rsidR="00A72114">
        <w:rPr>
          <w:bCs/>
        </w:rPr>
        <w:t>.</w:t>
      </w:r>
      <w:r w:rsidRPr="00BA72A9">
        <w:rPr>
          <w:bCs/>
        </w:rPr>
        <w:t xml:space="preserve"> </w:t>
      </w:r>
    </w:p>
    <w:p w14:paraId="4995131D" w14:textId="77777777" w:rsidR="00F020F5" w:rsidRPr="00BA72A9" w:rsidRDefault="00F020F5" w:rsidP="00232823"/>
    <w:p w14:paraId="770B2210" w14:textId="77777777" w:rsidR="00F020F5" w:rsidRPr="00BA72A9" w:rsidRDefault="00F020F5" w:rsidP="00232823">
      <w:r w:rsidRPr="00BA72A9">
        <w:rPr>
          <w:bCs/>
        </w:rPr>
        <w:t xml:space="preserve">Full accounts do not need to be prepared to pay an interim dividend. This may be authorised by the directors and will be treated as paid when the entry is made in the company records. </w:t>
      </w:r>
    </w:p>
    <w:p w14:paraId="0126BA8D" w14:textId="77777777" w:rsidR="00F020F5" w:rsidRPr="00BA72A9" w:rsidRDefault="00F020F5" w:rsidP="00232823"/>
    <w:p w14:paraId="45CF54B7" w14:textId="77777777" w:rsidR="00F020F5" w:rsidRPr="00BA72A9" w:rsidRDefault="00F020F5" w:rsidP="00232823">
      <w:pPr>
        <w:rPr>
          <w:bCs/>
        </w:rPr>
      </w:pPr>
      <w:r w:rsidRPr="00BA72A9">
        <w:rPr>
          <w:bCs/>
        </w:rPr>
        <w:t>Documentation and records should not be backdated to</w:t>
      </w:r>
      <w:r w:rsidR="00A72114">
        <w:rPr>
          <w:bCs/>
        </w:rPr>
        <w:t xml:space="preserve"> </w:t>
      </w:r>
      <w:r w:rsidR="00A55C96" w:rsidRPr="00BA72A9">
        <w:rPr>
          <w:bCs/>
        </w:rPr>
        <w:t>r</w:t>
      </w:r>
      <w:r w:rsidRPr="00BA72A9">
        <w:rPr>
          <w:bCs/>
        </w:rPr>
        <w:t xml:space="preserve">etrospectively declare a dividend. </w:t>
      </w:r>
    </w:p>
    <w:p w14:paraId="3DF1D1BD" w14:textId="77777777" w:rsidR="00A55C96" w:rsidRPr="00BA72A9" w:rsidRDefault="00A55C96" w:rsidP="00232823"/>
    <w:p w14:paraId="01081C20" w14:textId="77777777" w:rsidR="00F020F5" w:rsidRPr="00BA72A9" w:rsidRDefault="00F020F5" w:rsidP="00232823">
      <w:r w:rsidRPr="00BA72A9">
        <w:rPr>
          <w:bCs/>
        </w:rPr>
        <w:t>NHS</w:t>
      </w:r>
      <w:r w:rsidR="00BA72A9">
        <w:rPr>
          <w:bCs/>
        </w:rPr>
        <w:t xml:space="preserve"> Pensions</w:t>
      </w:r>
      <w:r w:rsidRPr="00BA72A9">
        <w:rPr>
          <w:bCs/>
        </w:rPr>
        <w:t xml:space="preserve"> conf</w:t>
      </w:r>
      <w:r w:rsidR="00E94A08">
        <w:rPr>
          <w:bCs/>
        </w:rPr>
        <w:t xml:space="preserve">irms that there can be no carry </w:t>
      </w:r>
      <w:r w:rsidRPr="00BA72A9">
        <w:rPr>
          <w:bCs/>
        </w:rPr>
        <w:t xml:space="preserve">forward of undistributed pensionable dividend income. Only dividends legally paid and declared for an accounting period can be pensionable. Pensionable NHS dividends will be treated as the first slice of dividends paid for the accounting period, to the limit of the maximum pensionable amount of dividend (see more in the notes to box 2 and </w:t>
      </w:r>
      <w:r w:rsidR="00B160F1">
        <w:rPr>
          <w:bCs/>
        </w:rPr>
        <w:t>annex D</w:t>
      </w:r>
      <w:r w:rsidRPr="00BA72A9">
        <w:rPr>
          <w:bCs/>
        </w:rPr>
        <w:t xml:space="preserve">). Any dividends paid in excess of the maximum pensionable amount, no matter to what tax year they relate, will not be pensionable. </w:t>
      </w:r>
    </w:p>
    <w:p w14:paraId="2F2BB0A6" w14:textId="77777777" w:rsidR="00F020F5" w:rsidRPr="00981301" w:rsidRDefault="00F020F5" w:rsidP="00232823"/>
    <w:p w14:paraId="3A248C8D" w14:textId="4DA53D50" w:rsidR="00F020F5" w:rsidRPr="00B42E22" w:rsidRDefault="00BA72A9" w:rsidP="002B485E">
      <w:pPr>
        <w:pStyle w:val="Heading2"/>
      </w:pPr>
      <w:r w:rsidRPr="00B42E22">
        <w:t xml:space="preserve">Box 1: Accounting </w:t>
      </w:r>
      <w:r w:rsidR="00FB5668">
        <w:t>y</w:t>
      </w:r>
      <w:r w:rsidRPr="00B42E22">
        <w:t xml:space="preserve">ear </w:t>
      </w:r>
      <w:r w:rsidR="00FB5668">
        <w:t>e</w:t>
      </w:r>
      <w:r w:rsidRPr="00B42E22">
        <w:t>nd</w:t>
      </w:r>
    </w:p>
    <w:p w14:paraId="2730BDB3" w14:textId="77777777" w:rsidR="00BA72A9" w:rsidRPr="00BA72A9" w:rsidRDefault="00BA72A9" w:rsidP="00232823"/>
    <w:p w14:paraId="13EA4E4D" w14:textId="4CC43A60" w:rsidR="00F020F5" w:rsidRPr="00981301" w:rsidRDefault="00F020F5" w:rsidP="00232823">
      <w:r w:rsidRPr="00981301">
        <w:t>Salary and dividends paid in</w:t>
      </w:r>
      <w:r w:rsidR="00A55C96" w:rsidRPr="00981301">
        <w:t xml:space="preserve"> </w:t>
      </w:r>
      <w:r w:rsidR="00526BED">
        <w:t>20</w:t>
      </w:r>
      <w:r w:rsidR="00F1213C">
        <w:t>2</w:t>
      </w:r>
      <w:r w:rsidR="007E5239">
        <w:t>2</w:t>
      </w:r>
      <w:r w:rsidR="00526BED">
        <w:t>/</w:t>
      </w:r>
      <w:r w:rsidR="00795935">
        <w:t>2</w:t>
      </w:r>
      <w:r w:rsidR="007E5239">
        <w:t>3</w:t>
      </w:r>
      <w:r w:rsidR="00A55C96" w:rsidRPr="00981301">
        <w:t xml:space="preserve"> </w:t>
      </w:r>
      <w:r w:rsidRPr="00981301">
        <w:t xml:space="preserve">may be paid from two or more accounting year ends. Enter these accounting year ends in boxes 1 and </w:t>
      </w:r>
      <w:r w:rsidR="00125B99" w:rsidRPr="00981301">
        <w:t>1</w:t>
      </w:r>
      <w:r w:rsidR="00125B99">
        <w:t>A</w:t>
      </w:r>
      <w:r w:rsidRPr="00981301">
        <w:t xml:space="preserve">. </w:t>
      </w:r>
    </w:p>
    <w:p w14:paraId="1ECAA462" w14:textId="77777777" w:rsidR="00A55C96" w:rsidRPr="00981301" w:rsidRDefault="00A55C96" w:rsidP="00232823"/>
    <w:p w14:paraId="5F111738" w14:textId="2D1CE54E" w:rsidR="00F020F5" w:rsidRPr="00981301" w:rsidRDefault="00F020F5" w:rsidP="00232823">
      <w:r w:rsidRPr="00981301">
        <w:t xml:space="preserve">For 31 March year ends, enter 31 March </w:t>
      </w:r>
      <w:r w:rsidR="00465908" w:rsidRPr="00981301">
        <w:t>20</w:t>
      </w:r>
      <w:r w:rsidR="00795935">
        <w:t>2</w:t>
      </w:r>
      <w:r w:rsidR="007E5239">
        <w:t>3</w:t>
      </w:r>
      <w:r w:rsidR="00465908" w:rsidRPr="00981301">
        <w:t xml:space="preserve"> </w:t>
      </w:r>
      <w:r w:rsidRPr="00981301">
        <w:t xml:space="preserve">in box 1 and 31 March </w:t>
      </w:r>
      <w:r w:rsidR="00465908" w:rsidRPr="00981301">
        <w:t>20</w:t>
      </w:r>
      <w:r w:rsidR="00124BBF">
        <w:t>2</w:t>
      </w:r>
      <w:r w:rsidR="007E5239">
        <w:t>4</w:t>
      </w:r>
      <w:r w:rsidR="00465908" w:rsidRPr="00981301">
        <w:t xml:space="preserve"> </w:t>
      </w:r>
      <w:r w:rsidRPr="00981301">
        <w:t>in box 1</w:t>
      </w:r>
      <w:r w:rsidR="00002BB0">
        <w:t>A</w:t>
      </w:r>
      <w:r w:rsidRPr="00981301">
        <w:t xml:space="preserve">. The other procedures are exactly the same as for any other year ends. </w:t>
      </w:r>
    </w:p>
    <w:p w14:paraId="2DB4B475" w14:textId="77777777" w:rsidR="007F7BF6" w:rsidRPr="00981301" w:rsidRDefault="007F7BF6" w:rsidP="00232823"/>
    <w:p w14:paraId="087BC2AD" w14:textId="703651DF" w:rsidR="00F020F5" w:rsidRPr="00981301" w:rsidRDefault="00F020F5" w:rsidP="00232823">
      <w:r w:rsidRPr="00981301">
        <w:t xml:space="preserve">Where the company only started in </w:t>
      </w:r>
      <w:r w:rsidR="00526BED">
        <w:t>20</w:t>
      </w:r>
      <w:r w:rsidR="00393F59">
        <w:t>2</w:t>
      </w:r>
      <w:r w:rsidR="007E5239">
        <w:t>2</w:t>
      </w:r>
      <w:r w:rsidR="00526BED">
        <w:t>/</w:t>
      </w:r>
      <w:r w:rsidR="00795935">
        <w:t>2</w:t>
      </w:r>
      <w:r w:rsidR="007E5239">
        <w:t>3</w:t>
      </w:r>
      <w:r w:rsidRPr="00981301">
        <w:t xml:space="preserve"> and therefore has no accounting period ending in </w:t>
      </w:r>
      <w:r w:rsidR="00526BED">
        <w:t>20</w:t>
      </w:r>
      <w:r w:rsidR="00393F59">
        <w:t>2</w:t>
      </w:r>
      <w:r w:rsidR="007E5239">
        <w:t>2</w:t>
      </w:r>
      <w:r w:rsidR="00526BED">
        <w:t>/</w:t>
      </w:r>
      <w:r w:rsidR="00795935">
        <w:t>2</w:t>
      </w:r>
      <w:r w:rsidR="007E5239">
        <w:t>3</w:t>
      </w:r>
      <w:r w:rsidRPr="00981301">
        <w:t>, enter the first accounting period end date in both boxes 1 and 1</w:t>
      </w:r>
      <w:r w:rsidR="000A54D7">
        <w:t>A</w:t>
      </w:r>
      <w:r w:rsidRPr="00981301">
        <w:t>, with the corresponding total income and non-NHS income figures for that period in both sides of page 1</w:t>
      </w:r>
      <w:r w:rsidR="00BA72A9" w:rsidRPr="00BA72A9">
        <w:rPr>
          <w:bCs/>
        </w:rPr>
        <w:t>.</w:t>
      </w:r>
      <w:r w:rsidRPr="00981301">
        <w:rPr>
          <w:b/>
          <w:bCs/>
        </w:rPr>
        <w:t xml:space="preserve"> </w:t>
      </w:r>
    </w:p>
    <w:p w14:paraId="0EE815FB" w14:textId="77777777" w:rsidR="00035D24" w:rsidRDefault="00035D24" w:rsidP="00232823">
      <w:pPr>
        <w:rPr>
          <w:bCs/>
        </w:rPr>
      </w:pPr>
    </w:p>
    <w:p w14:paraId="789FFB52" w14:textId="706FE682" w:rsidR="00F020F5" w:rsidRPr="00B42E22" w:rsidRDefault="003B2708" w:rsidP="002B485E">
      <w:pPr>
        <w:pStyle w:val="Heading2"/>
      </w:pPr>
      <w:r w:rsidRPr="00B42E22">
        <w:t xml:space="preserve">Box 2: Share </w:t>
      </w:r>
      <w:r w:rsidR="007C0767">
        <w:t>o</w:t>
      </w:r>
      <w:r w:rsidRPr="00B42E22">
        <w:t xml:space="preserve">f </w:t>
      </w:r>
      <w:r w:rsidR="007C0767">
        <w:t>t</w:t>
      </w:r>
      <w:r w:rsidRPr="00B42E22">
        <w:t xml:space="preserve">otal </w:t>
      </w:r>
      <w:r w:rsidR="007C0767">
        <w:t>i</w:t>
      </w:r>
      <w:r w:rsidRPr="00B42E22">
        <w:t>ncome</w:t>
      </w:r>
    </w:p>
    <w:p w14:paraId="2C798163" w14:textId="77777777" w:rsidR="003B2708" w:rsidRPr="003B2708" w:rsidRDefault="003B2708" w:rsidP="00232823"/>
    <w:p w14:paraId="4C656B89" w14:textId="77777777" w:rsidR="00F020F5" w:rsidRPr="00981301" w:rsidRDefault="00163E01" w:rsidP="00232823">
      <w:r>
        <w:t>The figure in b</w:t>
      </w:r>
      <w:r w:rsidR="00F020F5" w:rsidRPr="00981301">
        <w:t>ox 2 should be your share of the company’s total medical related (NHS and non-NHS) income as calculated for, say, shareholder 1 in a</w:t>
      </w:r>
      <w:r w:rsidR="00035D24">
        <w:t>nnex</w:t>
      </w:r>
      <w:r w:rsidR="00F020F5" w:rsidRPr="00981301">
        <w:t xml:space="preserve"> </w:t>
      </w:r>
      <w:r w:rsidR="00B160F1">
        <w:t>D</w:t>
      </w:r>
      <w:r w:rsidR="00F020F5" w:rsidRPr="00981301">
        <w:t xml:space="preserve">. </w:t>
      </w:r>
    </w:p>
    <w:p w14:paraId="69DB45ED" w14:textId="77777777" w:rsidR="007F7BF6" w:rsidRPr="00981301" w:rsidRDefault="007F7BF6" w:rsidP="00232823"/>
    <w:p w14:paraId="1C16892A" w14:textId="6EEFD67D" w:rsidR="00F020F5" w:rsidRPr="00981301" w:rsidRDefault="00F020F5" w:rsidP="00232823">
      <w:r w:rsidRPr="00981301">
        <w:lastRenderedPageBreak/>
        <w:t>A</w:t>
      </w:r>
      <w:r w:rsidR="00035D24">
        <w:t>nnex</w:t>
      </w:r>
      <w:r w:rsidR="00B160F1">
        <w:t xml:space="preserve"> E</w:t>
      </w:r>
      <w:r w:rsidRPr="00981301">
        <w:t xml:space="preserve"> (June year</w:t>
      </w:r>
      <w:r w:rsidR="009772AA">
        <w:t>-</w:t>
      </w:r>
      <w:r w:rsidRPr="00981301">
        <w:t xml:space="preserve">end) and </w:t>
      </w:r>
      <w:r w:rsidR="00035D24">
        <w:t xml:space="preserve">annex </w:t>
      </w:r>
      <w:r w:rsidR="00B160F1">
        <w:t>F</w:t>
      </w:r>
      <w:r w:rsidRPr="00981301">
        <w:t xml:space="preserve"> (March year</w:t>
      </w:r>
      <w:r w:rsidR="009772AA">
        <w:t>-</w:t>
      </w:r>
      <w:r w:rsidRPr="00981301">
        <w:t>end) provide diagrammatic illustrations of how the dividends in respect of these different</w:t>
      </w:r>
      <w:r w:rsidR="00DA5F5E">
        <w:t xml:space="preserve"> accounting years</w:t>
      </w:r>
      <w:r w:rsidRPr="00981301">
        <w:t xml:space="preserve"> would be pensionable </w:t>
      </w:r>
      <w:r w:rsidR="007C3B54">
        <w:t xml:space="preserve">on the ltd certificate </w:t>
      </w:r>
      <w:r w:rsidRPr="00981301">
        <w:t>based upon di</w:t>
      </w:r>
      <w:r w:rsidR="00B160F1">
        <w:t xml:space="preserve">vidend figures as per </w:t>
      </w:r>
      <w:r w:rsidR="00002BB0">
        <w:t>a</w:t>
      </w:r>
      <w:r w:rsidR="00B160F1">
        <w:t>nnex D</w:t>
      </w:r>
      <w:r w:rsidRPr="00981301">
        <w:t xml:space="preserve">. </w:t>
      </w:r>
    </w:p>
    <w:p w14:paraId="2798D199" w14:textId="77777777" w:rsidR="007F7BF6" w:rsidRPr="00981301" w:rsidRDefault="007F7BF6" w:rsidP="00232823"/>
    <w:p w14:paraId="2CAD9D0C" w14:textId="0FEAF7C0" w:rsidR="00F020F5" w:rsidRPr="00981301" w:rsidRDefault="006E17C7" w:rsidP="00232823">
      <w:r>
        <w:t xml:space="preserve">The </w:t>
      </w:r>
      <w:r w:rsidR="00F020F5" w:rsidRPr="00981301">
        <w:t xml:space="preserve">NHS Pension Scheme </w:t>
      </w:r>
      <w:r w:rsidR="007C0767">
        <w:t>r</w:t>
      </w:r>
      <w:r w:rsidR="00F020F5" w:rsidRPr="00981301">
        <w:t>egulations allow for pooling of certain outside appointment income</w:t>
      </w:r>
      <w:r w:rsidR="00F16D63">
        <w:t xml:space="preserve">. Examples of this may include </w:t>
      </w:r>
      <w:r>
        <w:t xml:space="preserve">self-employed </w:t>
      </w:r>
      <w:r w:rsidR="00F16D63">
        <w:t>CCG</w:t>
      </w:r>
      <w:r w:rsidR="00F020F5" w:rsidRPr="00981301">
        <w:t xml:space="preserve"> positions, appraisal income or salaried hospital appointments. </w:t>
      </w:r>
    </w:p>
    <w:p w14:paraId="1B6E8D42" w14:textId="77777777" w:rsidR="00B11890" w:rsidRDefault="00B11890" w:rsidP="00232823"/>
    <w:p w14:paraId="7B2DE3C8" w14:textId="02046AA2" w:rsidR="00F020F5" w:rsidRPr="00981301" w:rsidRDefault="00DA5F5E" w:rsidP="00232823">
      <w:r>
        <w:t>The figure in b</w:t>
      </w:r>
      <w:r w:rsidR="00F020F5" w:rsidRPr="00981301">
        <w:t xml:space="preserve">ox 2, </w:t>
      </w:r>
      <w:r>
        <w:t>(s</w:t>
      </w:r>
      <w:r w:rsidR="00F020F5" w:rsidRPr="00981301">
        <w:t xml:space="preserve">tep 1 </w:t>
      </w:r>
      <w:r w:rsidR="00B160F1">
        <w:t>from annex D</w:t>
      </w:r>
      <w:r>
        <w:t>)</w:t>
      </w:r>
      <w:r w:rsidR="00F020F5" w:rsidRPr="00981301">
        <w:t xml:space="preserve"> for the company’s total </w:t>
      </w:r>
      <w:r w:rsidR="00DC24B3">
        <w:t xml:space="preserve">income and </w:t>
      </w:r>
      <w:r w:rsidR="00E03513">
        <w:t>non-NHS income, must exclude GP</w:t>
      </w:r>
      <w:r w:rsidR="00E94A08">
        <w:t xml:space="preserve"> </w:t>
      </w:r>
      <w:r w:rsidR="000430A6">
        <w:t xml:space="preserve">solo </w:t>
      </w:r>
      <w:r w:rsidR="00E94A08">
        <w:t>or NHS GP l</w:t>
      </w:r>
      <w:r w:rsidR="00F020F5" w:rsidRPr="00981301">
        <w:t>ocum income (recorded on locum forms A</w:t>
      </w:r>
      <w:r w:rsidR="00125B99">
        <w:t xml:space="preserve"> or B</w:t>
      </w:r>
      <w:r w:rsidR="00F020F5" w:rsidRPr="00981301">
        <w:t>) paid to the limited company. Su</w:t>
      </w:r>
      <w:r w:rsidR="00DC24B3">
        <w:t>ch income is generally deemed to be</w:t>
      </w:r>
      <w:r w:rsidR="00F020F5" w:rsidRPr="00981301">
        <w:t xml:space="preserve"> private income </w:t>
      </w:r>
      <w:r w:rsidR="007F7BF6" w:rsidRPr="00981301">
        <w:t xml:space="preserve">with superannuation contributions already deducted </w:t>
      </w:r>
      <w:r w:rsidR="00F020F5" w:rsidRPr="00981301">
        <w:t xml:space="preserve">and should </w:t>
      </w:r>
      <w:r w:rsidR="00F020F5" w:rsidRPr="00B42E22">
        <w:rPr>
          <w:b/>
        </w:rPr>
        <w:t>not</w:t>
      </w:r>
      <w:r w:rsidR="00F020F5" w:rsidRPr="00981301">
        <w:t xml:space="preserve"> be paid into the company</w:t>
      </w:r>
      <w:r w:rsidR="007F7BF6" w:rsidRPr="00981301">
        <w:t>.</w:t>
      </w:r>
    </w:p>
    <w:p w14:paraId="2A886273" w14:textId="77777777" w:rsidR="007F7BF6" w:rsidRPr="00981301" w:rsidRDefault="007F7BF6" w:rsidP="00232823"/>
    <w:p w14:paraId="4D3593BE" w14:textId="77777777" w:rsidR="00F020F5" w:rsidRPr="00981301" w:rsidRDefault="00F020F5" w:rsidP="00232823">
      <w:r w:rsidRPr="00981301">
        <w:t>Should such income be paid to the company and pooled with other income, it should be paid gross</w:t>
      </w:r>
      <w:r w:rsidR="00DC24B3">
        <w:t xml:space="preserve"> </w:t>
      </w:r>
      <w:r w:rsidR="00DC24B3" w:rsidRPr="00B42E22">
        <w:rPr>
          <w:b/>
        </w:rPr>
        <w:t>plus</w:t>
      </w:r>
      <w:r w:rsidRPr="00981301">
        <w:t xml:space="preserve"> the employer contribution. </w:t>
      </w:r>
    </w:p>
    <w:p w14:paraId="1B71C22F" w14:textId="77777777" w:rsidR="007F7BF6" w:rsidRPr="00981301" w:rsidRDefault="007F7BF6" w:rsidP="00232823"/>
    <w:p w14:paraId="76333699" w14:textId="5F4417E2" w:rsidR="00F020F5" w:rsidRPr="00981301" w:rsidRDefault="00F020F5" w:rsidP="00232823">
      <w:r w:rsidRPr="00981301">
        <w:t xml:space="preserve">Where </w:t>
      </w:r>
      <w:r w:rsidR="00E03513">
        <w:t xml:space="preserve">GP </w:t>
      </w:r>
      <w:r w:rsidR="000430A6">
        <w:t>solo</w:t>
      </w:r>
      <w:r w:rsidR="00E03513">
        <w:t xml:space="preserve"> income </w:t>
      </w:r>
      <w:r w:rsidR="00A43DEE">
        <w:t>(</w:t>
      </w:r>
      <w:r w:rsidR="00924783">
        <w:t>for example</w:t>
      </w:r>
      <w:r w:rsidR="00A43DEE">
        <w:t xml:space="preserve"> some CCG</w:t>
      </w:r>
      <w:r w:rsidR="0036395C">
        <w:t xml:space="preserve">, appraisal, </w:t>
      </w:r>
      <w:r w:rsidR="0036395C" w:rsidRPr="00981301">
        <w:t>appointment income</w:t>
      </w:r>
      <w:r w:rsidR="0036395C">
        <w:t xml:space="preserve">) </w:t>
      </w:r>
      <w:r w:rsidR="00E03513">
        <w:t xml:space="preserve">has been paid into a </w:t>
      </w:r>
      <w:r w:rsidR="00F90D23">
        <w:t xml:space="preserve">company’s </w:t>
      </w:r>
      <w:r w:rsidR="00E03513">
        <w:t>bank account net</w:t>
      </w:r>
      <w:r w:rsidR="0036395C">
        <w:t>,</w:t>
      </w:r>
      <w:r w:rsidR="00E03513">
        <w:t xml:space="preserve"> i.e. after the deduction of </w:t>
      </w:r>
      <w:r w:rsidR="000430A6">
        <w:t>solo</w:t>
      </w:r>
      <w:r w:rsidR="00E03513">
        <w:t xml:space="preserve"> superannuation contributions</w:t>
      </w:r>
      <w:r w:rsidR="0036395C">
        <w:t xml:space="preserve">. This income should </w:t>
      </w:r>
      <w:r w:rsidR="0036395C" w:rsidRPr="00B42E22">
        <w:rPr>
          <w:b/>
        </w:rPr>
        <w:t>not</w:t>
      </w:r>
      <w:r w:rsidR="0036395C">
        <w:t xml:space="preserve"> form part of the company’s income.  </w:t>
      </w:r>
    </w:p>
    <w:p w14:paraId="25C28E42" w14:textId="77777777" w:rsidR="007F7BF6" w:rsidRPr="00981301" w:rsidRDefault="007F7BF6" w:rsidP="00232823"/>
    <w:p w14:paraId="33D84B6D" w14:textId="77777777" w:rsidR="00812A42" w:rsidRPr="00981301" w:rsidRDefault="00F020F5" w:rsidP="00232823">
      <w:r w:rsidRPr="00981301">
        <w:t xml:space="preserve">Similarly, employment income is also private income and should be retained privately. The administrative </w:t>
      </w:r>
      <w:r w:rsidRPr="006E7162">
        <w:t>practice (HMRC Employment Income Manual EIM03000 to EIM03004, also Business Income Manual BIM40350 to BIM40360 and Extra Statutory Concession A37) of including certain employment professional</w:t>
      </w:r>
      <w:r w:rsidRPr="00981301">
        <w:t xml:space="preserve"> fees as professional fees within the trading income rules does not apply, other than in very restrictive circumstances, to receipts by a limited company. Any salaried appointments that have traditionally been paid into a partnership and pooled between partners should not be paid into a limited company. Where the shareholders’ agreement stipulates that such salaried appointment income is pooled between shareholders, that income should not appear in the company accounts. Effect may be given to the ‘pooling’ by allocating additional salary or dividends to the non-salary-earning shareholders appropriately.</w:t>
      </w:r>
    </w:p>
    <w:p w14:paraId="0BD25916" w14:textId="77777777" w:rsidR="00F020F5" w:rsidRPr="00981301" w:rsidRDefault="00F020F5" w:rsidP="00232823">
      <w:r w:rsidRPr="00981301">
        <w:t xml:space="preserve"> </w:t>
      </w:r>
    </w:p>
    <w:p w14:paraId="1FB05538" w14:textId="61806BEA" w:rsidR="00F020F5" w:rsidRPr="00B42E22" w:rsidRDefault="00F020F5" w:rsidP="002B485E">
      <w:pPr>
        <w:pStyle w:val="Heading2"/>
      </w:pPr>
      <w:r w:rsidRPr="00B42E22">
        <w:t>Box 3</w:t>
      </w:r>
      <w:r w:rsidR="002F2EF9">
        <w:t>:</w:t>
      </w:r>
      <w:r w:rsidR="00A414D3" w:rsidRPr="00B42E22">
        <w:t xml:space="preserve"> Non-NHS </w:t>
      </w:r>
      <w:r w:rsidR="0050648C">
        <w:t>i</w:t>
      </w:r>
      <w:r w:rsidR="00A414D3" w:rsidRPr="00B42E22">
        <w:t>ncome</w:t>
      </w:r>
    </w:p>
    <w:p w14:paraId="4AC20FF9" w14:textId="77777777" w:rsidR="00A414D3" w:rsidRDefault="00A414D3" w:rsidP="00232823"/>
    <w:p w14:paraId="11EB9A01" w14:textId="77777777" w:rsidR="00F020F5" w:rsidRPr="00981301" w:rsidRDefault="00A414D3" w:rsidP="00232823">
      <w:r>
        <w:t>S</w:t>
      </w:r>
      <w:r w:rsidR="00F020F5" w:rsidRPr="00981301">
        <w:t>tate your share of the amount in box 2 that was in respect of non-NHS medical related work. This includes private income</w:t>
      </w:r>
      <w:r w:rsidR="006E77C2">
        <w:t xml:space="preserve">, </w:t>
      </w:r>
      <w:r w:rsidR="00F020F5" w:rsidRPr="00981301">
        <w:t xml:space="preserve">insurance reports and medicals, etc. </w:t>
      </w:r>
    </w:p>
    <w:p w14:paraId="167FC3F9" w14:textId="5842766D" w:rsidR="00812A42" w:rsidRDefault="00812A42"/>
    <w:p w14:paraId="352E831F" w14:textId="7DB421CB" w:rsidR="00BB6ED2" w:rsidRDefault="00BB6ED2" w:rsidP="00BB6ED2">
      <w:pPr>
        <w:rPr>
          <w:rFonts w:cs="Arial"/>
        </w:rPr>
      </w:pPr>
      <w:r>
        <w:rPr>
          <w:rFonts w:cs="Arial"/>
        </w:rPr>
        <w:t>Commission or incentive payments received in relation to business bank accounts which form part of the practice’s taxable profits should also be included in box 3.</w:t>
      </w:r>
    </w:p>
    <w:p w14:paraId="08C62963" w14:textId="77777777" w:rsidR="00BB6ED2" w:rsidRPr="00981301" w:rsidRDefault="00BB6ED2" w:rsidP="00232823"/>
    <w:p w14:paraId="3E8DF65B" w14:textId="16B8D4CA" w:rsidR="00F020F5" w:rsidRPr="00B42E22" w:rsidRDefault="00F020F5" w:rsidP="002B485E">
      <w:pPr>
        <w:pStyle w:val="Heading2"/>
      </w:pPr>
      <w:r w:rsidRPr="00B42E22">
        <w:t>Box 4</w:t>
      </w:r>
      <w:r w:rsidR="002F2EF9">
        <w:t>:</w:t>
      </w:r>
      <w:r w:rsidR="00753912" w:rsidRPr="00B42E22">
        <w:t xml:space="preserve"> NHS </w:t>
      </w:r>
      <w:r w:rsidR="0050648C">
        <w:t>i</w:t>
      </w:r>
      <w:r w:rsidR="00753912" w:rsidRPr="00B42E22">
        <w:t>ncome</w:t>
      </w:r>
    </w:p>
    <w:p w14:paraId="6730E529" w14:textId="77777777" w:rsidR="00753912" w:rsidRDefault="00753912" w:rsidP="00232823"/>
    <w:p w14:paraId="59D44982" w14:textId="52551C15" w:rsidR="00F020F5" w:rsidRPr="00981301" w:rsidRDefault="00F020F5" w:rsidP="00232823">
      <w:r w:rsidRPr="00981301">
        <w:t xml:space="preserve">Box 4 will state the company’s total NHS income and must not include </w:t>
      </w:r>
      <w:r w:rsidR="000430A6">
        <w:t>solo</w:t>
      </w:r>
      <w:r w:rsidRPr="00981301">
        <w:t>, GP locum, or employed NHS inc</w:t>
      </w:r>
      <w:r w:rsidR="00F849E9">
        <w:t>ome. Box 4 must not include any</w:t>
      </w:r>
      <w:r w:rsidRPr="00981301">
        <w:t xml:space="preserve"> private income. </w:t>
      </w:r>
    </w:p>
    <w:p w14:paraId="4014E47B" w14:textId="77777777" w:rsidR="00812A42" w:rsidRPr="00981301" w:rsidRDefault="00812A42" w:rsidP="00232823"/>
    <w:p w14:paraId="7C8E1DDE" w14:textId="53FFA14A" w:rsidR="00F020F5" w:rsidRPr="00B42E22" w:rsidRDefault="00F020F5" w:rsidP="002B485E">
      <w:pPr>
        <w:pStyle w:val="Heading2"/>
      </w:pPr>
      <w:r w:rsidRPr="00B42E22">
        <w:lastRenderedPageBreak/>
        <w:t>Box 5</w:t>
      </w:r>
      <w:r w:rsidR="002F2EF9">
        <w:t>:</w:t>
      </w:r>
      <w:r w:rsidR="000C3E96" w:rsidRPr="00B42E22">
        <w:t xml:space="preserve"> NHS </w:t>
      </w:r>
      <w:r w:rsidR="0050648C">
        <w:t>i</w:t>
      </w:r>
      <w:r w:rsidR="000C3E96" w:rsidRPr="00B42E22">
        <w:t xml:space="preserve">ncome </w:t>
      </w:r>
      <w:r w:rsidR="0050648C">
        <w:t>r</w:t>
      </w:r>
      <w:r w:rsidR="000C3E96" w:rsidRPr="00B42E22">
        <w:t>atio</w:t>
      </w:r>
    </w:p>
    <w:p w14:paraId="731CD005" w14:textId="77777777" w:rsidR="000C3E96" w:rsidRDefault="000C3E96" w:rsidP="00232823"/>
    <w:p w14:paraId="3365521E" w14:textId="26232972" w:rsidR="00297BCC" w:rsidRDefault="00F020F5" w:rsidP="00232823">
      <w:r w:rsidRPr="00981301">
        <w:t xml:space="preserve">The figure in box 5 is the NHS income/non-NHS income ratio for the purposes of calculating the element of company salary and dividends that are ‘NHS pensionable’. It is recognised that the accounts for the year end falling </w:t>
      </w:r>
      <w:r w:rsidRPr="00232823">
        <w:t>after</w:t>
      </w:r>
      <w:r w:rsidRPr="00981301">
        <w:rPr>
          <w:b/>
          <w:bCs/>
        </w:rPr>
        <w:t xml:space="preserve"> </w:t>
      </w:r>
      <w:r w:rsidRPr="00981301">
        <w:t xml:space="preserve">5 April </w:t>
      </w:r>
      <w:r w:rsidR="00266F3E" w:rsidRPr="00981301">
        <w:t>20</w:t>
      </w:r>
      <w:r w:rsidR="0012534B">
        <w:t>2</w:t>
      </w:r>
      <w:r w:rsidR="007E5239">
        <w:t>3</w:t>
      </w:r>
      <w:r w:rsidR="00266F3E" w:rsidRPr="00981301">
        <w:t xml:space="preserve"> </w:t>
      </w:r>
      <w:r w:rsidRPr="00981301">
        <w:t>may not have been prepared by the d</w:t>
      </w:r>
      <w:r w:rsidR="00297BCC">
        <w:t>eadline for submission of this c</w:t>
      </w:r>
      <w:r w:rsidRPr="00981301">
        <w:t xml:space="preserve">ertificate. Where this is the case, no entries are required at boxes </w:t>
      </w:r>
      <w:r w:rsidR="00125B99" w:rsidRPr="00981301">
        <w:t>1</w:t>
      </w:r>
      <w:r w:rsidR="00125B99">
        <w:t>A</w:t>
      </w:r>
      <w:r w:rsidRPr="00981301">
        <w:t xml:space="preserve">, </w:t>
      </w:r>
      <w:r w:rsidR="00F5339E" w:rsidRPr="00981301">
        <w:t>2</w:t>
      </w:r>
      <w:r w:rsidR="00F5339E">
        <w:t>A</w:t>
      </w:r>
      <w:r w:rsidRPr="00981301">
        <w:t xml:space="preserve">, </w:t>
      </w:r>
      <w:r w:rsidR="00F5339E" w:rsidRPr="00981301">
        <w:t>3</w:t>
      </w:r>
      <w:r w:rsidR="00F5339E">
        <w:t>A</w:t>
      </w:r>
      <w:r w:rsidR="00F5339E" w:rsidRPr="00981301">
        <w:t xml:space="preserve"> </w:t>
      </w:r>
      <w:r w:rsidRPr="00981301">
        <w:t xml:space="preserve">and </w:t>
      </w:r>
      <w:r w:rsidR="00F5339E" w:rsidRPr="00981301">
        <w:t>4</w:t>
      </w:r>
      <w:r w:rsidR="00F5339E">
        <w:t>A</w:t>
      </w:r>
      <w:r w:rsidR="00F5339E" w:rsidRPr="00981301">
        <w:t xml:space="preserve"> </w:t>
      </w:r>
      <w:r w:rsidRPr="00981301">
        <w:t xml:space="preserve">and an estimated figure only is required at box </w:t>
      </w:r>
      <w:r w:rsidR="00F5339E" w:rsidRPr="00981301">
        <w:t>5</w:t>
      </w:r>
      <w:r w:rsidR="00F5339E">
        <w:t>A</w:t>
      </w:r>
      <w:r w:rsidRPr="00981301">
        <w:t>. You should use your knowledge of your affairs to make a best estimat</w:t>
      </w:r>
      <w:r w:rsidR="00297BCC">
        <w:t xml:space="preserve">e for the ratio that is </w:t>
      </w:r>
      <w:r w:rsidRPr="00981301">
        <w:t xml:space="preserve">entered in box </w:t>
      </w:r>
      <w:r w:rsidR="00F5339E" w:rsidRPr="00981301">
        <w:t>5</w:t>
      </w:r>
      <w:r w:rsidR="00F5339E">
        <w:t>A</w:t>
      </w:r>
      <w:r w:rsidRPr="00981301">
        <w:t xml:space="preserve">. </w:t>
      </w:r>
    </w:p>
    <w:p w14:paraId="510C1DF1" w14:textId="77777777" w:rsidR="00297BCC" w:rsidRDefault="00297BCC" w:rsidP="00232823"/>
    <w:p w14:paraId="58E5869C" w14:textId="77777777" w:rsidR="00F020F5" w:rsidRPr="00981301" w:rsidRDefault="00F020F5" w:rsidP="00232823">
      <w:r w:rsidRPr="00981301">
        <w:t xml:space="preserve">Alternatively, if the ratio of NHS to total income for the accounts to which box </w:t>
      </w:r>
      <w:r w:rsidR="00F5339E" w:rsidRPr="00981301">
        <w:t>5</w:t>
      </w:r>
      <w:r w:rsidR="00F5339E">
        <w:t>A</w:t>
      </w:r>
      <w:r w:rsidR="00F5339E" w:rsidRPr="00981301">
        <w:t xml:space="preserve"> </w:t>
      </w:r>
      <w:r w:rsidRPr="00981301">
        <w:t xml:space="preserve">relates is expected to be in line with those for box 5, then it is acceptable to utilise the same percentage in box </w:t>
      </w:r>
      <w:r w:rsidR="00F5339E" w:rsidRPr="00981301">
        <w:t>5</w:t>
      </w:r>
      <w:r w:rsidR="00F5339E">
        <w:t>A</w:t>
      </w:r>
      <w:r w:rsidRPr="00981301">
        <w:t xml:space="preserve">. </w:t>
      </w:r>
    </w:p>
    <w:p w14:paraId="7869E343" w14:textId="77777777" w:rsidR="000C3E96" w:rsidRDefault="000C3E96" w:rsidP="00232823"/>
    <w:p w14:paraId="11408451" w14:textId="2DF9CFC2" w:rsidR="00F020F5" w:rsidRPr="00981301" w:rsidRDefault="00F020F5" w:rsidP="00232823">
      <w:r w:rsidRPr="00981301">
        <w:t xml:space="preserve">Where a different percentage is used, please describe in box </w:t>
      </w:r>
      <w:r w:rsidR="00017351">
        <w:t>8</w:t>
      </w:r>
      <w:r w:rsidR="008501CA">
        <w:t>2</w:t>
      </w:r>
      <w:r w:rsidRPr="00981301">
        <w:t xml:space="preserve"> how this has been determined. </w:t>
      </w:r>
    </w:p>
    <w:p w14:paraId="7320DE61" w14:textId="77777777" w:rsidR="00812A42" w:rsidRPr="00981301" w:rsidRDefault="00812A42" w:rsidP="00232823"/>
    <w:p w14:paraId="4F002FF7" w14:textId="47FF5770" w:rsidR="00F020F5" w:rsidRPr="00981301" w:rsidRDefault="00F020F5" w:rsidP="00232823">
      <w:r w:rsidRPr="00981301">
        <w:t>Where an estimated figure was used in box 5</w:t>
      </w:r>
      <w:r w:rsidR="008131CF">
        <w:t>A</w:t>
      </w:r>
      <w:r w:rsidRPr="00981301">
        <w:t xml:space="preserve"> of the </w:t>
      </w:r>
      <w:r w:rsidR="00657633">
        <w:t>20</w:t>
      </w:r>
      <w:r w:rsidR="00C92303">
        <w:t>2</w:t>
      </w:r>
      <w:r w:rsidR="007E5239">
        <w:t>1</w:t>
      </w:r>
      <w:r w:rsidR="00657633">
        <w:t>/</w:t>
      </w:r>
      <w:r w:rsidR="00F31AF0">
        <w:t>2</w:t>
      </w:r>
      <w:r w:rsidR="007E5239">
        <w:t>2</w:t>
      </w:r>
      <w:r w:rsidRPr="00981301">
        <w:t xml:space="preserve"> </w:t>
      </w:r>
      <w:r w:rsidR="006E17C7">
        <w:t>C</w:t>
      </w:r>
      <w:r w:rsidRPr="00981301">
        <w:t xml:space="preserve">ertificate, then an adjustment is required to the pensionable pay in </w:t>
      </w:r>
      <w:r w:rsidR="00266F3E">
        <w:t>20</w:t>
      </w:r>
      <w:r w:rsidR="00F31AF0">
        <w:t>2</w:t>
      </w:r>
      <w:r w:rsidR="007E5239">
        <w:t>2</w:t>
      </w:r>
      <w:r w:rsidR="00266F3E">
        <w:t>/</w:t>
      </w:r>
      <w:r w:rsidR="0012534B">
        <w:t>2</w:t>
      </w:r>
      <w:r w:rsidR="007E5239">
        <w:t>3</w:t>
      </w:r>
      <w:r w:rsidRPr="00981301">
        <w:t>. Further ent</w:t>
      </w:r>
      <w:r w:rsidR="0023044B">
        <w:t xml:space="preserve">ries will be required at box </w:t>
      </w:r>
      <w:r w:rsidR="0089248F">
        <w:t>7</w:t>
      </w:r>
      <w:r w:rsidR="008501CA">
        <w:t>0</w:t>
      </w:r>
      <w:r w:rsidRPr="00981301">
        <w:t xml:space="preserve"> </w:t>
      </w:r>
      <w:r w:rsidR="00B014A5">
        <w:t>onwards</w:t>
      </w:r>
      <w:r w:rsidRPr="00981301">
        <w:t xml:space="preserve"> and then boxes 10 and 19 as a result. </w:t>
      </w:r>
    </w:p>
    <w:p w14:paraId="553CF2F7" w14:textId="77777777" w:rsidR="00812A42" w:rsidRPr="00981301" w:rsidRDefault="00812A42" w:rsidP="00232823"/>
    <w:p w14:paraId="1E41DE93" w14:textId="5828A3E3" w:rsidR="00F020F5" w:rsidRPr="00981301" w:rsidRDefault="00F020F5" w:rsidP="00232823">
      <w:r w:rsidRPr="00981301">
        <w:t xml:space="preserve">Where an estimated percentage figure has been utilised in box </w:t>
      </w:r>
      <w:r w:rsidR="00F5339E" w:rsidRPr="00981301">
        <w:t>5</w:t>
      </w:r>
      <w:r w:rsidR="00F5339E">
        <w:t>A</w:t>
      </w:r>
      <w:r w:rsidR="00F5339E" w:rsidRPr="00981301">
        <w:t xml:space="preserve"> </w:t>
      </w:r>
      <w:r w:rsidRPr="00981301">
        <w:t xml:space="preserve">for </w:t>
      </w:r>
      <w:r w:rsidR="00526BED">
        <w:t>20</w:t>
      </w:r>
      <w:r w:rsidR="00F31AF0">
        <w:t>2</w:t>
      </w:r>
      <w:r w:rsidR="007E5239">
        <w:t>2</w:t>
      </w:r>
      <w:r w:rsidR="00526BED">
        <w:t>/</w:t>
      </w:r>
      <w:r w:rsidR="00E743E2">
        <w:t>2</w:t>
      </w:r>
      <w:r w:rsidR="007E5239">
        <w:t>3</w:t>
      </w:r>
      <w:r w:rsidR="00E94A08">
        <w:t>, then correcting figures</w:t>
      </w:r>
      <w:r w:rsidRPr="00981301">
        <w:t xml:space="preserve"> will be required on the </w:t>
      </w:r>
      <w:r w:rsidR="00812A42" w:rsidRPr="00981301">
        <w:t>20</w:t>
      </w:r>
      <w:r w:rsidR="00E743E2">
        <w:t>2</w:t>
      </w:r>
      <w:r w:rsidR="007E5239">
        <w:t>3</w:t>
      </w:r>
      <w:r w:rsidR="00233B91">
        <w:t>/</w:t>
      </w:r>
      <w:r w:rsidR="00B63D3A">
        <w:t>2</w:t>
      </w:r>
      <w:r w:rsidR="007E5239">
        <w:t>4</w:t>
      </w:r>
      <w:r w:rsidRPr="00981301">
        <w:t xml:space="preserve"> </w:t>
      </w:r>
      <w:r w:rsidR="006E17C7">
        <w:t>C</w:t>
      </w:r>
      <w:r w:rsidRPr="00981301">
        <w:t xml:space="preserve">ertificate. </w:t>
      </w:r>
    </w:p>
    <w:p w14:paraId="60047602" w14:textId="77777777" w:rsidR="00812A42" w:rsidRPr="00981301" w:rsidRDefault="00812A42" w:rsidP="00232823"/>
    <w:p w14:paraId="263004F1" w14:textId="728DACD1" w:rsidR="00F020F5" w:rsidRPr="00B42E22" w:rsidRDefault="00F020F5" w:rsidP="002B485E">
      <w:pPr>
        <w:pStyle w:val="Heading2"/>
      </w:pPr>
      <w:r w:rsidRPr="00B42E22">
        <w:t>Box 6</w:t>
      </w:r>
      <w:r w:rsidR="002F2EF9">
        <w:t>:</w:t>
      </w:r>
      <w:r w:rsidR="001440ED" w:rsidRPr="00B42E22">
        <w:t xml:space="preserve"> Accounting </w:t>
      </w:r>
      <w:r w:rsidR="00917BCE">
        <w:t>y</w:t>
      </w:r>
      <w:r w:rsidR="001440ED" w:rsidRPr="00B42E22">
        <w:t xml:space="preserve">ear </w:t>
      </w:r>
      <w:r w:rsidR="00917BCE">
        <w:t>e</w:t>
      </w:r>
      <w:r w:rsidR="001440ED" w:rsidRPr="00B42E22">
        <w:t>nd</w:t>
      </w:r>
    </w:p>
    <w:p w14:paraId="1B3A5FB4" w14:textId="77777777" w:rsidR="001440ED" w:rsidRDefault="001440ED" w:rsidP="00232823"/>
    <w:p w14:paraId="2976412D" w14:textId="77777777" w:rsidR="00F020F5" w:rsidRPr="00981301" w:rsidRDefault="00F020F5" w:rsidP="00232823">
      <w:r w:rsidRPr="00981301">
        <w:t xml:space="preserve">These boxes must reflect the company year ends from boxes 1and </w:t>
      </w:r>
      <w:r w:rsidR="00F5339E" w:rsidRPr="00981301">
        <w:t>1</w:t>
      </w:r>
      <w:r w:rsidR="00F5339E">
        <w:t>A</w:t>
      </w:r>
      <w:r w:rsidRPr="00981301">
        <w:t xml:space="preserve">. </w:t>
      </w:r>
    </w:p>
    <w:p w14:paraId="38AF2B72" w14:textId="77777777" w:rsidR="00812A42" w:rsidRPr="00981301" w:rsidRDefault="00812A42" w:rsidP="00232823"/>
    <w:p w14:paraId="332294EC" w14:textId="402BC31D" w:rsidR="00F020F5" w:rsidRPr="00B42E22" w:rsidRDefault="00F020F5" w:rsidP="002B485E">
      <w:pPr>
        <w:pStyle w:val="Heading2"/>
      </w:pPr>
      <w:r w:rsidRPr="00B42E22">
        <w:t>Box 7</w:t>
      </w:r>
      <w:r w:rsidR="002F2EF9">
        <w:t>:</w:t>
      </w:r>
      <w:r w:rsidR="001440ED" w:rsidRPr="00B42E22">
        <w:t xml:space="preserve"> </w:t>
      </w:r>
      <w:r w:rsidR="005D2A9F" w:rsidRPr="00B42E22">
        <w:t xml:space="preserve">Salary </w:t>
      </w:r>
      <w:r w:rsidR="00D1453A">
        <w:t>r</w:t>
      </w:r>
      <w:r w:rsidR="005D2A9F" w:rsidRPr="00B42E22">
        <w:t>eceived</w:t>
      </w:r>
    </w:p>
    <w:p w14:paraId="50B7F9C6" w14:textId="77777777" w:rsidR="005D2A9F" w:rsidRDefault="005D2A9F" w:rsidP="00232823"/>
    <w:p w14:paraId="3CF60B2E" w14:textId="73333428" w:rsidR="00F020F5" w:rsidRPr="00981301" w:rsidRDefault="00F020F5" w:rsidP="00232823">
      <w:r w:rsidRPr="00981301">
        <w:t xml:space="preserve">You must enter your gross limited company salary, before the deduction of tax and </w:t>
      </w:r>
      <w:r w:rsidR="00F5339E">
        <w:t>N</w:t>
      </w:r>
      <w:r w:rsidR="00F5339E" w:rsidRPr="00981301">
        <w:t xml:space="preserve">ational </w:t>
      </w:r>
      <w:r w:rsidR="00F5339E">
        <w:t>I</w:t>
      </w:r>
      <w:r w:rsidR="00F5339E" w:rsidRPr="00981301">
        <w:t>nsurance</w:t>
      </w:r>
      <w:r w:rsidRPr="00981301">
        <w:t xml:space="preserve">, paid in </w:t>
      </w:r>
      <w:r w:rsidR="005D2A9F">
        <w:t>the year</w:t>
      </w:r>
      <w:r w:rsidR="00812A42" w:rsidRPr="00981301">
        <w:t xml:space="preserve"> </w:t>
      </w:r>
      <w:r w:rsidR="00526BED">
        <w:t>20</w:t>
      </w:r>
      <w:r w:rsidR="00F31AF0">
        <w:t>2</w:t>
      </w:r>
      <w:r w:rsidR="007E5239">
        <w:t>2</w:t>
      </w:r>
      <w:r w:rsidR="00526BED">
        <w:t>/</w:t>
      </w:r>
      <w:r w:rsidR="00E743E2">
        <w:t>2</w:t>
      </w:r>
      <w:r w:rsidR="007E5239">
        <w:t>3</w:t>
      </w:r>
      <w:r w:rsidRPr="00981301">
        <w:t xml:space="preserve"> that relates to the accounts referred to at box 6 above. Such a company salary should not have had superannuation deducted at source as it is the purpose of this certificate to </w:t>
      </w:r>
      <w:r w:rsidR="00E94A08">
        <w:t>collect this superannuation</w:t>
      </w:r>
      <w:r w:rsidRPr="00981301">
        <w:t>. Where, however, such a salary has incorrectly been pensioned through the payroll, the salary gross of tax, N</w:t>
      </w:r>
      <w:r w:rsidR="004B7ADA">
        <w:t xml:space="preserve">ational </w:t>
      </w:r>
      <w:r w:rsidRPr="00981301">
        <w:t>I</w:t>
      </w:r>
      <w:r w:rsidR="004B7ADA">
        <w:t xml:space="preserve">nsurance </w:t>
      </w:r>
      <w:r w:rsidRPr="00981301">
        <w:t>C</w:t>
      </w:r>
      <w:r w:rsidR="004B7ADA">
        <w:t>ontributions</w:t>
      </w:r>
      <w:r w:rsidRPr="00981301">
        <w:t xml:space="preserve"> and super</w:t>
      </w:r>
      <w:r w:rsidR="005D2A9F">
        <w:t>annuation should be entered in b</w:t>
      </w:r>
      <w:r w:rsidRPr="00981301">
        <w:t>ox 7 and the con</w:t>
      </w:r>
      <w:r w:rsidR="005D2A9F">
        <w:t>tributions deducted entered in b</w:t>
      </w:r>
      <w:r w:rsidRPr="00981301">
        <w:t xml:space="preserve">oxes </w:t>
      </w:r>
      <w:r w:rsidR="00017351">
        <w:t>4</w:t>
      </w:r>
      <w:r w:rsidR="008501CA">
        <w:t>4</w:t>
      </w:r>
      <w:r w:rsidRPr="00981301">
        <w:t xml:space="preserve"> to </w:t>
      </w:r>
      <w:r w:rsidR="008501CA">
        <w:t>47</w:t>
      </w:r>
      <w:r w:rsidR="00DB3DC1">
        <w:t xml:space="preserve"> and </w:t>
      </w:r>
      <w:r w:rsidR="009D38B8">
        <w:t>6</w:t>
      </w:r>
      <w:r w:rsidR="008501CA">
        <w:t>1</w:t>
      </w:r>
      <w:r w:rsidR="00DB3DC1">
        <w:t xml:space="preserve"> to </w:t>
      </w:r>
      <w:r w:rsidR="009D38B8">
        <w:t>6</w:t>
      </w:r>
      <w:r w:rsidR="008501CA">
        <w:t>4</w:t>
      </w:r>
      <w:r w:rsidRPr="00981301">
        <w:t xml:space="preserve">. </w:t>
      </w:r>
    </w:p>
    <w:p w14:paraId="4617ACEA" w14:textId="77777777" w:rsidR="00812A42" w:rsidRPr="00981301" w:rsidRDefault="00812A42" w:rsidP="00232823"/>
    <w:p w14:paraId="1551789C" w14:textId="08981C71" w:rsidR="00812A42" w:rsidRPr="00E13720" w:rsidRDefault="00F020F5" w:rsidP="00232823">
      <w:r w:rsidRPr="00981301">
        <w:t xml:space="preserve">Where personal expenses have been incurred and are claimed </w:t>
      </w:r>
      <w:r w:rsidR="005D2A9F">
        <w:t xml:space="preserve">on the </w:t>
      </w:r>
      <w:r w:rsidR="005D2A9F" w:rsidRPr="00981301">
        <w:t xml:space="preserve">employment pages of your tax return </w:t>
      </w:r>
      <w:r w:rsidR="005D2A9F">
        <w:t>at boxes 17 to 20</w:t>
      </w:r>
      <w:r w:rsidRPr="00981301">
        <w:t xml:space="preserve">, enter in box 7 the net figure after the deduction of these expenses. This is a different approach to the calculation of officer </w:t>
      </w:r>
      <w:r w:rsidRPr="00BB6ED2">
        <w:t xml:space="preserve">pensionable </w:t>
      </w:r>
      <w:r w:rsidR="006862A2" w:rsidRPr="00BB6ED2">
        <w:t>pay but</w:t>
      </w:r>
      <w:r w:rsidRPr="00BB6ED2">
        <w:t xml:space="preserve"> is required by </w:t>
      </w:r>
      <w:r w:rsidR="006E17C7" w:rsidRPr="00BB6ED2">
        <w:t xml:space="preserve">the </w:t>
      </w:r>
      <w:r w:rsidRPr="004B1765">
        <w:t>NHS</w:t>
      </w:r>
      <w:r w:rsidR="006E17C7" w:rsidRPr="004B1765">
        <w:t xml:space="preserve"> </w:t>
      </w:r>
      <w:r w:rsidR="00C37D54" w:rsidRPr="004B1765">
        <w:t>P</w:t>
      </w:r>
      <w:r w:rsidR="006E17C7" w:rsidRPr="004B1765">
        <w:t xml:space="preserve">ension </w:t>
      </w:r>
      <w:r w:rsidR="00C37D54" w:rsidRPr="004B1765">
        <w:t>S</w:t>
      </w:r>
      <w:r w:rsidR="006E17C7" w:rsidRPr="004B1765">
        <w:t>cheme</w:t>
      </w:r>
      <w:r w:rsidRPr="004B1765">
        <w:t xml:space="preserve"> </w:t>
      </w:r>
      <w:r w:rsidR="00C37D54" w:rsidRPr="004B1765">
        <w:t>R</w:t>
      </w:r>
      <w:r w:rsidRPr="004B1765">
        <w:t xml:space="preserve">egulations for GPs and </w:t>
      </w:r>
      <w:r w:rsidR="006862A2" w:rsidRPr="00E13720">
        <w:t>non-GP</w:t>
      </w:r>
      <w:r w:rsidRPr="00E13720">
        <w:t xml:space="preserve"> providers.</w:t>
      </w:r>
    </w:p>
    <w:p w14:paraId="718CA5DA" w14:textId="3DCFA2C3" w:rsidR="00F020F5" w:rsidRPr="00981301" w:rsidRDefault="00F020F5" w:rsidP="00232823"/>
    <w:p w14:paraId="3BC38A57" w14:textId="3B600D78" w:rsidR="00F020F5" w:rsidRPr="00B42E22" w:rsidRDefault="00F020F5" w:rsidP="002B485E">
      <w:pPr>
        <w:pStyle w:val="Heading2"/>
      </w:pPr>
      <w:r w:rsidRPr="00B42E22">
        <w:t>Box 8</w:t>
      </w:r>
      <w:r w:rsidR="002F2EF9">
        <w:t>:</w:t>
      </w:r>
      <w:r w:rsidR="00C37D54" w:rsidRPr="00B42E22">
        <w:t xml:space="preserve"> NHS </w:t>
      </w:r>
      <w:r w:rsidR="00897585">
        <w:t>e</w:t>
      </w:r>
      <w:r w:rsidR="00C37D54" w:rsidRPr="00B42E22">
        <w:t xml:space="preserve">lement </w:t>
      </w:r>
      <w:r w:rsidR="00897585">
        <w:t>o</w:t>
      </w:r>
      <w:r w:rsidR="00C37D54" w:rsidRPr="00B42E22">
        <w:t xml:space="preserve">f </w:t>
      </w:r>
      <w:r w:rsidR="00897585">
        <w:t>s</w:t>
      </w:r>
      <w:r w:rsidR="00C37D54" w:rsidRPr="00B42E22">
        <w:t xml:space="preserve">alary </w:t>
      </w:r>
      <w:r w:rsidR="00897585">
        <w:t>r</w:t>
      </w:r>
      <w:r w:rsidR="00C37D54" w:rsidRPr="00B42E22">
        <w:t>eceived</w:t>
      </w:r>
    </w:p>
    <w:p w14:paraId="579F060B" w14:textId="77777777" w:rsidR="00C37D54" w:rsidRDefault="00C37D54" w:rsidP="00232823"/>
    <w:p w14:paraId="0AB7B70E" w14:textId="77777777" w:rsidR="00812A42" w:rsidRPr="00981301" w:rsidRDefault="00F020F5" w:rsidP="00232823">
      <w:r w:rsidRPr="00981301">
        <w:lastRenderedPageBreak/>
        <w:t>The purpose of box 8 is to calculate what element of your company salary is in respect of NHS income.</w:t>
      </w:r>
    </w:p>
    <w:p w14:paraId="44F64C82" w14:textId="6EF18F7B" w:rsidR="00F020F5" w:rsidRPr="00981301" w:rsidRDefault="00F020F5" w:rsidP="00232823"/>
    <w:p w14:paraId="37E1E873" w14:textId="4CBD5640" w:rsidR="00F020F5" w:rsidRPr="00B42E22" w:rsidRDefault="00F020F5" w:rsidP="002B485E">
      <w:pPr>
        <w:pStyle w:val="Heading2"/>
      </w:pPr>
      <w:r w:rsidRPr="00B42E22">
        <w:t>Box 9</w:t>
      </w:r>
      <w:r w:rsidR="002F2EF9">
        <w:t xml:space="preserve">: </w:t>
      </w:r>
      <w:r w:rsidR="00C37D54" w:rsidRPr="00B42E22">
        <w:t xml:space="preserve">Total </w:t>
      </w:r>
      <w:r w:rsidR="00674456">
        <w:t>p</w:t>
      </w:r>
      <w:r w:rsidR="00C37D54" w:rsidRPr="00B42E22">
        <w:t xml:space="preserve">ensionable </w:t>
      </w:r>
      <w:r w:rsidR="00674456">
        <w:t>s</w:t>
      </w:r>
      <w:r w:rsidR="00C37D54" w:rsidRPr="00B42E22">
        <w:t xml:space="preserve">alary </w:t>
      </w:r>
      <w:r w:rsidR="00674456">
        <w:t>f</w:t>
      </w:r>
      <w:r w:rsidR="00C37D54" w:rsidRPr="00B42E22">
        <w:t xml:space="preserve">or </w:t>
      </w:r>
      <w:r w:rsidR="00526BED">
        <w:t>20</w:t>
      </w:r>
      <w:r w:rsidR="00F31AF0">
        <w:t>2</w:t>
      </w:r>
      <w:r w:rsidR="007E5239">
        <w:t>2</w:t>
      </w:r>
      <w:r w:rsidR="00526BED">
        <w:t>/</w:t>
      </w:r>
      <w:r w:rsidR="00E743E2">
        <w:t>2</w:t>
      </w:r>
      <w:r w:rsidR="007E5239">
        <w:t>3</w:t>
      </w:r>
    </w:p>
    <w:p w14:paraId="709F59B8" w14:textId="77777777" w:rsidR="00C37D54" w:rsidRPr="00C37D54" w:rsidRDefault="00C37D54" w:rsidP="00232823"/>
    <w:p w14:paraId="2C41CECC" w14:textId="7C545DCE" w:rsidR="00F020F5" w:rsidRPr="00981301" w:rsidRDefault="00F020F5" w:rsidP="00232823">
      <w:r w:rsidRPr="00981301">
        <w:t xml:space="preserve">The purpose of box 9 is to total the two elements of pensionable salary paid by the company that falls into </w:t>
      </w:r>
      <w:r w:rsidR="00526BED">
        <w:t>20</w:t>
      </w:r>
      <w:r w:rsidR="00F31AF0">
        <w:t>2</w:t>
      </w:r>
      <w:r w:rsidR="007E5239">
        <w:t>2</w:t>
      </w:r>
      <w:r w:rsidR="00526BED">
        <w:t>/</w:t>
      </w:r>
      <w:r w:rsidR="00E743E2">
        <w:t>2</w:t>
      </w:r>
      <w:r w:rsidR="007E5239">
        <w:t>3</w:t>
      </w:r>
      <w:r w:rsidR="00C37D54">
        <w:t>.</w:t>
      </w:r>
    </w:p>
    <w:p w14:paraId="73A731C3" w14:textId="77777777" w:rsidR="00812A42" w:rsidRPr="00981301" w:rsidRDefault="00812A42" w:rsidP="00232823"/>
    <w:p w14:paraId="702CF4E2" w14:textId="473AB697" w:rsidR="00F020F5" w:rsidRPr="00B42E22" w:rsidRDefault="00C37D54" w:rsidP="002B485E">
      <w:pPr>
        <w:pStyle w:val="Heading2"/>
      </w:pPr>
      <w:r w:rsidRPr="00B42E22">
        <w:t>Box 10</w:t>
      </w:r>
      <w:r w:rsidR="002F2EF9">
        <w:t>:</w:t>
      </w:r>
      <w:r w:rsidRPr="00B42E22">
        <w:t xml:space="preserve"> </w:t>
      </w:r>
      <w:r w:rsidR="00130D34" w:rsidRPr="00B42E22">
        <w:t xml:space="preserve">Adjustment </w:t>
      </w:r>
      <w:r w:rsidR="00674456">
        <w:t>f</w:t>
      </w:r>
      <w:r w:rsidR="00E20CF0" w:rsidRPr="00B42E22">
        <w:t>or</w:t>
      </w:r>
      <w:r w:rsidR="003A6214" w:rsidRPr="00B42E22">
        <w:t xml:space="preserve"> </w:t>
      </w:r>
      <w:r w:rsidR="00526BED">
        <w:t>20</w:t>
      </w:r>
      <w:r w:rsidR="00F31AF0">
        <w:t>2</w:t>
      </w:r>
      <w:r w:rsidR="007E5239">
        <w:t>2</w:t>
      </w:r>
      <w:r w:rsidR="00526BED">
        <w:t>/</w:t>
      </w:r>
      <w:r w:rsidR="00E743E2">
        <w:t>2</w:t>
      </w:r>
      <w:r w:rsidR="007E5239">
        <w:t>3</w:t>
      </w:r>
      <w:r w:rsidR="003A6214" w:rsidRPr="00B42E22">
        <w:t xml:space="preserve"> </w:t>
      </w:r>
      <w:r w:rsidR="00674456">
        <w:t>p</w:t>
      </w:r>
      <w:r w:rsidR="003A6214" w:rsidRPr="00B42E22">
        <w:t xml:space="preserve">ensionable </w:t>
      </w:r>
      <w:r w:rsidR="00674456">
        <w:t>s</w:t>
      </w:r>
      <w:r w:rsidR="003A6214" w:rsidRPr="00B42E22">
        <w:t>alary</w:t>
      </w:r>
    </w:p>
    <w:p w14:paraId="07BB6370" w14:textId="77777777" w:rsidR="00812A42" w:rsidRPr="00981301" w:rsidRDefault="00812A42" w:rsidP="00232823"/>
    <w:p w14:paraId="3AE2715E" w14:textId="24D85478" w:rsidR="00F020F5" w:rsidRPr="00981301" w:rsidRDefault="00F020F5" w:rsidP="00232823">
      <w:r w:rsidRPr="00981301">
        <w:t xml:space="preserve">The figure in box 10 is the result of the calculations on page </w:t>
      </w:r>
      <w:r w:rsidR="008501CA">
        <w:t>6</w:t>
      </w:r>
      <w:r w:rsidRPr="00981301">
        <w:t xml:space="preserve"> and is used to amend the pensionable salary figure for </w:t>
      </w:r>
      <w:r w:rsidR="00526BED">
        <w:t>20</w:t>
      </w:r>
      <w:r w:rsidR="00F31AF0">
        <w:t>2</w:t>
      </w:r>
      <w:r w:rsidR="007E5239">
        <w:t>2</w:t>
      </w:r>
      <w:r w:rsidR="00526BED">
        <w:t>/</w:t>
      </w:r>
      <w:r w:rsidR="005F6B60">
        <w:t>2</w:t>
      </w:r>
      <w:r w:rsidR="007E5239">
        <w:t>3</w:t>
      </w:r>
      <w:r w:rsidRPr="00981301">
        <w:t xml:space="preserve"> to compensate for over/under statement of the </w:t>
      </w:r>
      <w:r w:rsidR="00657633">
        <w:t>20</w:t>
      </w:r>
      <w:r w:rsidR="003D6019">
        <w:t>2</w:t>
      </w:r>
      <w:r w:rsidR="007E5239">
        <w:t>1</w:t>
      </w:r>
      <w:r w:rsidR="00657633">
        <w:t>/</w:t>
      </w:r>
      <w:r w:rsidR="007C75F3">
        <w:t>2</w:t>
      </w:r>
      <w:r w:rsidR="007E5239">
        <w:t>2</w:t>
      </w:r>
      <w:r w:rsidRPr="00981301">
        <w:t xml:space="preserve"> figure. </w:t>
      </w:r>
    </w:p>
    <w:p w14:paraId="1C23E709" w14:textId="77777777" w:rsidR="00812A42" w:rsidRPr="00981301" w:rsidRDefault="00812A42" w:rsidP="00232823"/>
    <w:p w14:paraId="28630D7A" w14:textId="5454BC78" w:rsidR="00F020F5" w:rsidRPr="00B42E22" w:rsidRDefault="00F020F5" w:rsidP="002B485E">
      <w:pPr>
        <w:pStyle w:val="Heading2"/>
      </w:pPr>
      <w:r w:rsidRPr="00B42E22">
        <w:t>Box 11</w:t>
      </w:r>
      <w:r w:rsidR="002F2EF9">
        <w:t>:</w:t>
      </w:r>
      <w:r w:rsidR="003A6214" w:rsidRPr="00B42E22">
        <w:t xml:space="preserve"> Adjusted </w:t>
      </w:r>
      <w:r w:rsidR="00674456">
        <w:t>t</w:t>
      </w:r>
      <w:r w:rsidR="003A6214" w:rsidRPr="00B42E22">
        <w:t xml:space="preserve">otal </w:t>
      </w:r>
      <w:r w:rsidR="00674456">
        <w:t>p</w:t>
      </w:r>
      <w:r w:rsidR="003A6214" w:rsidRPr="00B42E22">
        <w:t xml:space="preserve">ensionable </w:t>
      </w:r>
      <w:r w:rsidR="00674456">
        <w:t>s</w:t>
      </w:r>
      <w:r w:rsidR="003A6214" w:rsidRPr="00B42E22">
        <w:t xml:space="preserve">alary </w:t>
      </w:r>
      <w:r w:rsidR="00674456">
        <w:t>f</w:t>
      </w:r>
      <w:r w:rsidR="003A6214" w:rsidRPr="00B42E22">
        <w:t xml:space="preserve">or </w:t>
      </w:r>
      <w:r w:rsidR="00526BED">
        <w:t>20</w:t>
      </w:r>
      <w:r w:rsidR="007C75F3">
        <w:t>2</w:t>
      </w:r>
      <w:r w:rsidR="007E5239">
        <w:t>2</w:t>
      </w:r>
      <w:r w:rsidR="00526BED">
        <w:t>/</w:t>
      </w:r>
      <w:r w:rsidR="005F6B60">
        <w:t>2</w:t>
      </w:r>
      <w:r w:rsidR="007E5239">
        <w:t>3</w:t>
      </w:r>
    </w:p>
    <w:p w14:paraId="7B08C68D" w14:textId="77777777" w:rsidR="003A6214" w:rsidRPr="003A6214" w:rsidRDefault="003A6214" w:rsidP="00232823"/>
    <w:p w14:paraId="1AB60922" w14:textId="10C70212" w:rsidR="00812A42" w:rsidRDefault="00F020F5" w:rsidP="00232823">
      <w:r w:rsidRPr="00981301">
        <w:t xml:space="preserve">This provides the total pensionable salary figure for </w:t>
      </w:r>
      <w:r w:rsidR="00526BED">
        <w:t>20</w:t>
      </w:r>
      <w:r w:rsidR="007C75F3">
        <w:t>2</w:t>
      </w:r>
      <w:r w:rsidR="007E5239">
        <w:t>2</w:t>
      </w:r>
      <w:r w:rsidR="00526BED">
        <w:t>/</w:t>
      </w:r>
      <w:r w:rsidR="005F6B60">
        <w:t>2</w:t>
      </w:r>
      <w:r w:rsidR="007E5239">
        <w:t>3</w:t>
      </w:r>
      <w:r w:rsidR="003A6214">
        <w:t>.</w:t>
      </w:r>
    </w:p>
    <w:p w14:paraId="58E85763" w14:textId="77777777" w:rsidR="007F6DBB" w:rsidRDefault="007F6DBB" w:rsidP="00232823"/>
    <w:p w14:paraId="3013677B" w14:textId="3AB765F8" w:rsidR="007F6DBB" w:rsidRDefault="007F6DBB" w:rsidP="00232823">
      <w:r>
        <w:t>Boxes 11A and 11B</w:t>
      </w:r>
    </w:p>
    <w:p w14:paraId="0B0FFAF4" w14:textId="3F799783" w:rsidR="007F6DBB" w:rsidRPr="00981301" w:rsidRDefault="007F6DBB" w:rsidP="00232823">
      <w:r>
        <w:t xml:space="preserve">As the tiered rate contributions changed mid-year the pensionable salary from box 11 needs to be split to show the amount earned prior to 30 September 2022 in box 11A and the amount earned after 1 October 2023 in box 11B. If the member has been a shareholder/scheme member throughout the year on the same </w:t>
      </w:r>
      <w:r w:rsidR="006862A2">
        <w:t>salary,</w:t>
      </w:r>
      <w:r>
        <w:t xml:space="preserve"> then time apportionment should be used. </w:t>
      </w:r>
      <w:r w:rsidR="006862A2">
        <w:t>Otherwise,</w:t>
      </w:r>
      <w:r>
        <w:t xml:space="preserve"> a suitable alternative split of the figure for each period relative to the underlying actual salary in each period should be used.</w:t>
      </w:r>
    </w:p>
    <w:p w14:paraId="54892535" w14:textId="4CD05C71" w:rsidR="00040E5F" w:rsidRPr="00981301" w:rsidRDefault="00040E5F" w:rsidP="00232823"/>
    <w:p w14:paraId="61D166E4" w14:textId="31061B01" w:rsidR="00F020F5" w:rsidRPr="00B42E22" w:rsidRDefault="00F020F5" w:rsidP="002B485E">
      <w:pPr>
        <w:pStyle w:val="Heading2"/>
      </w:pPr>
      <w:r w:rsidRPr="00B42E22">
        <w:t>Box 12</w:t>
      </w:r>
      <w:r w:rsidR="002F2EF9">
        <w:t>:</w:t>
      </w:r>
      <w:r w:rsidR="003A6214" w:rsidRPr="00B42E22">
        <w:t xml:space="preserve"> </w:t>
      </w:r>
      <w:r w:rsidR="006F3A9C" w:rsidRPr="00B42E22">
        <w:t xml:space="preserve">Share </w:t>
      </w:r>
      <w:r w:rsidR="00EC1583">
        <w:t>o</w:t>
      </w:r>
      <w:r w:rsidR="006F3A9C" w:rsidRPr="00B42E22">
        <w:t xml:space="preserve">f </w:t>
      </w:r>
      <w:r w:rsidR="00674456">
        <w:t>p</w:t>
      </w:r>
      <w:r w:rsidR="006F3A9C" w:rsidRPr="00B42E22">
        <w:t xml:space="preserve">rofit </w:t>
      </w:r>
      <w:r w:rsidR="00674456">
        <w:t>a</w:t>
      </w:r>
      <w:r w:rsidR="006F3A9C" w:rsidRPr="00B42E22">
        <w:t xml:space="preserve">fter </w:t>
      </w:r>
      <w:r w:rsidR="00674456">
        <w:t>t</w:t>
      </w:r>
      <w:r w:rsidR="006F3A9C" w:rsidRPr="00B42E22">
        <w:t>ax</w:t>
      </w:r>
    </w:p>
    <w:p w14:paraId="39652C25" w14:textId="77777777" w:rsidR="006F3A9C" w:rsidRPr="006F3A9C" w:rsidRDefault="006F3A9C" w:rsidP="00232823"/>
    <w:p w14:paraId="795B4FD2" w14:textId="289E1F45" w:rsidR="00F020F5" w:rsidRPr="00981301" w:rsidRDefault="00F020F5" w:rsidP="00232823">
      <w:r w:rsidRPr="00981301">
        <w:t xml:space="preserve">The </w:t>
      </w:r>
      <w:r w:rsidR="006A5B1C">
        <w:t xml:space="preserve">narrative </w:t>
      </w:r>
      <w:r w:rsidR="009D38B8">
        <w:t>alongs</w:t>
      </w:r>
      <w:r w:rsidR="006A5B1C">
        <w:t xml:space="preserve">ide box 12 on the </w:t>
      </w:r>
      <w:r w:rsidR="005B3222">
        <w:t>c</w:t>
      </w:r>
      <w:r w:rsidR="006A5B1C">
        <w:t>ertificate</w:t>
      </w:r>
      <w:r w:rsidRPr="00981301">
        <w:t xml:space="preserve"> states that pensionable dividends will be treated as the first slice of dividends paid for the accounting period. In order to determine the maximum pensionable </w:t>
      </w:r>
      <w:r w:rsidR="006862A2" w:rsidRPr="00981301">
        <w:t>dividend,</w:t>
      </w:r>
      <w:r w:rsidRPr="00981301">
        <w:t xml:space="preserve"> </w:t>
      </w:r>
      <w:r w:rsidR="000B2BE8">
        <w:t>you must first determine</w:t>
      </w:r>
      <w:r w:rsidRPr="00981301">
        <w:t xml:space="preserve"> the company’s overall income, expenses and corporation tax and hypothetically allocate these to each shareholder to whom dividends have been paid </w:t>
      </w:r>
      <w:r w:rsidR="000B2BE8">
        <w:t>during the company’s accounting year</w:t>
      </w:r>
      <w:r w:rsidRPr="00981301">
        <w:t xml:space="preserve">. </w:t>
      </w:r>
    </w:p>
    <w:p w14:paraId="3F1216F6" w14:textId="77777777" w:rsidR="006F3A9C" w:rsidRDefault="006F3A9C" w:rsidP="00232823"/>
    <w:p w14:paraId="3407B5F5" w14:textId="77777777" w:rsidR="00F020F5" w:rsidRPr="00981301" w:rsidRDefault="00F020F5" w:rsidP="00232823">
      <w:r w:rsidRPr="00981301">
        <w:t xml:space="preserve">The company income, expenses and corporation tax are allocated in the ratio of the scheme member’s personal </w:t>
      </w:r>
      <w:r w:rsidR="00E94A08">
        <w:t>dividend income for the year</w:t>
      </w:r>
      <w:r w:rsidRPr="00981301">
        <w:t xml:space="preserve"> to the total dividends paid </w:t>
      </w:r>
      <w:r w:rsidR="00E94A08">
        <w:t>in that year</w:t>
      </w:r>
      <w:r w:rsidRPr="00981301">
        <w:t xml:space="preserve">. In this way each shareholder is apportioned at box 12 a maximum theoretical share of </w:t>
      </w:r>
      <w:r w:rsidR="006F3A9C">
        <w:t>profit after tax</w:t>
      </w:r>
      <w:r w:rsidRPr="00981301">
        <w:t>. On no account should brought forward undistributed profits from earlier years be included in this calculation. See a</w:t>
      </w:r>
      <w:r w:rsidR="00B160F1">
        <w:t>nnex D</w:t>
      </w:r>
      <w:r w:rsidRPr="00981301">
        <w:t xml:space="preserve"> for an illustration. </w:t>
      </w:r>
    </w:p>
    <w:p w14:paraId="26DC42A2" w14:textId="77777777" w:rsidR="006F3A9C" w:rsidRDefault="006F3A9C" w:rsidP="00232823">
      <w:pPr>
        <w:rPr>
          <w:b/>
          <w:bCs/>
        </w:rPr>
      </w:pPr>
    </w:p>
    <w:p w14:paraId="6AF51764" w14:textId="114D92FF" w:rsidR="00F020F5" w:rsidRPr="00B42E22" w:rsidRDefault="00F020F5" w:rsidP="002B485E">
      <w:pPr>
        <w:pStyle w:val="Heading2"/>
      </w:pPr>
      <w:r w:rsidRPr="00B42E22">
        <w:t>Box 13</w:t>
      </w:r>
      <w:r w:rsidR="002F2EF9">
        <w:t>:</w:t>
      </w:r>
      <w:r w:rsidR="006F3A9C" w:rsidRPr="00B42E22">
        <w:t xml:space="preserve"> </w:t>
      </w:r>
      <w:r w:rsidR="007A2ED3" w:rsidRPr="00B42E22">
        <w:t xml:space="preserve">Maximum </w:t>
      </w:r>
      <w:r w:rsidR="00617677">
        <w:t>p</w:t>
      </w:r>
      <w:r w:rsidR="007A2ED3" w:rsidRPr="00B42E22">
        <w:t xml:space="preserve">otential </w:t>
      </w:r>
      <w:r w:rsidR="007C5B16" w:rsidRPr="00B42E22">
        <w:t xml:space="preserve">NHS </w:t>
      </w:r>
      <w:r w:rsidR="00617677">
        <w:t>p</w:t>
      </w:r>
      <w:r w:rsidR="007A2ED3" w:rsidRPr="00B42E22">
        <w:t xml:space="preserve">ensionable </w:t>
      </w:r>
      <w:r w:rsidR="00617677">
        <w:t>d</w:t>
      </w:r>
      <w:r w:rsidR="007A2ED3" w:rsidRPr="00B42E22">
        <w:t>ividend</w:t>
      </w:r>
    </w:p>
    <w:p w14:paraId="578F4FA9" w14:textId="77777777" w:rsidR="00812A42" w:rsidRPr="00981301" w:rsidRDefault="00812A42" w:rsidP="00232823"/>
    <w:p w14:paraId="2FEFFBCF" w14:textId="77777777" w:rsidR="00F020F5" w:rsidRPr="00981301" w:rsidRDefault="00F020F5" w:rsidP="00232823">
      <w:r w:rsidRPr="00140E4D">
        <w:t xml:space="preserve">This maximum theoretical dividend from box 12 is then apportioned between the maximum </w:t>
      </w:r>
      <w:r w:rsidRPr="00232823">
        <w:t>potential NHS dividend</w:t>
      </w:r>
      <w:r w:rsidRPr="00140E4D">
        <w:rPr>
          <w:b/>
          <w:bCs/>
        </w:rPr>
        <w:t xml:space="preserve"> </w:t>
      </w:r>
      <w:r w:rsidRPr="00140E4D">
        <w:t>and the remaining non-NHS dividend. See a</w:t>
      </w:r>
      <w:r w:rsidR="00B160F1" w:rsidRPr="00140E4D">
        <w:t xml:space="preserve">nnex </w:t>
      </w:r>
      <w:r w:rsidR="00FC4A59">
        <w:t>E and F</w:t>
      </w:r>
      <w:r w:rsidR="007A2ED3" w:rsidRPr="00140E4D">
        <w:t xml:space="preserve"> </w:t>
      </w:r>
      <w:r w:rsidRPr="00140E4D">
        <w:t>for an illustration.</w:t>
      </w:r>
      <w:r w:rsidRPr="00981301">
        <w:t xml:space="preserve"> </w:t>
      </w:r>
    </w:p>
    <w:p w14:paraId="249BFFE1" w14:textId="77777777" w:rsidR="00812A42" w:rsidRPr="00981301" w:rsidRDefault="00812A42" w:rsidP="00232823"/>
    <w:p w14:paraId="0FB41FC0" w14:textId="55651E0A" w:rsidR="00F020F5" w:rsidRPr="00B42E22" w:rsidRDefault="00F020F5" w:rsidP="002B485E">
      <w:pPr>
        <w:pStyle w:val="Heading2"/>
      </w:pPr>
      <w:r w:rsidRPr="00B42E22">
        <w:lastRenderedPageBreak/>
        <w:t>Box 14</w:t>
      </w:r>
      <w:r w:rsidR="002F2EF9">
        <w:t>:</w:t>
      </w:r>
      <w:r w:rsidR="007A2ED3" w:rsidRPr="00B42E22">
        <w:t xml:space="preserve"> </w:t>
      </w:r>
      <w:r w:rsidR="007C5B16" w:rsidRPr="00B42E22">
        <w:t xml:space="preserve">Net </w:t>
      </w:r>
      <w:r w:rsidR="00617677">
        <w:t>d</w:t>
      </w:r>
      <w:r w:rsidR="007C5B16" w:rsidRPr="00B42E22">
        <w:t xml:space="preserve">ividend </w:t>
      </w:r>
      <w:r w:rsidR="00617677">
        <w:t>r</w:t>
      </w:r>
      <w:r w:rsidR="007C5B16" w:rsidRPr="00B42E22">
        <w:t>eceived</w:t>
      </w:r>
    </w:p>
    <w:p w14:paraId="0C32C765" w14:textId="77777777" w:rsidR="00812A42" w:rsidRPr="00981301" w:rsidRDefault="00812A42" w:rsidP="00232823"/>
    <w:p w14:paraId="13181B7A" w14:textId="77777777" w:rsidR="00F020F5" w:rsidRPr="00981301" w:rsidRDefault="00F020F5" w:rsidP="00232823">
      <w:r w:rsidRPr="00981301">
        <w:t>This reflects the actual net dividend paid in respect of the respective accounting year</w:t>
      </w:r>
      <w:r w:rsidR="002D68DF">
        <w:t>s</w:t>
      </w:r>
      <w:r w:rsidRPr="00981301">
        <w:t xml:space="preserve"> at boxes 6 and </w:t>
      </w:r>
      <w:r w:rsidR="0089330B" w:rsidRPr="00981301">
        <w:t>6</w:t>
      </w:r>
      <w:r w:rsidR="0089330B">
        <w:t>A</w:t>
      </w:r>
      <w:r w:rsidR="0089330B" w:rsidRPr="00981301">
        <w:t xml:space="preserve"> </w:t>
      </w:r>
      <w:r w:rsidRPr="00981301">
        <w:t xml:space="preserve">above. This is the full dividend paid as per the company accounts. </w:t>
      </w:r>
    </w:p>
    <w:p w14:paraId="1EE2CA20" w14:textId="77777777" w:rsidR="00812A42" w:rsidRPr="00981301" w:rsidRDefault="00812A42" w:rsidP="00232823"/>
    <w:p w14:paraId="7D70E6F1" w14:textId="4FC86E7F" w:rsidR="00F020F5" w:rsidRPr="00B42E22" w:rsidRDefault="00F020F5" w:rsidP="002B485E">
      <w:pPr>
        <w:pStyle w:val="Heading2"/>
      </w:pPr>
      <w:r w:rsidRPr="00B42E22">
        <w:t>Box 15</w:t>
      </w:r>
      <w:r w:rsidR="002F2EF9">
        <w:t>:</w:t>
      </w:r>
      <w:r w:rsidR="007C5B16" w:rsidRPr="00B42E22">
        <w:t xml:space="preserve"> Maximum </w:t>
      </w:r>
      <w:r w:rsidR="00617677">
        <w:t>a</w:t>
      </w:r>
      <w:r w:rsidR="007C5B16" w:rsidRPr="00B42E22">
        <w:t xml:space="preserve">ctual </w:t>
      </w:r>
      <w:r w:rsidR="00617677">
        <w:t>p</w:t>
      </w:r>
      <w:r w:rsidR="007C5B16" w:rsidRPr="00B42E22">
        <w:t xml:space="preserve">ensionable </w:t>
      </w:r>
      <w:r w:rsidR="00617677">
        <w:t>d</w:t>
      </w:r>
      <w:r w:rsidR="007C5B16" w:rsidRPr="00B42E22">
        <w:t>ividend</w:t>
      </w:r>
    </w:p>
    <w:p w14:paraId="6F58AA07" w14:textId="77777777" w:rsidR="00812A42" w:rsidRPr="00981301" w:rsidRDefault="00812A42" w:rsidP="00232823"/>
    <w:p w14:paraId="377FBFC3" w14:textId="77777777" w:rsidR="000C4755" w:rsidRDefault="00F020F5" w:rsidP="00232823">
      <w:r w:rsidRPr="00981301">
        <w:t xml:space="preserve">Box 15 </w:t>
      </w:r>
      <w:r w:rsidR="002D68DF">
        <w:t>i</w:t>
      </w:r>
      <w:r w:rsidRPr="00981301">
        <w:t xml:space="preserve">s the </w:t>
      </w:r>
      <w:r w:rsidR="002D68DF">
        <w:t>lower</w:t>
      </w:r>
      <w:r w:rsidRPr="00981301">
        <w:t xml:space="preserve"> of</w:t>
      </w:r>
      <w:r w:rsidR="000C4755">
        <w:t>:</w:t>
      </w:r>
    </w:p>
    <w:p w14:paraId="3AEC6100" w14:textId="63A14262" w:rsidR="000C4755" w:rsidRDefault="00F020F5" w:rsidP="00232823">
      <w:pPr>
        <w:numPr>
          <w:ilvl w:val="0"/>
          <w:numId w:val="54"/>
        </w:numPr>
        <w:ind w:left="426" w:hanging="426"/>
      </w:pPr>
      <w:r w:rsidRPr="00981301">
        <w:t>the maximum potential NHS dividend from box 13</w:t>
      </w:r>
      <w:r w:rsidR="000C4755">
        <w:t>, or</w:t>
      </w:r>
    </w:p>
    <w:p w14:paraId="19520994" w14:textId="1299F765" w:rsidR="00812A42" w:rsidRDefault="00F020F5" w:rsidP="00232823">
      <w:pPr>
        <w:numPr>
          <w:ilvl w:val="0"/>
          <w:numId w:val="54"/>
        </w:numPr>
        <w:ind w:left="426" w:hanging="426"/>
      </w:pPr>
      <w:r w:rsidRPr="00981301">
        <w:t xml:space="preserve">the actual dividend paid from box 14. </w:t>
      </w:r>
    </w:p>
    <w:p w14:paraId="7B463EAA" w14:textId="77777777" w:rsidR="00AB0C57" w:rsidRPr="00981301" w:rsidRDefault="00AB0C57" w:rsidP="00232823"/>
    <w:p w14:paraId="50DF0009" w14:textId="3DA72676" w:rsidR="00F020F5" w:rsidRPr="00B42E22" w:rsidRDefault="00F020F5" w:rsidP="002B485E">
      <w:pPr>
        <w:pStyle w:val="Heading2"/>
      </w:pPr>
      <w:r w:rsidRPr="00B42E22">
        <w:t>Box 16</w:t>
      </w:r>
      <w:r w:rsidR="002F2EF9">
        <w:t>:</w:t>
      </w:r>
      <w:r w:rsidR="001A424E" w:rsidRPr="00B42E22">
        <w:t xml:space="preserve"> Dividend </w:t>
      </w:r>
      <w:r w:rsidR="000C4755">
        <w:t>p</w:t>
      </w:r>
      <w:r w:rsidR="001A424E" w:rsidRPr="00B42E22">
        <w:t xml:space="preserve">aid </w:t>
      </w:r>
      <w:r w:rsidR="000C4755">
        <w:t>b</w:t>
      </w:r>
      <w:r w:rsidR="001A424E" w:rsidRPr="00B42E22">
        <w:t>efore 6 April 20</w:t>
      </w:r>
      <w:r w:rsidR="007C75F3">
        <w:t>2</w:t>
      </w:r>
      <w:r w:rsidR="007E5239">
        <w:t>2</w:t>
      </w:r>
    </w:p>
    <w:p w14:paraId="161131EA" w14:textId="77777777" w:rsidR="00812A42" w:rsidRPr="00981301" w:rsidRDefault="00812A42" w:rsidP="00232823"/>
    <w:p w14:paraId="2CB48CEA" w14:textId="2353369D" w:rsidR="00964E7B" w:rsidRDefault="00F020F5" w:rsidP="00232823">
      <w:r w:rsidRPr="00981301">
        <w:t>NHS dividends are deemed to be the first slice of dividend payments made. Box 16</w:t>
      </w:r>
      <w:r w:rsidR="001C170C">
        <w:t xml:space="preserve"> </w:t>
      </w:r>
      <w:r w:rsidRPr="00981301">
        <w:t>is therefore the amount of total dividend relating</w:t>
      </w:r>
      <w:r w:rsidR="003C3D92">
        <w:t xml:space="preserve"> to the accounting year in box 6</w:t>
      </w:r>
      <w:r w:rsidRPr="00981301">
        <w:t xml:space="preserve"> that was paid before 6 April </w:t>
      </w:r>
      <w:r w:rsidR="00266F3E" w:rsidRPr="00981301">
        <w:t>20</w:t>
      </w:r>
      <w:r w:rsidR="0093798F">
        <w:t>2</w:t>
      </w:r>
      <w:r w:rsidR="007E5239">
        <w:t>2</w:t>
      </w:r>
      <w:r w:rsidRPr="00981301">
        <w:t xml:space="preserve">. </w:t>
      </w:r>
      <w:r w:rsidR="003C3D92">
        <w:t>This figure also represents how much of the box 15 maximum pensionable dividend was used up by the pre</w:t>
      </w:r>
      <w:r w:rsidR="00213883">
        <w:t>-</w:t>
      </w:r>
      <w:r w:rsidR="003C3D92">
        <w:t xml:space="preserve">6 April </w:t>
      </w:r>
      <w:r w:rsidR="00266F3E">
        <w:t>20</w:t>
      </w:r>
      <w:r w:rsidR="0093798F">
        <w:t>2</w:t>
      </w:r>
      <w:r w:rsidR="007E5239">
        <w:t>2</w:t>
      </w:r>
      <w:r w:rsidR="00266F3E">
        <w:t xml:space="preserve"> </w:t>
      </w:r>
      <w:r w:rsidR="003C3D92">
        <w:t>dividends.</w:t>
      </w:r>
    </w:p>
    <w:p w14:paraId="258EBB9C" w14:textId="77777777" w:rsidR="003C7D7D" w:rsidRDefault="003C7D7D" w:rsidP="00232823"/>
    <w:p w14:paraId="6FC017E6" w14:textId="4A62ED1E" w:rsidR="003C7D7D" w:rsidRPr="00B42E22" w:rsidRDefault="003C7D7D" w:rsidP="002B485E">
      <w:pPr>
        <w:pStyle w:val="Heading2"/>
      </w:pPr>
      <w:r w:rsidRPr="00B42E22">
        <w:t>Box 16</w:t>
      </w:r>
      <w:r>
        <w:t>A</w:t>
      </w:r>
      <w:r w:rsidR="002F2EF9">
        <w:t>:</w:t>
      </w:r>
      <w:r w:rsidRPr="00B42E22">
        <w:t xml:space="preserve"> Dividend </w:t>
      </w:r>
      <w:r w:rsidR="0072136B">
        <w:t>p</w:t>
      </w:r>
      <w:r w:rsidRPr="00B42E22">
        <w:t xml:space="preserve">aid </w:t>
      </w:r>
      <w:r w:rsidR="0072136B">
        <w:t>b</w:t>
      </w:r>
      <w:r w:rsidRPr="00B42E22">
        <w:t>efore 6 April 20</w:t>
      </w:r>
      <w:r w:rsidR="00C2256F">
        <w:t>2</w:t>
      </w:r>
      <w:r w:rsidR="007E5239">
        <w:t>3</w:t>
      </w:r>
    </w:p>
    <w:p w14:paraId="3761D6A7" w14:textId="77777777" w:rsidR="003C7D7D" w:rsidRPr="00981301" w:rsidRDefault="003C7D7D" w:rsidP="00232823"/>
    <w:p w14:paraId="3F74A780" w14:textId="2634F5EC" w:rsidR="003C7D7D" w:rsidRPr="00981301" w:rsidRDefault="003C7D7D" w:rsidP="00232823">
      <w:r>
        <w:t>Box 16A is the total amount of dividends paid before 6 April 20</w:t>
      </w:r>
      <w:r w:rsidR="00C2256F">
        <w:t>2</w:t>
      </w:r>
      <w:r w:rsidR="007E5239">
        <w:t>3</w:t>
      </w:r>
      <w:r>
        <w:t xml:space="preserve"> but in the company accounting year end shown in box 6A. As pensionable dividends are deemed to be the first slice of dividends paid, all of these will be pensionable in 20</w:t>
      </w:r>
      <w:r w:rsidR="0093798F">
        <w:t>2</w:t>
      </w:r>
      <w:r w:rsidR="007E5239">
        <w:t>2</w:t>
      </w:r>
      <w:r>
        <w:t>/</w:t>
      </w:r>
      <w:r w:rsidR="00C2256F">
        <w:t>2</w:t>
      </w:r>
      <w:r w:rsidR="007E5239">
        <w:t>3</w:t>
      </w:r>
      <w:r>
        <w:t>, provided they don’t exceed the maximum level of pensionable dividends per box 15A.</w:t>
      </w:r>
    </w:p>
    <w:p w14:paraId="794AA360" w14:textId="77777777" w:rsidR="003C7D7D" w:rsidRDefault="003C7D7D" w:rsidP="00232823"/>
    <w:p w14:paraId="5D4BF205" w14:textId="03C2798F" w:rsidR="00F020F5" w:rsidRPr="00B42E22" w:rsidRDefault="00F020F5" w:rsidP="002B485E">
      <w:pPr>
        <w:pStyle w:val="Heading2"/>
      </w:pPr>
      <w:r w:rsidRPr="00B42E22">
        <w:t>Box 17</w:t>
      </w:r>
      <w:r w:rsidR="002F2EF9">
        <w:t>:</w:t>
      </w:r>
      <w:r w:rsidR="000F6C10" w:rsidRPr="00B42E22">
        <w:t xml:space="preserve"> NHS </w:t>
      </w:r>
      <w:r w:rsidR="0072136B">
        <w:t>p</w:t>
      </w:r>
      <w:r w:rsidR="000F6C10" w:rsidRPr="00B42E22">
        <w:t xml:space="preserve">ensionable </w:t>
      </w:r>
      <w:r w:rsidR="0072136B">
        <w:t>d</w:t>
      </w:r>
      <w:r w:rsidR="000F6C10" w:rsidRPr="00B42E22">
        <w:t xml:space="preserve">ividend </w:t>
      </w:r>
      <w:r w:rsidR="0072136B">
        <w:t>f</w:t>
      </w:r>
      <w:r w:rsidR="000F6C10" w:rsidRPr="00B42E22">
        <w:t xml:space="preserve">or </w:t>
      </w:r>
      <w:r w:rsidR="00526BED">
        <w:t>20</w:t>
      </w:r>
      <w:r w:rsidR="0093798F">
        <w:t>2</w:t>
      </w:r>
      <w:r w:rsidR="00333F1E">
        <w:t>2</w:t>
      </w:r>
      <w:r w:rsidR="00526BED">
        <w:t>/</w:t>
      </w:r>
      <w:r w:rsidR="00C2256F">
        <w:t>2</w:t>
      </w:r>
      <w:r w:rsidR="00333F1E">
        <w:t>3</w:t>
      </w:r>
    </w:p>
    <w:p w14:paraId="459085AE" w14:textId="77777777" w:rsidR="00E36562" w:rsidRDefault="00E36562" w:rsidP="00232823"/>
    <w:p w14:paraId="54653236" w14:textId="35D35544" w:rsidR="00964E7B" w:rsidRPr="00981301" w:rsidRDefault="00F020F5" w:rsidP="00232823">
      <w:r w:rsidRPr="00981301">
        <w:t>Box 17 is the result of subtracting box 16 from box 15</w:t>
      </w:r>
      <w:r w:rsidR="003C3D92">
        <w:t xml:space="preserve">. This is the amount of dividend paid after 6 April </w:t>
      </w:r>
      <w:r w:rsidR="00266F3E">
        <w:t>20</w:t>
      </w:r>
      <w:r w:rsidR="0093798F">
        <w:t>2</w:t>
      </w:r>
      <w:r w:rsidR="00333F1E">
        <w:t>2</w:t>
      </w:r>
      <w:r w:rsidR="00266F3E">
        <w:t xml:space="preserve"> </w:t>
      </w:r>
      <w:r w:rsidR="00157146">
        <w:t xml:space="preserve">or before 6 April 2023 </w:t>
      </w:r>
      <w:r w:rsidR="003C3D92">
        <w:t>and in respect of the accounting year shown in box 6 which are pensionable.</w:t>
      </w:r>
      <w:r w:rsidR="003D10B4">
        <w:t xml:space="preserve"> </w:t>
      </w:r>
      <w:r w:rsidR="000A2619">
        <w:t xml:space="preserve"> </w:t>
      </w:r>
      <w:r w:rsidR="003D10B4">
        <w:t>If the company has made a loss in the accounting year the figure in box 15 could be nil, therefore by subtracting box 16 a negative result may arise.  Where this is the case the figure in box 17 should be restricted to nil.</w:t>
      </w:r>
    </w:p>
    <w:p w14:paraId="49441ED4" w14:textId="77777777" w:rsidR="00964E7B" w:rsidRPr="00981301" w:rsidRDefault="00964E7B" w:rsidP="00232823"/>
    <w:p w14:paraId="2360A7D3" w14:textId="77777777" w:rsidR="00E20CF0" w:rsidRDefault="00E20CF0" w:rsidP="00232823"/>
    <w:p w14:paraId="4E130F1C" w14:textId="01A30E56" w:rsidR="00F020F5" w:rsidRPr="00B42E22" w:rsidRDefault="00F020F5" w:rsidP="002B485E">
      <w:pPr>
        <w:pStyle w:val="Heading2"/>
      </w:pPr>
      <w:r w:rsidRPr="00B42E22">
        <w:t>Box 18</w:t>
      </w:r>
      <w:r w:rsidR="002F2EF9">
        <w:t>:</w:t>
      </w:r>
      <w:r w:rsidR="00E20CF0" w:rsidRPr="00B42E22">
        <w:t xml:space="preserve"> Pensionable </w:t>
      </w:r>
      <w:r w:rsidR="00850402">
        <w:t>d</w:t>
      </w:r>
      <w:r w:rsidR="00E20CF0" w:rsidRPr="00B42E22">
        <w:t xml:space="preserve">ividend </w:t>
      </w:r>
      <w:r w:rsidR="00850402">
        <w:t>f</w:t>
      </w:r>
      <w:r w:rsidR="00E20CF0" w:rsidRPr="00B42E22">
        <w:t xml:space="preserve">or </w:t>
      </w:r>
      <w:r w:rsidR="00526BED">
        <w:t>20</w:t>
      </w:r>
      <w:r w:rsidR="0093798F">
        <w:t>2</w:t>
      </w:r>
      <w:r w:rsidR="00333F1E">
        <w:t>2</w:t>
      </w:r>
      <w:r w:rsidR="00526BED">
        <w:t>/</w:t>
      </w:r>
      <w:r w:rsidR="00C2256F">
        <w:t>2</w:t>
      </w:r>
      <w:r w:rsidR="00333F1E">
        <w:t>3</w:t>
      </w:r>
    </w:p>
    <w:p w14:paraId="4C378D9F" w14:textId="77777777" w:rsidR="00964E7B" w:rsidRPr="00981301" w:rsidRDefault="00964E7B" w:rsidP="00232823"/>
    <w:p w14:paraId="0A40EE8C" w14:textId="6769A167" w:rsidR="00964E7B" w:rsidRPr="00981301" w:rsidRDefault="00F020F5" w:rsidP="00232823">
      <w:r w:rsidRPr="00981301">
        <w:t>The purpose of box 18 is to total the two elements of pensionable dividen</w:t>
      </w:r>
      <w:r w:rsidR="00B44721">
        <w:t>d paid by the company that fall</w:t>
      </w:r>
      <w:r w:rsidRPr="00981301">
        <w:t xml:space="preserve"> into the year ended 5 April </w:t>
      </w:r>
      <w:r w:rsidR="00266F3E" w:rsidRPr="00981301">
        <w:t>20</w:t>
      </w:r>
      <w:r w:rsidR="00C2256F">
        <w:t>2</w:t>
      </w:r>
      <w:r w:rsidR="00333F1E">
        <w:t>3</w:t>
      </w:r>
      <w:r w:rsidRPr="00981301">
        <w:t>.</w:t>
      </w:r>
    </w:p>
    <w:p w14:paraId="780C25E8" w14:textId="77777777" w:rsidR="00F020F5" w:rsidRPr="00981301" w:rsidRDefault="00F020F5" w:rsidP="00232823">
      <w:r w:rsidRPr="00981301">
        <w:t xml:space="preserve"> </w:t>
      </w:r>
    </w:p>
    <w:p w14:paraId="05172634" w14:textId="76109750" w:rsidR="00F020F5" w:rsidRPr="00B42E22" w:rsidRDefault="00F020F5" w:rsidP="002B485E">
      <w:pPr>
        <w:pStyle w:val="Heading2"/>
      </w:pPr>
      <w:r w:rsidRPr="00B42E22">
        <w:t>Box 19</w:t>
      </w:r>
      <w:r w:rsidR="002F2EF9">
        <w:t>:</w:t>
      </w:r>
      <w:r w:rsidR="00E20CF0" w:rsidRPr="00B42E22">
        <w:t xml:space="preserve"> Adjustment </w:t>
      </w:r>
      <w:r w:rsidR="008E3611">
        <w:t>f</w:t>
      </w:r>
      <w:r w:rsidR="00E20CF0" w:rsidRPr="00B42E22">
        <w:t>or</w:t>
      </w:r>
      <w:r w:rsidR="00130D34" w:rsidRPr="00B42E22">
        <w:t xml:space="preserve"> </w:t>
      </w:r>
      <w:r w:rsidR="00526BED">
        <w:t>20</w:t>
      </w:r>
      <w:r w:rsidR="0093798F">
        <w:t>2</w:t>
      </w:r>
      <w:r w:rsidR="00333F1E">
        <w:t>2</w:t>
      </w:r>
      <w:r w:rsidR="00526BED">
        <w:t>/</w:t>
      </w:r>
      <w:r w:rsidR="00C2256F">
        <w:t>2</w:t>
      </w:r>
      <w:r w:rsidR="00333F1E">
        <w:t>3</w:t>
      </w:r>
      <w:r w:rsidR="00130D34" w:rsidRPr="00B42E22">
        <w:t xml:space="preserve"> </w:t>
      </w:r>
      <w:r w:rsidR="008E3611">
        <w:t>p</w:t>
      </w:r>
      <w:r w:rsidR="00130D34" w:rsidRPr="00B42E22">
        <w:t xml:space="preserve">ensionable </w:t>
      </w:r>
      <w:r w:rsidR="008E3611">
        <w:t>d</w:t>
      </w:r>
      <w:r w:rsidR="00130D34" w:rsidRPr="00B42E22">
        <w:t>ividend</w:t>
      </w:r>
    </w:p>
    <w:p w14:paraId="6421422D" w14:textId="77777777" w:rsidR="00964E7B" w:rsidRPr="00981301" w:rsidRDefault="00964E7B" w:rsidP="00232823"/>
    <w:p w14:paraId="6AF49568" w14:textId="5FE51771" w:rsidR="00F020F5" w:rsidRPr="00981301" w:rsidRDefault="00F020F5" w:rsidP="00232823">
      <w:r w:rsidRPr="00981301">
        <w:t xml:space="preserve">The figure in box 19 is the result of the calculations on page </w:t>
      </w:r>
      <w:r w:rsidR="00157146">
        <w:t>6</w:t>
      </w:r>
      <w:r w:rsidRPr="00981301">
        <w:t xml:space="preserve"> and is used to amend the </w:t>
      </w:r>
      <w:r w:rsidR="00E20CF0">
        <w:t>pensionable dividend figure for</w:t>
      </w:r>
      <w:r w:rsidR="00964E7B" w:rsidRPr="00981301">
        <w:t xml:space="preserve"> </w:t>
      </w:r>
      <w:r w:rsidR="00526BED">
        <w:t>20</w:t>
      </w:r>
      <w:r w:rsidR="000A0DD6">
        <w:t>2</w:t>
      </w:r>
      <w:r w:rsidR="00333F1E">
        <w:t>2</w:t>
      </w:r>
      <w:r w:rsidR="00526BED">
        <w:t>/</w:t>
      </w:r>
      <w:r w:rsidR="00C2256F">
        <w:t>2</w:t>
      </w:r>
      <w:r w:rsidR="00333F1E">
        <w:t>3</w:t>
      </w:r>
      <w:r w:rsidRPr="00981301">
        <w:t xml:space="preserve"> to compensate for over/under statement of the </w:t>
      </w:r>
      <w:r w:rsidR="00266F3E">
        <w:t>20</w:t>
      </w:r>
      <w:r w:rsidR="00A90458">
        <w:t>2</w:t>
      </w:r>
      <w:r w:rsidR="00333F1E">
        <w:t>1</w:t>
      </w:r>
      <w:r w:rsidR="00266F3E">
        <w:t>/</w:t>
      </w:r>
      <w:r w:rsidR="000A0DD6">
        <w:t>2</w:t>
      </w:r>
      <w:r w:rsidR="00333F1E">
        <w:t>2</w:t>
      </w:r>
      <w:r w:rsidR="00266F3E">
        <w:t xml:space="preserve"> </w:t>
      </w:r>
      <w:r w:rsidRPr="00981301">
        <w:t xml:space="preserve">figure. </w:t>
      </w:r>
    </w:p>
    <w:p w14:paraId="4414A78C" w14:textId="77777777" w:rsidR="00964E7B" w:rsidRPr="00981301" w:rsidRDefault="00964E7B" w:rsidP="00232823"/>
    <w:p w14:paraId="676C8DEF" w14:textId="365CEF3F" w:rsidR="00F020F5" w:rsidRPr="00B42E22" w:rsidRDefault="00F020F5" w:rsidP="002B485E">
      <w:pPr>
        <w:pStyle w:val="Heading2"/>
      </w:pPr>
      <w:r w:rsidRPr="00B42E22">
        <w:lastRenderedPageBreak/>
        <w:t>Box 20</w:t>
      </w:r>
      <w:r w:rsidR="002F2EF9">
        <w:t>:</w:t>
      </w:r>
      <w:r w:rsidR="00E20CF0" w:rsidRPr="00B42E22">
        <w:t xml:space="preserve"> </w:t>
      </w:r>
      <w:r w:rsidR="00130D34" w:rsidRPr="00B42E22">
        <w:t xml:space="preserve">Total </w:t>
      </w:r>
      <w:r w:rsidR="008E3611">
        <w:t>p</w:t>
      </w:r>
      <w:r w:rsidR="00130D34" w:rsidRPr="00B42E22">
        <w:t xml:space="preserve">ensionable </w:t>
      </w:r>
      <w:r w:rsidR="008E3611">
        <w:t>d</w:t>
      </w:r>
      <w:r w:rsidR="00130D34" w:rsidRPr="00B42E22">
        <w:t xml:space="preserve">ividend </w:t>
      </w:r>
      <w:r w:rsidR="008E3611">
        <w:t>f</w:t>
      </w:r>
      <w:r w:rsidR="00130D34" w:rsidRPr="00B42E22">
        <w:t xml:space="preserve">or </w:t>
      </w:r>
      <w:r w:rsidR="00526BED">
        <w:t>20</w:t>
      </w:r>
      <w:r w:rsidR="000A0DD6">
        <w:t>2</w:t>
      </w:r>
      <w:r w:rsidR="00333F1E">
        <w:t>2</w:t>
      </w:r>
      <w:r w:rsidR="00526BED">
        <w:t>/</w:t>
      </w:r>
      <w:r w:rsidR="00C2256F">
        <w:t>2</w:t>
      </w:r>
      <w:r w:rsidR="00333F1E">
        <w:t>3</w:t>
      </w:r>
    </w:p>
    <w:p w14:paraId="4A8DEF20" w14:textId="77777777" w:rsidR="00964E7B" w:rsidRPr="00981301" w:rsidRDefault="00964E7B" w:rsidP="00232823"/>
    <w:p w14:paraId="421B8EA5" w14:textId="59F964A9" w:rsidR="00F020F5" w:rsidRDefault="00F020F5" w:rsidP="00232823">
      <w:r w:rsidRPr="00981301">
        <w:t xml:space="preserve">This provides the total pensionable dividend figure for </w:t>
      </w:r>
      <w:r w:rsidR="00526BED">
        <w:t>20</w:t>
      </w:r>
      <w:r w:rsidR="000A0DD6">
        <w:t>2</w:t>
      </w:r>
      <w:r w:rsidR="00333F1E">
        <w:t>2</w:t>
      </w:r>
      <w:r w:rsidR="00526BED">
        <w:t>/</w:t>
      </w:r>
      <w:r w:rsidR="00C2256F">
        <w:t>2</w:t>
      </w:r>
      <w:r w:rsidR="00333F1E">
        <w:t>3</w:t>
      </w:r>
      <w:r w:rsidR="00130D34">
        <w:t>.</w:t>
      </w:r>
    </w:p>
    <w:p w14:paraId="67BCA466" w14:textId="77777777" w:rsidR="00157146" w:rsidRDefault="00157146" w:rsidP="00232823"/>
    <w:p w14:paraId="298EA8D9" w14:textId="641C478D" w:rsidR="00157146" w:rsidRDefault="00157146" w:rsidP="00232823">
      <w:r>
        <w:t xml:space="preserve">Boxes 20A and 20B </w:t>
      </w:r>
    </w:p>
    <w:p w14:paraId="281AC45C" w14:textId="57ED65A0" w:rsidR="00157146" w:rsidRPr="00981301" w:rsidRDefault="00157146" w:rsidP="00157146">
      <w:r>
        <w:t>As the tiered rate contributions changed mid-year the pensionable dividends from box 20 needs to be split to show the amount earned prior to 30 September 2022 in box 20A and the amount earned after 1 October 2023 in box 20B. The actual date the dividend was paid will determine which period it is entered for.</w:t>
      </w:r>
    </w:p>
    <w:p w14:paraId="0B32FF80" w14:textId="77777777" w:rsidR="00157146" w:rsidRDefault="00157146" w:rsidP="00232823"/>
    <w:p w14:paraId="363C189F" w14:textId="77777777" w:rsidR="00130D34" w:rsidRPr="00981301" w:rsidRDefault="00130D34" w:rsidP="00232823"/>
    <w:p w14:paraId="3A896CF2" w14:textId="0512CA68" w:rsidR="00F020F5" w:rsidRPr="00B42E22" w:rsidRDefault="00F020F5" w:rsidP="002B485E">
      <w:pPr>
        <w:pStyle w:val="Heading2"/>
      </w:pPr>
      <w:r w:rsidRPr="00B42E22">
        <w:t>Box</w:t>
      </w:r>
      <w:r w:rsidR="00157146">
        <w:t>es</w:t>
      </w:r>
      <w:r w:rsidRPr="00B42E22">
        <w:t xml:space="preserve"> 21</w:t>
      </w:r>
      <w:r w:rsidR="00157146">
        <w:t>A and 21B</w:t>
      </w:r>
      <w:r w:rsidR="002F2EF9">
        <w:t>:</w:t>
      </w:r>
      <w:r w:rsidR="00130D34" w:rsidRPr="00B42E22">
        <w:t xml:space="preserve"> </w:t>
      </w:r>
      <w:r w:rsidR="00AC0855" w:rsidRPr="00B42E22">
        <w:t xml:space="preserve">Total </w:t>
      </w:r>
      <w:r w:rsidR="008E3611">
        <w:t>p</w:t>
      </w:r>
      <w:r w:rsidR="00AC0855" w:rsidRPr="00B42E22">
        <w:t xml:space="preserve">ensionable </w:t>
      </w:r>
      <w:r w:rsidR="008E3611">
        <w:t>p</w:t>
      </w:r>
      <w:r w:rsidR="00AC0855" w:rsidRPr="00B42E22">
        <w:t xml:space="preserve">ay </w:t>
      </w:r>
      <w:r w:rsidR="008E3611">
        <w:t>f</w:t>
      </w:r>
      <w:r w:rsidR="00AC0855" w:rsidRPr="00B42E22">
        <w:t xml:space="preserve">or </w:t>
      </w:r>
      <w:r w:rsidR="00526BED">
        <w:t>20</w:t>
      </w:r>
      <w:r w:rsidR="000A0DD6">
        <w:t>2</w:t>
      </w:r>
      <w:r w:rsidR="00333F1E">
        <w:t>2</w:t>
      </w:r>
      <w:r w:rsidR="00526BED">
        <w:t>/</w:t>
      </w:r>
      <w:r w:rsidR="00C2256F">
        <w:t>2</w:t>
      </w:r>
      <w:r w:rsidR="00333F1E">
        <w:t>3</w:t>
      </w:r>
    </w:p>
    <w:p w14:paraId="452549F1" w14:textId="77777777" w:rsidR="00964E7B" w:rsidRPr="00981301" w:rsidRDefault="00964E7B" w:rsidP="00232823"/>
    <w:p w14:paraId="42928E13" w14:textId="5DFE934C" w:rsidR="00964E7B" w:rsidRPr="00981301" w:rsidRDefault="00F020F5" w:rsidP="00232823">
      <w:r w:rsidRPr="00981301">
        <w:t>Box</w:t>
      </w:r>
      <w:r w:rsidR="00157146">
        <w:t>es</w:t>
      </w:r>
      <w:r w:rsidRPr="00981301">
        <w:t xml:space="preserve"> 21</w:t>
      </w:r>
      <w:r w:rsidR="00157146">
        <w:t>A and 21B</w:t>
      </w:r>
      <w:r w:rsidRPr="00981301">
        <w:t xml:space="preserve"> total the pensionable salary and pensionable dividend for </w:t>
      </w:r>
      <w:r w:rsidR="00526BED">
        <w:t>20</w:t>
      </w:r>
      <w:r w:rsidR="000A0DD6">
        <w:t>2</w:t>
      </w:r>
      <w:r w:rsidR="00333F1E">
        <w:t>2</w:t>
      </w:r>
      <w:r w:rsidR="00526BED">
        <w:t>/</w:t>
      </w:r>
      <w:r w:rsidR="00B35BA9">
        <w:t>2</w:t>
      </w:r>
      <w:r w:rsidR="00333F1E">
        <w:t>3</w:t>
      </w:r>
      <w:r w:rsidR="00157146">
        <w:t xml:space="preserve"> for each </w:t>
      </w:r>
      <w:r w:rsidR="00A42B95">
        <w:t>period.</w:t>
      </w:r>
      <w:r w:rsidR="00A42B95" w:rsidRPr="00981301">
        <w:t xml:space="preserve"> This</w:t>
      </w:r>
      <w:r w:rsidRPr="00981301">
        <w:t xml:space="preserve"> is your total limited company pensionable pay for </w:t>
      </w:r>
      <w:r w:rsidR="005C019D">
        <w:t>2</w:t>
      </w:r>
      <w:r w:rsidR="00526BED">
        <w:t>0</w:t>
      </w:r>
      <w:r w:rsidR="000A0DD6">
        <w:t>2</w:t>
      </w:r>
      <w:r w:rsidR="00333F1E">
        <w:t>2</w:t>
      </w:r>
      <w:r w:rsidR="00526BED">
        <w:t>/</w:t>
      </w:r>
      <w:r w:rsidR="00B35BA9">
        <w:t>2</w:t>
      </w:r>
      <w:r w:rsidR="00333F1E">
        <w:t>3</w:t>
      </w:r>
      <w:r w:rsidR="00AC0855">
        <w:t>.</w:t>
      </w:r>
    </w:p>
    <w:p w14:paraId="0B613B7C" w14:textId="4E55576D" w:rsidR="00F020F5" w:rsidRPr="00981301" w:rsidRDefault="00F020F5" w:rsidP="00232823"/>
    <w:p w14:paraId="2C33A996" w14:textId="6B6A228B" w:rsidR="00F020F5" w:rsidRPr="00B42E22" w:rsidRDefault="00F020F5" w:rsidP="002B485E">
      <w:pPr>
        <w:pStyle w:val="Heading2"/>
      </w:pPr>
      <w:r w:rsidRPr="00B42E22">
        <w:t>Box</w:t>
      </w:r>
      <w:r w:rsidR="00157146">
        <w:t>es</w:t>
      </w:r>
      <w:r w:rsidRPr="00B42E22">
        <w:t xml:space="preserve"> 22</w:t>
      </w:r>
      <w:r w:rsidR="00157146">
        <w:t xml:space="preserve">A and 22B </w:t>
      </w:r>
      <w:r w:rsidR="002F2EF9">
        <w:t>:</w:t>
      </w:r>
      <w:r w:rsidR="00AC0855" w:rsidRPr="00B42E22">
        <w:t xml:space="preserve"> Pensionable </w:t>
      </w:r>
      <w:r w:rsidR="002841DA">
        <w:t>p</w:t>
      </w:r>
      <w:r w:rsidR="00AC0855" w:rsidRPr="00B42E22">
        <w:t xml:space="preserve">ay </w:t>
      </w:r>
      <w:r w:rsidR="002841DA">
        <w:t>f</w:t>
      </w:r>
      <w:r w:rsidR="00AC0855" w:rsidRPr="00B42E22">
        <w:t xml:space="preserve">or </w:t>
      </w:r>
      <w:r w:rsidR="002841DA">
        <w:t>a</w:t>
      </w:r>
      <w:r w:rsidR="00AC0855" w:rsidRPr="00B42E22">
        <w:t xml:space="preserve">dded </w:t>
      </w:r>
      <w:r w:rsidR="002841DA">
        <w:t>y</w:t>
      </w:r>
      <w:r w:rsidR="00AC0855" w:rsidRPr="00B42E22">
        <w:t xml:space="preserve">ears </w:t>
      </w:r>
      <w:r w:rsidR="002841DA">
        <w:t>p</w:t>
      </w:r>
      <w:r w:rsidR="00AC0855" w:rsidRPr="00B42E22">
        <w:t>urposes</w:t>
      </w:r>
    </w:p>
    <w:p w14:paraId="1D1D3D16" w14:textId="77777777" w:rsidR="00FA3BB7" w:rsidRDefault="00FA3BB7" w:rsidP="00232823"/>
    <w:p w14:paraId="54FDB968" w14:textId="02088D31" w:rsidR="00964E7B" w:rsidRPr="00981301" w:rsidRDefault="00157146" w:rsidP="00232823">
      <w:r>
        <w:t xml:space="preserve">Where the cap applies for added years, the figures in boxes 22A and 22B </w:t>
      </w:r>
      <w:r w:rsidR="00FA3BB7">
        <w:t xml:space="preserve">need to be an apportionment of the cap (or amount of cap remaining) in the ratio of the pensionable pay in boxes 20A and 20B </w:t>
      </w:r>
    </w:p>
    <w:p w14:paraId="24BEA36C" w14:textId="4E08F8B6" w:rsidR="002841DA" w:rsidRDefault="00F020F5" w:rsidP="00232823">
      <w:r w:rsidRPr="00981301">
        <w:t xml:space="preserve">Also see notes to </w:t>
      </w:r>
      <w:r w:rsidR="009D4C15">
        <w:t>box</w:t>
      </w:r>
      <w:r w:rsidRPr="00981301">
        <w:t xml:space="preserve"> </w:t>
      </w:r>
      <w:r w:rsidR="008501CA">
        <w:t>M</w:t>
      </w:r>
      <w:r w:rsidRPr="00981301">
        <w:t>.</w:t>
      </w:r>
    </w:p>
    <w:p w14:paraId="40903B81" w14:textId="77777777" w:rsidR="002841DA" w:rsidRDefault="002841DA" w:rsidP="00232823"/>
    <w:p w14:paraId="78479276" w14:textId="1EFABF51" w:rsidR="00F020F5" w:rsidRPr="00981301" w:rsidRDefault="002841DA" w:rsidP="00232823">
      <w:r>
        <w:t>O</w:t>
      </w:r>
      <w:r w:rsidR="00F020F5" w:rsidRPr="00981301">
        <w:t xml:space="preserve">nly enter a figure in this box if you are capped </w:t>
      </w:r>
      <w:r w:rsidR="007425E4" w:rsidRPr="000A0E42">
        <w:rPr>
          <w:bCs/>
        </w:rPr>
        <w:t>just</w:t>
      </w:r>
      <w:r w:rsidR="00F020F5" w:rsidRPr="001600FC">
        <w:t xml:space="preserve"> </w:t>
      </w:r>
      <w:r w:rsidR="00F020F5" w:rsidRPr="00981301">
        <w:t xml:space="preserve">for </w:t>
      </w:r>
      <w:r>
        <w:t>a</w:t>
      </w:r>
      <w:r w:rsidR="00F020F5" w:rsidRPr="00981301">
        <w:t xml:space="preserve">dded </w:t>
      </w:r>
      <w:r>
        <w:t>y</w:t>
      </w:r>
      <w:r w:rsidR="00F020F5" w:rsidRPr="00981301">
        <w:t xml:space="preserve">ears purposes. From 1 April 2008 a cap does not apply to mainstream pensionable pay. </w:t>
      </w:r>
    </w:p>
    <w:p w14:paraId="6CCAA775" w14:textId="77777777" w:rsidR="00B44721" w:rsidRDefault="00B44721" w:rsidP="00232823"/>
    <w:p w14:paraId="3587379A" w14:textId="65F0E325" w:rsidR="00C670A6" w:rsidRPr="00981301" w:rsidRDefault="00F020F5" w:rsidP="00232823">
      <w:r w:rsidRPr="00981301">
        <w:t xml:space="preserve">The figure in this box would normally be the earnings cap relevant to </w:t>
      </w:r>
      <w:r w:rsidR="00526BED">
        <w:t>20</w:t>
      </w:r>
      <w:r w:rsidR="007B0903">
        <w:t>2</w:t>
      </w:r>
      <w:r w:rsidR="00333F1E">
        <w:t>2</w:t>
      </w:r>
      <w:r w:rsidR="00526BED">
        <w:t>/</w:t>
      </w:r>
      <w:r w:rsidR="00B35BA9">
        <w:t>2</w:t>
      </w:r>
      <w:r w:rsidR="00333F1E">
        <w:t>3</w:t>
      </w:r>
      <w:r w:rsidRPr="00981301">
        <w:t xml:space="preserve"> (£</w:t>
      </w:r>
      <w:r w:rsidR="00266F3E">
        <w:t>1</w:t>
      </w:r>
      <w:r w:rsidR="00333F1E">
        <w:t>81</w:t>
      </w:r>
      <w:r w:rsidR="00266F3E">
        <w:t>,</w:t>
      </w:r>
      <w:r w:rsidR="0017093E">
        <w:t>8</w:t>
      </w:r>
      <w:r w:rsidR="00266F3E">
        <w:t>00</w:t>
      </w:r>
      <w:r w:rsidR="000A0E42">
        <w:t>.00</w:t>
      </w:r>
      <w:r w:rsidRPr="00981301">
        <w:t>).</w:t>
      </w:r>
    </w:p>
    <w:p w14:paraId="1F6CF1C7" w14:textId="77777777" w:rsidR="00F020F5" w:rsidRPr="00981301" w:rsidRDefault="00F020F5" w:rsidP="00232823">
      <w:r w:rsidRPr="00981301">
        <w:t xml:space="preserve"> </w:t>
      </w:r>
    </w:p>
    <w:p w14:paraId="3184292C" w14:textId="0D6E38AD" w:rsidR="00C670A6" w:rsidRPr="00981301" w:rsidRDefault="00030C66" w:rsidP="00232823">
      <w:r>
        <w:t>However</w:t>
      </w:r>
      <w:r w:rsidR="00B44059">
        <w:t xml:space="preserve">, </w:t>
      </w:r>
      <w:r w:rsidR="00E15E21">
        <w:t xml:space="preserve">care should be taken </w:t>
      </w:r>
      <w:r w:rsidR="00B44059">
        <w:t>when entering a figure here if</w:t>
      </w:r>
      <w:r w:rsidR="00F020F5" w:rsidRPr="00981301">
        <w:t xml:space="preserve"> you also have income pe</w:t>
      </w:r>
      <w:r w:rsidR="00E15E21">
        <w:t>nsioned separately (</w:t>
      </w:r>
      <w:r w:rsidR="002841DA">
        <w:t>for example</w:t>
      </w:r>
      <w:r w:rsidR="00F020F5" w:rsidRPr="00981301">
        <w:t xml:space="preserve"> salaried appointments or GP locum income) or pensionable income </w:t>
      </w:r>
      <w:r w:rsidR="00E15E21">
        <w:t>derived from a GMS/PMS contract.</w:t>
      </w:r>
      <w:r w:rsidR="00F020F5" w:rsidRPr="00981301">
        <w:t xml:space="preserve"> </w:t>
      </w:r>
      <w:r w:rsidR="007425E4">
        <w:t>Under these circumstances the</w:t>
      </w:r>
      <w:r w:rsidR="00F020F5" w:rsidRPr="00981301">
        <w:t xml:space="preserve"> correct amount may not be the full va</w:t>
      </w:r>
      <w:r w:rsidR="00B44059">
        <w:t xml:space="preserve">lue of the cap as an amount of </w:t>
      </w:r>
      <w:r w:rsidR="00F020F5" w:rsidRPr="00981301">
        <w:t xml:space="preserve">the cap may </w:t>
      </w:r>
      <w:r w:rsidR="007425E4">
        <w:t>have been</w:t>
      </w:r>
      <w:r w:rsidR="00F020F5" w:rsidRPr="00981301">
        <w:t xml:space="preserve"> allocated against these other sources.</w:t>
      </w:r>
    </w:p>
    <w:p w14:paraId="362C5A92" w14:textId="77777777" w:rsidR="00F020F5" w:rsidRPr="00981301" w:rsidRDefault="00F020F5" w:rsidP="00232823">
      <w:r w:rsidRPr="00981301">
        <w:t xml:space="preserve"> </w:t>
      </w:r>
    </w:p>
    <w:p w14:paraId="5E9B67DB" w14:textId="258CF9A6" w:rsidR="00C670A6" w:rsidRPr="00981301" w:rsidRDefault="00F020F5" w:rsidP="00232823">
      <w:r w:rsidRPr="00981301">
        <w:t xml:space="preserve">Where the cap applies to your </w:t>
      </w:r>
      <w:r w:rsidR="009B2050">
        <w:t>a</w:t>
      </w:r>
      <w:r w:rsidRPr="00981301">
        <w:t xml:space="preserve">dded </w:t>
      </w:r>
      <w:r w:rsidR="009B2050">
        <w:t>y</w:t>
      </w:r>
      <w:r w:rsidRPr="00981301">
        <w:t xml:space="preserve">ears contract, your </w:t>
      </w:r>
      <w:r w:rsidRPr="000A0E42">
        <w:t>total</w:t>
      </w:r>
      <w:r w:rsidRPr="00981301">
        <w:rPr>
          <w:b/>
          <w:bCs/>
        </w:rPr>
        <w:t xml:space="preserve"> </w:t>
      </w:r>
      <w:r w:rsidRPr="00981301">
        <w:t xml:space="preserve">NHS pensionable income from </w:t>
      </w:r>
      <w:r w:rsidRPr="000A0E42">
        <w:t>all</w:t>
      </w:r>
      <w:r w:rsidRPr="00981301">
        <w:rPr>
          <w:b/>
          <w:bCs/>
        </w:rPr>
        <w:t xml:space="preserve"> </w:t>
      </w:r>
      <w:r w:rsidRPr="00981301">
        <w:t xml:space="preserve">NHS sources in the year ending 31 March </w:t>
      </w:r>
      <w:r w:rsidR="00266F3E" w:rsidRPr="00981301">
        <w:t>20</w:t>
      </w:r>
      <w:r w:rsidR="00B35BA9">
        <w:t>2</w:t>
      </w:r>
      <w:r w:rsidR="00333F1E">
        <w:t>3</w:t>
      </w:r>
      <w:r w:rsidR="00266F3E" w:rsidRPr="00981301">
        <w:t xml:space="preserve"> </w:t>
      </w:r>
      <w:r w:rsidRPr="00981301">
        <w:t>cannot exceed £</w:t>
      </w:r>
      <w:r w:rsidR="00266F3E">
        <w:t>1</w:t>
      </w:r>
      <w:r w:rsidR="00333F1E">
        <w:t>81</w:t>
      </w:r>
      <w:r w:rsidR="00266F3E">
        <w:t>,</w:t>
      </w:r>
      <w:r w:rsidR="0017093E">
        <w:t>8</w:t>
      </w:r>
      <w:r w:rsidR="00266F3E">
        <w:t>00</w:t>
      </w:r>
      <w:r w:rsidR="000A0E42">
        <w:t>.00</w:t>
      </w:r>
      <w:r w:rsidR="00B44059">
        <w:t>.</w:t>
      </w:r>
    </w:p>
    <w:p w14:paraId="0AEC2E14" w14:textId="77777777" w:rsidR="00F020F5" w:rsidRPr="00981301" w:rsidRDefault="00F020F5" w:rsidP="00232823">
      <w:r w:rsidRPr="00981301">
        <w:t xml:space="preserve"> </w:t>
      </w:r>
    </w:p>
    <w:p w14:paraId="21B06FDD" w14:textId="1962F06F" w:rsidR="00C670A6" w:rsidRPr="00981301" w:rsidRDefault="00065550" w:rsidP="00232823">
      <w:pPr>
        <w:rPr>
          <w:b/>
          <w:bCs/>
        </w:rPr>
      </w:pPr>
      <w:r>
        <w:rPr>
          <w:b/>
          <w:bCs/>
        </w:rPr>
        <w:t xml:space="preserve">We </w:t>
      </w:r>
      <w:r w:rsidR="00F020F5" w:rsidRPr="00981301">
        <w:rPr>
          <w:b/>
          <w:bCs/>
        </w:rPr>
        <w:t xml:space="preserve">cannot advise on the application of the cap to any particular source of NHS income. </w:t>
      </w:r>
      <w:r w:rsidR="00B44059">
        <w:rPr>
          <w:b/>
          <w:bCs/>
        </w:rPr>
        <w:t>P</w:t>
      </w:r>
      <w:r w:rsidR="00F020F5" w:rsidRPr="00981301">
        <w:rPr>
          <w:b/>
          <w:bCs/>
        </w:rPr>
        <w:t xml:space="preserve">rofessional assistance should </w:t>
      </w:r>
      <w:r w:rsidR="00030C66">
        <w:rPr>
          <w:b/>
          <w:bCs/>
        </w:rPr>
        <w:t xml:space="preserve">always </w:t>
      </w:r>
      <w:r w:rsidR="00F020F5" w:rsidRPr="00981301">
        <w:rPr>
          <w:b/>
          <w:bCs/>
        </w:rPr>
        <w:t xml:space="preserve">be sought </w:t>
      </w:r>
      <w:r w:rsidR="00030C66">
        <w:rPr>
          <w:b/>
          <w:bCs/>
        </w:rPr>
        <w:t>on this issue from an appropriately qualified Independent Financial Adviser</w:t>
      </w:r>
      <w:r w:rsidR="00F020F5" w:rsidRPr="00981301">
        <w:rPr>
          <w:b/>
          <w:bCs/>
        </w:rPr>
        <w:t>.</w:t>
      </w:r>
    </w:p>
    <w:p w14:paraId="08C0266A" w14:textId="77777777" w:rsidR="00F020F5" w:rsidRPr="00981301" w:rsidRDefault="00F020F5" w:rsidP="00232823">
      <w:r w:rsidRPr="00981301">
        <w:rPr>
          <w:b/>
          <w:bCs/>
        </w:rPr>
        <w:t xml:space="preserve"> </w:t>
      </w:r>
    </w:p>
    <w:p w14:paraId="3ECE7B9F" w14:textId="648128E6" w:rsidR="0084125C" w:rsidRPr="00981301" w:rsidRDefault="0084125C" w:rsidP="00232823"/>
    <w:p w14:paraId="126950D7" w14:textId="2862915B" w:rsidR="00F020F5" w:rsidRPr="00B42E22" w:rsidRDefault="00F020F5" w:rsidP="002B485E">
      <w:pPr>
        <w:pStyle w:val="Heading2"/>
      </w:pPr>
      <w:r w:rsidRPr="00B42E22">
        <w:t>Box</w:t>
      </w:r>
      <w:r w:rsidR="00B42764">
        <w:t xml:space="preserve">es </w:t>
      </w:r>
      <w:r w:rsidRPr="00B42E22">
        <w:t>2</w:t>
      </w:r>
      <w:r w:rsidR="00CF6231">
        <w:t>3</w:t>
      </w:r>
      <w:r w:rsidRPr="00B42E22">
        <w:t xml:space="preserve"> </w:t>
      </w:r>
      <w:r w:rsidR="00EC539F">
        <w:t>–</w:t>
      </w:r>
      <w:r w:rsidRPr="00B42E22">
        <w:t xml:space="preserve"> 3</w:t>
      </w:r>
      <w:r w:rsidR="00FA3BB7">
        <w:t>2</w:t>
      </w:r>
      <w:r w:rsidR="00EC539F">
        <w:t>:</w:t>
      </w:r>
      <w:r w:rsidR="00750F14" w:rsidRPr="00B42E22">
        <w:t xml:space="preserve"> </w:t>
      </w:r>
      <w:r w:rsidR="00271BA6" w:rsidRPr="00B42E22">
        <w:t xml:space="preserve">Establishing </w:t>
      </w:r>
      <w:r w:rsidR="008D7213">
        <w:t>t</w:t>
      </w:r>
      <w:r w:rsidR="00271BA6" w:rsidRPr="00B42E22">
        <w:t xml:space="preserve">ier </w:t>
      </w:r>
      <w:r w:rsidR="008D7213">
        <w:t>r</w:t>
      </w:r>
      <w:r w:rsidR="00271BA6" w:rsidRPr="00B42E22">
        <w:t xml:space="preserve">ates </w:t>
      </w:r>
      <w:r w:rsidR="008D7213">
        <w:t>f</w:t>
      </w:r>
      <w:r w:rsidR="00271BA6" w:rsidRPr="00B42E22">
        <w:t xml:space="preserve">or </w:t>
      </w:r>
      <w:r w:rsidR="008D7213">
        <w:t>e</w:t>
      </w:r>
      <w:r w:rsidR="00271BA6" w:rsidRPr="00B42E22">
        <w:t xml:space="preserve">mployee </w:t>
      </w:r>
      <w:r w:rsidR="008D7213">
        <w:t>c</w:t>
      </w:r>
      <w:r w:rsidR="00271BA6" w:rsidRPr="00B42E22">
        <w:t>ontributions</w:t>
      </w:r>
    </w:p>
    <w:p w14:paraId="6D4F05EB" w14:textId="77777777" w:rsidR="00D97C7F" w:rsidRDefault="00D97C7F" w:rsidP="00232823"/>
    <w:p w14:paraId="10BFDB21" w14:textId="40374DD4" w:rsidR="00C31369" w:rsidRDefault="00C31369" w:rsidP="00E46429">
      <w:r>
        <w:lastRenderedPageBreak/>
        <w:t>During 2022/23, the tier rates for Employee contributions changed from 1 October 2022, creating the requirement to apportion pensionable earnings between two separate periods (1 April 2022 to 30 September 2022, then 1 October 2022 to 31 March 2023). Page 9 provides full details of the tier rates applicable to both periods.</w:t>
      </w:r>
    </w:p>
    <w:p w14:paraId="2B463464" w14:textId="77777777" w:rsidR="00C31369" w:rsidRDefault="00C31369" w:rsidP="00E46429"/>
    <w:p w14:paraId="3F54AB08" w14:textId="77777777" w:rsidR="00C31369" w:rsidRDefault="00C31369" w:rsidP="00E46429">
      <w:r>
        <w:t>With all NHS Pension members contributing to the 2015 Scheme from 1 April 2022, there is also a requirement to calculate the annualised earnings to determine which tier rate(s)  apply.</w:t>
      </w:r>
    </w:p>
    <w:p w14:paraId="2E322F6B" w14:textId="77777777" w:rsidR="00C31369" w:rsidRDefault="00C31369" w:rsidP="00E46429"/>
    <w:p w14:paraId="5651E9B8" w14:textId="77777777" w:rsidR="00C31369" w:rsidRDefault="00C31369" w:rsidP="00E46429">
      <w:r>
        <w:t>Annualised earnings should be calculated first on the total annual earnings. This annualised earnings figure will be used to determine which tier rate is used for the two different periods.</w:t>
      </w:r>
    </w:p>
    <w:p w14:paraId="1F802D7C" w14:textId="77777777" w:rsidR="00C31369" w:rsidRDefault="00C31369" w:rsidP="00E46429"/>
    <w:p w14:paraId="135DA845" w14:textId="686F1969" w:rsidR="00C31369" w:rsidRDefault="00C31369" w:rsidP="00E46429">
      <w:r>
        <w:t xml:space="preserve">Following the determination of tier rates, the total income is then apportioned between the two periods. </w:t>
      </w:r>
    </w:p>
    <w:p w14:paraId="0B0D17B7" w14:textId="77777777" w:rsidR="00C31369" w:rsidRDefault="00C31369" w:rsidP="00E46429"/>
    <w:p w14:paraId="1053873F" w14:textId="65762C97" w:rsidR="00C31369" w:rsidRDefault="000430A6" w:rsidP="00E46429">
      <w:r>
        <w:t>Solo</w:t>
      </w:r>
      <w:r w:rsidR="00C31369">
        <w:t xml:space="preserve"> income should be allocated to each period based upon the days worked.</w:t>
      </w:r>
    </w:p>
    <w:p w14:paraId="6F784577" w14:textId="77777777" w:rsidR="00C31369" w:rsidRDefault="00C31369" w:rsidP="00E46429">
      <w:r>
        <w:t xml:space="preserve"> </w:t>
      </w:r>
    </w:p>
    <w:p w14:paraId="740DCE4E" w14:textId="0003397C" w:rsidR="00C31369" w:rsidRPr="00E85D5D" w:rsidRDefault="00C31369" w:rsidP="00E46429">
      <w:r w:rsidRPr="00E85D5D">
        <w:t>Employee contributions in 20</w:t>
      </w:r>
      <w:r>
        <w:t>22</w:t>
      </w:r>
      <w:r w:rsidRPr="00E85D5D">
        <w:t>/2</w:t>
      </w:r>
      <w:r>
        <w:t>3</w:t>
      </w:r>
      <w:r w:rsidRPr="00E85D5D">
        <w:t xml:space="preserve"> range from 5% to 14.5%</w:t>
      </w:r>
      <w:r>
        <w:t xml:space="preserve"> </w:t>
      </w:r>
      <w:r w:rsidR="006862A2">
        <w:t>pre-1 October</w:t>
      </w:r>
      <w:r>
        <w:t xml:space="preserve"> and from 5.1% to 13.5% from 1 October</w:t>
      </w:r>
      <w:r w:rsidRPr="00E85D5D">
        <w:t>. These tiered rates are absolute and should not be time apportioned for anyone who is a member of the scheme for less than 12 months.</w:t>
      </w:r>
    </w:p>
    <w:p w14:paraId="50B06BB7" w14:textId="77777777" w:rsidR="00C31369" w:rsidRPr="00E85D5D" w:rsidRDefault="00C31369" w:rsidP="00E46429"/>
    <w:p w14:paraId="1B211C2E" w14:textId="12E8C0CA" w:rsidR="00C31369" w:rsidRPr="00E85D5D" w:rsidRDefault="00C31369" w:rsidP="00E46429">
      <w:bookmarkStart w:id="2" w:name="_Hlk52363999"/>
      <w:r w:rsidRPr="00E85D5D">
        <w:t xml:space="preserve">The purpose of these boxes is to determine the employee tiered rate that is to apply to practitioner pensionable pay for </w:t>
      </w:r>
      <w:r w:rsidR="006862A2" w:rsidRPr="00E85D5D">
        <w:t>20</w:t>
      </w:r>
      <w:r w:rsidR="006862A2">
        <w:t>22</w:t>
      </w:r>
      <w:r w:rsidR="006862A2" w:rsidRPr="00E85D5D">
        <w:t>/2</w:t>
      </w:r>
      <w:r w:rsidR="006862A2">
        <w:t>3,</w:t>
      </w:r>
      <w:r w:rsidRPr="00E85D5D">
        <w:t xml:space="preserve"> and which appears in boxes </w:t>
      </w:r>
      <w:r>
        <w:t>36</w:t>
      </w:r>
      <w:r w:rsidRPr="00E85D5D">
        <w:t xml:space="preserve">, </w:t>
      </w:r>
      <w:r w:rsidR="00170484">
        <w:t xml:space="preserve">and </w:t>
      </w:r>
      <w:r w:rsidR="006862A2">
        <w:t>53</w:t>
      </w:r>
      <w:r w:rsidR="006862A2" w:rsidRPr="00E85D5D">
        <w:t>.</w:t>
      </w:r>
    </w:p>
    <w:bookmarkEnd w:id="2"/>
    <w:p w14:paraId="4E8B3F1C" w14:textId="77777777" w:rsidR="00E96FF3" w:rsidRPr="008501CA" w:rsidRDefault="00E96FF3" w:rsidP="00E96FF3">
      <w:pPr>
        <w:rPr>
          <w:rFonts w:cs="Arial"/>
          <w:color w:val="FF0000"/>
          <w:sz w:val="22"/>
          <w:szCs w:val="22"/>
        </w:rPr>
      </w:pPr>
    </w:p>
    <w:p w14:paraId="4F010317" w14:textId="042FD9A3" w:rsidR="00E96FF3" w:rsidRPr="006862A2" w:rsidRDefault="00E96FF3" w:rsidP="00232823">
      <w:pPr>
        <w:numPr>
          <w:ilvl w:val="0"/>
          <w:numId w:val="55"/>
        </w:numPr>
        <w:ind w:left="567" w:hanging="567"/>
        <w:rPr>
          <w:rFonts w:cs="Arial"/>
          <w:b/>
          <w:bCs/>
          <w:sz w:val="22"/>
          <w:szCs w:val="22"/>
        </w:rPr>
      </w:pPr>
      <w:r w:rsidRPr="006862A2">
        <w:rPr>
          <w:rFonts w:cs="Arial"/>
          <w:b/>
          <w:bCs/>
          <w:sz w:val="22"/>
          <w:szCs w:val="22"/>
        </w:rPr>
        <w:t xml:space="preserve">GP </w:t>
      </w:r>
      <w:r w:rsidR="00EB13A4" w:rsidRPr="006862A2">
        <w:rPr>
          <w:rFonts w:cs="Arial"/>
          <w:b/>
          <w:bCs/>
          <w:sz w:val="22"/>
          <w:szCs w:val="22"/>
        </w:rPr>
        <w:t>p</w:t>
      </w:r>
      <w:r w:rsidRPr="006862A2">
        <w:rPr>
          <w:rFonts w:cs="Arial"/>
          <w:b/>
          <w:bCs/>
          <w:sz w:val="22"/>
          <w:szCs w:val="22"/>
        </w:rPr>
        <w:t>roviders</w:t>
      </w:r>
    </w:p>
    <w:p w14:paraId="74E07519" w14:textId="77777777" w:rsidR="00E96FF3" w:rsidRPr="006862A2" w:rsidRDefault="00E96FF3" w:rsidP="00E96FF3">
      <w:pPr>
        <w:jc w:val="both"/>
        <w:rPr>
          <w:rFonts w:cs="Arial"/>
          <w:sz w:val="22"/>
          <w:szCs w:val="22"/>
        </w:rPr>
      </w:pPr>
    </w:p>
    <w:p w14:paraId="12B14924" w14:textId="7927DE41" w:rsidR="00E96FF3" w:rsidRPr="006862A2" w:rsidRDefault="00E96FF3" w:rsidP="00232823">
      <w:r w:rsidRPr="006862A2">
        <w:t>Where a GP is a member of the 2015 Scheme during year 20</w:t>
      </w:r>
      <w:r w:rsidR="00AD0A1C" w:rsidRPr="006862A2">
        <w:t>2</w:t>
      </w:r>
      <w:r w:rsidR="00333F1E" w:rsidRPr="006862A2">
        <w:t>2</w:t>
      </w:r>
      <w:r w:rsidRPr="006862A2">
        <w:t>/</w:t>
      </w:r>
      <w:r w:rsidR="00364171" w:rsidRPr="006862A2">
        <w:t>2</w:t>
      </w:r>
      <w:r w:rsidR="00333F1E" w:rsidRPr="006862A2">
        <w:t>3</w:t>
      </w:r>
      <w:r w:rsidRPr="006862A2">
        <w:t xml:space="preserve"> and they have had no breaks in service their tiered rate is based upon their total NHS GP income.</w:t>
      </w:r>
    </w:p>
    <w:p w14:paraId="364F946A" w14:textId="77777777" w:rsidR="00E96FF3" w:rsidRPr="006862A2" w:rsidRDefault="00E96FF3" w:rsidP="00232823"/>
    <w:p w14:paraId="25FD720A" w14:textId="4EB815FE" w:rsidR="00E96FF3" w:rsidRPr="006862A2" w:rsidRDefault="00E96FF3" w:rsidP="00232823">
      <w:r w:rsidRPr="006862A2">
        <w:t xml:space="preserve">Where a GP </w:t>
      </w:r>
      <w:r w:rsidR="0079506A" w:rsidRPr="006862A2">
        <w:t>p</w:t>
      </w:r>
      <w:r w:rsidRPr="006862A2">
        <w:t>rovider is a member of the 2015 Scheme during the year 20</w:t>
      </w:r>
      <w:r w:rsidR="00AD0A1C" w:rsidRPr="006862A2">
        <w:t>2</w:t>
      </w:r>
      <w:r w:rsidR="00333F1E" w:rsidRPr="006862A2">
        <w:t>2</w:t>
      </w:r>
      <w:r w:rsidRPr="006862A2">
        <w:t>/</w:t>
      </w:r>
      <w:r w:rsidR="005B187B" w:rsidRPr="006862A2">
        <w:t>2</w:t>
      </w:r>
      <w:r w:rsidR="00333F1E" w:rsidRPr="006862A2">
        <w:t>3</w:t>
      </w:r>
      <w:r w:rsidRPr="006862A2">
        <w:t xml:space="preserve"> and there has been a break at some point, ‘annualisation’ of 2015 Scheme GP income may need to occur.  NHS Pensions has produced new guidance and a spreadsheet calculator to assist members in determining their tiered rate for 20</w:t>
      </w:r>
      <w:r w:rsidR="00AD0A1C" w:rsidRPr="006862A2">
        <w:t>2</w:t>
      </w:r>
      <w:r w:rsidR="00333F1E" w:rsidRPr="006862A2">
        <w:t>2</w:t>
      </w:r>
      <w:r w:rsidRPr="006862A2">
        <w:t>/</w:t>
      </w:r>
      <w:r w:rsidR="005B187B" w:rsidRPr="006862A2">
        <w:t>2</w:t>
      </w:r>
      <w:r w:rsidR="00333F1E" w:rsidRPr="006862A2">
        <w:t>3</w:t>
      </w:r>
      <w:r w:rsidRPr="006862A2">
        <w:t xml:space="preserve">.  This utilises a method of “add and annualise” rather than the alternative “annualise and add” that may have been used in previous years.  </w:t>
      </w:r>
    </w:p>
    <w:p w14:paraId="070CA0B5" w14:textId="77777777" w:rsidR="00E96FF3" w:rsidRPr="006862A2" w:rsidRDefault="00E96FF3">
      <w:pPr>
        <w:rPr>
          <w:rFonts w:cs="Arial"/>
          <w:sz w:val="22"/>
          <w:szCs w:val="22"/>
        </w:rPr>
      </w:pPr>
    </w:p>
    <w:p w14:paraId="0A7E06A4" w14:textId="36DBC3F6" w:rsidR="00E96FF3" w:rsidRPr="006862A2" w:rsidRDefault="00E96FF3" w:rsidP="00232823">
      <w:pPr>
        <w:numPr>
          <w:ilvl w:val="0"/>
          <w:numId w:val="55"/>
        </w:numPr>
        <w:ind w:left="567" w:hanging="567"/>
        <w:rPr>
          <w:rFonts w:cs="Arial"/>
          <w:b/>
          <w:bCs/>
          <w:sz w:val="22"/>
          <w:szCs w:val="22"/>
        </w:rPr>
      </w:pPr>
      <w:r w:rsidRPr="006862A2">
        <w:rPr>
          <w:rFonts w:cs="Arial"/>
          <w:b/>
          <w:bCs/>
          <w:sz w:val="22"/>
          <w:szCs w:val="22"/>
        </w:rPr>
        <w:t xml:space="preserve">Non-GP </w:t>
      </w:r>
      <w:r w:rsidR="00393084" w:rsidRPr="006862A2">
        <w:rPr>
          <w:rFonts w:cs="Arial"/>
          <w:b/>
          <w:bCs/>
          <w:sz w:val="22"/>
          <w:szCs w:val="22"/>
        </w:rPr>
        <w:t>p</w:t>
      </w:r>
      <w:r w:rsidRPr="006862A2">
        <w:rPr>
          <w:rFonts w:cs="Arial"/>
          <w:b/>
          <w:bCs/>
          <w:sz w:val="22"/>
          <w:szCs w:val="22"/>
        </w:rPr>
        <w:t xml:space="preserve">roviders </w:t>
      </w:r>
    </w:p>
    <w:p w14:paraId="1FD16E9D" w14:textId="77777777" w:rsidR="00E96FF3" w:rsidRPr="006862A2" w:rsidRDefault="00E96FF3"/>
    <w:p w14:paraId="408D36E1" w14:textId="4A92A096" w:rsidR="00E96FF3" w:rsidRPr="006862A2" w:rsidRDefault="006862A2" w:rsidP="00232823">
      <w:r w:rsidRPr="006862A2">
        <w:t>Non-GP</w:t>
      </w:r>
      <w:r w:rsidR="00E96FF3" w:rsidRPr="006862A2">
        <w:t xml:space="preserve"> providers can only pension income from one source and therefore tier allocation will be based on their pensionable earnings from that single source.</w:t>
      </w:r>
    </w:p>
    <w:p w14:paraId="047F3846" w14:textId="77777777" w:rsidR="00E96FF3" w:rsidRDefault="00E96FF3" w:rsidP="00232823">
      <w:pPr>
        <w:rPr>
          <w:b/>
          <w:color w:val="FF0000"/>
        </w:rPr>
      </w:pPr>
    </w:p>
    <w:p w14:paraId="67DE71E6" w14:textId="3C979FA5" w:rsidR="00FA3BB7" w:rsidRPr="003D029F" w:rsidRDefault="00FA3BB7" w:rsidP="00232823">
      <w:pPr>
        <w:rPr>
          <w:b/>
        </w:rPr>
      </w:pPr>
      <w:r w:rsidRPr="003D029F">
        <w:rPr>
          <w:b/>
        </w:rPr>
        <w:t>Boxes 33 to 35: have not been used</w:t>
      </w:r>
    </w:p>
    <w:p w14:paraId="6A6B2653" w14:textId="77777777" w:rsidR="00FA3BB7" w:rsidRDefault="00FA3BB7" w:rsidP="002B485E">
      <w:pPr>
        <w:pStyle w:val="Heading2"/>
      </w:pPr>
    </w:p>
    <w:p w14:paraId="4F9EFD13" w14:textId="565DE01A" w:rsidR="00F020F5" w:rsidRPr="00B42E22" w:rsidRDefault="004C6591" w:rsidP="002B485E">
      <w:pPr>
        <w:pStyle w:val="Heading2"/>
      </w:pPr>
      <w:r>
        <w:t xml:space="preserve">Boxes </w:t>
      </w:r>
      <w:r w:rsidR="008501CA">
        <w:t>36</w:t>
      </w:r>
      <w:r w:rsidR="00F020F5" w:rsidRPr="00B42E22">
        <w:t>-</w:t>
      </w:r>
      <w:r w:rsidR="00B24775">
        <w:t xml:space="preserve"> </w:t>
      </w:r>
      <w:r w:rsidR="008501CA">
        <w:t>39</w:t>
      </w:r>
      <w:r w:rsidR="00411281">
        <w:t xml:space="preserve"> </w:t>
      </w:r>
      <w:r w:rsidR="008B187A">
        <w:t>and</w:t>
      </w:r>
      <w:r w:rsidR="00411281">
        <w:t xml:space="preserve"> </w:t>
      </w:r>
      <w:r w:rsidR="006414FA">
        <w:t>5</w:t>
      </w:r>
      <w:r w:rsidR="008501CA">
        <w:t>3</w:t>
      </w:r>
      <w:r w:rsidR="00B24775">
        <w:t xml:space="preserve"> </w:t>
      </w:r>
      <w:r w:rsidR="008343A7">
        <w:t>-</w:t>
      </w:r>
      <w:r w:rsidR="00B24775">
        <w:t xml:space="preserve"> </w:t>
      </w:r>
      <w:r w:rsidR="008501CA">
        <w:t>56</w:t>
      </w:r>
      <w:r w:rsidR="008343A7">
        <w:t xml:space="preserve">: </w:t>
      </w:r>
      <w:r w:rsidR="0036705F" w:rsidRPr="00B42E22">
        <w:t xml:space="preserve">Contribution </w:t>
      </w:r>
      <w:r w:rsidR="008B187A">
        <w:t>r</w:t>
      </w:r>
      <w:r w:rsidR="0036705F" w:rsidRPr="00B42E22">
        <w:t>ates</w:t>
      </w:r>
    </w:p>
    <w:p w14:paraId="215F918E" w14:textId="77777777" w:rsidR="0036705F" w:rsidRPr="0036705F" w:rsidRDefault="0036705F" w:rsidP="00232823"/>
    <w:p w14:paraId="6A5FAB48" w14:textId="77777777" w:rsidR="00F020F5" w:rsidRDefault="00F020F5" w:rsidP="00232823">
      <w:r w:rsidRPr="00981301">
        <w:t xml:space="preserve">These boxes state the percentages at which the varying classes of contribution are paid. </w:t>
      </w:r>
    </w:p>
    <w:p w14:paraId="733AD9EC" w14:textId="77777777" w:rsidR="0036705F" w:rsidRPr="00981301" w:rsidRDefault="0036705F" w:rsidP="00232823"/>
    <w:p w14:paraId="33C71ABC" w14:textId="1AD6B5D1" w:rsidR="00F020F5" w:rsidRPr="00B42E22" w:rsidRDefault="00306A64" w:rsidP="00232823">
      <w:pPr>
        <w:rPr>
          <w:b/>
          <w:bCs/>
        </w:rPr>
      </w:pPr>
      <w:r w:rsidRPr="00B42E22">
        <w:rPr>
          <w:b/>
          <w:bCs/>
        </w:rPr>
        <w:lastRenderedPageBreak/>
        <w:t xml:space="preserve">Tiered </w:t>
      </w:r>
      <w:r w:rsidR="008B187A">
        <w:rPr>
          <w:b/>
          <w:bCs/>
        </w:rPr>
        <w:t>e</w:t>
      </w:r>
      <w:r w:rsidRPr="00B42E22">
        <w:rPr>
          <w:b/>
          <w:bCs/>
        </w:rPr>
        <w:t xml:space="preserve">mployee </w:t>
      </w:r>
      <w:r w:rsidR="008B187A">
        <w:rPr>
          <w:b/>
          <w:bCs/>
        </w:rPr>
        <w:t>c</w:t>
      </w:r>
      <w:r w:rsidR="00F020F5" w:rsidRPr="00B42E22">
        <w:rPr>
          <w:b/>
          <w:bCs/>
        </w:rPr>
        <w:t xml:space="preserve">ontributions </w:t>
      </w:r>
    </w:p>
    <w:p w14:paraId="78597CA1" w14:textId="77777777" w:rsidR="00D97C7F" w:rsidRPr="00981301" w:rsidRDefault="00D97C7F" w:rsidP="00232823"/>
    <w:p w14:paraId="1C0F20A1" w14:textId="77777777" w:rsidR="007601E0" w:rsidRDefault="00DA4B16" w:rsidP="00232823">
      <w:r>
        <w:t xml:space="preserve">Please </w:t>
      </w:r>
      <w:r w:rsidR="007601E0">
        <w:t>consult the guidance on the NHS Pensions</w:t>
      </w:r>
      <w:r w:rsidR="00B24775">
        <w:t xml:space="preserve">’ </w:t>
      </w:r>
      <w:r w:rsidR="007601E0">
        <w:t xml:space="preserve">website and the new annualisation calculator available there.  </w:t>
      </w:r>
    </w:p>
    <w:p w14:paraId="0B6388F3" w14:textId="77777777" w:rsidR="0073279D" w:rsidRDefault="0073279D" w:rsidP="00232823"/>
    <w:p w14:paraId="04897832" w14:textId="3A09C5F4" w:rsidR="00F020F5" w:rsidRPr="00B42E22" w:rsidRDefault="00F020F5" w:rsidP="00232823">
      <w:pPr>
        <w:rPr>
          <w:b/>
          <w:bCs/>
        </w:rPr>
      </w:pPr>
      <w:r w:rsidRPr="00B42E22">
        <w:rPr>
          <w:b/>
          <w:bCs/>
        </w:rPr>
        <w:t xml:space="preserve">Added </w:t>
      </w:r>
      <w:r w:rsidR="00202668">
        <w:rPr>
          <w:b/>
          <w:bCs/>
        </w:rPr>
        <w:t>y</w:t>
      </w:r>
      <w:r w:rsidRPr="00B42E22">
        <w:rPr>
          <w:b/>
          <w:bCs/>
        </w:rPr>
        <w:t xml:space="preserve">ears </w:t>
      </w:r>
    </w:p>
    <w:p w14:paraId="28D4C632" w14:textId="77777777" w:rsidR="00D97C7F" w:rsidRPr="00981301" w:rsidRDefault="00D97C7F" w:rsidP="00232823"/>
    <w:p w14:paraId="05C43034" w14:textId="132DE367" w:rsidR="00F020F5" w:rsidRPr="00981301" w:rsidRDefault="00F020F5" w:rsidP="00232823">
      <w:r w:rsidRPr="00981301">
        <w:t xml:space="preserve">No new </w:t>
      </w:r>
      <w:r w:rsidR="00202668">
        <w:t>a</w:t>
      </w:r>
      <w:r w:rsidRPr="00981301">
        <w:t xml:space="preserve">dded </w:t>
      </w:r>
      <w:r w:rsidR="00202668">
        <w:t>y</w:t>
      </w:r>
      <w:r w:rsidRPr="00981301">
        <w:t xml:space="preserve">ears contracts should have been commenced after 31 March 2009. </w:t>
      </w:r>
    </w:p>
    <w:p w14:paraId="5279EBAB" w14:textId="77777777" w:rsidR="00D97C7F" w:rsidRPr="00981301" w:rsidRDefault="00D97C7F" w:rsidP="00232823"/>
    <w:p w14:paraId="2A52E27A" w14:textId="6279B265" w:rsidR="00F020F5" w:rsidRPr="00B42E22" w:rsidRDefault="00F020F5" w:rsidP="00232823">
      <w:pPr>
        <w:rPr>
          <w:b/>
          <w:bCs/>
        </w:rPr>
      </w:pPr>
      <w:r w:rsidRPr="00B42E22">
        <w:rPr>
          <w:b/>
          <w:bCs/>
        </w:rPr>
        <w:t xml:space="preserve">Money </w:t>
      </w:r>
      <w:r w:rsidR="00202668">
        <w:rPr>
          <w:b/>
          <w:bCs/>
        </w:rPr>
        <w:t>p</w:t>
      </w:r>
      <w:r w:rsidRPr="00B42E22">
        <w:rPr>
          <w:b/>
          <w:bCs/>
        </w:rPr>
        <w:t xml:space="preserve">urchase AVCs </w:t>
      </w:r>
    </w:p>
    <w:p w14:paraId="48C7369D" w14:textId="77777777" w:rsidR="00D97C7F" w:rsidRPr="00981301" w:rsidRDefault="00D97C7F" w:rsidP="00232823"/>
    <w:p w14:paraId="1D870C24" w14:textId="263B24F3" w:rsidR="00F020F5" w:rsidRPr="00981301" w:rsidRDefault="00F020F5" w:rsidP="00232823">
      <w:r w:rsidRPr="00981301">
        <w:t>The figure in bo</w:t>
      </w:r>
      <w:r w:rsidR="00576749">
        <w:t xml:space="preserve">x </w:t>
      </w:r>
      <w:r w:rsidR="008501CA">
        <w:t>38</w:t>
      </w:r>
      <w:r w:rsidR="00FA3BB7">
        <w:t>/55</w:t>
      </w:r>
      <w:r w:rsidR="005B00B4">
        <w:t xml:space="preserve"> is your provisional NHS</w:t>
      </w:r>
      <w:r w:rsidR="00593AE3">
        <w:t xml:space="preserve"> </w:t>
      </w:r>
      <w:r w:rsidR="005B00B4">
        <w:t>P</w:t>
      </w:r>
      <w:r w:rsidR="00593AE3">
        <w:t xml:space="preserve">ension </w:t>
      </w:r>
      <w:r w:rsidR="005B00B4">
        <w:t>S</w:t>
      </w:r>
      <w:r w:rsidR="00593AE3">
        <w:t>cheme</w:t>
      </w:r>
      <w:r w:rsidR="005B00B4">
        <w:t xml:space="preserve"> money purchase AVCs if you have a NHS money p</w:t>
      </w:r>
      <w:r w:rsidRPr="00981301">
        <w:t xml:space="preserve">urchase AVC contract with the Prudential, Standard </w:t>
      </w:r>
      <w:r w:rsidR="006862A2" w:rsidRPr="00981301">
        <w:t>Life, or</w:t>
      </w:r>
      <w:r w:rsidR="00D412D6" w:rsidRPr="00E85D5D">
        <w:t xml:space="preserve"> Utmost Life and Pensions (formerly Equitable Life). </w:t>
      </w:r>
      <w:r w:rsidRPr="00981301">
        <w:t xml:space="preserve">This is generally based on a percentage of your pensionable pay however can be a fixed amount. Where it is a fixed amount, the </w:t>
      </w:r>
      <w:r w:rsidR="0002455F" w:rsidRPr="00981301">
        <w:t>a</w:t>
      </w:r>
      <w:r w:rsidR="0002455F">
        <w:t xml:space="preserve">ctual </w:t>
      </w:r>
      <w:r w:rsidR="0002455F" w:rsidRPr="00981301">
        <w:t>amount</w:t>
      </w:r>
      <w:r w:rsidR="007F2982">
        <w:t xml:space="preserve"> </w:t>
      </w:r>
      <w:r w:rsidR="00FA3BB7">
        <w:t xml:space="preserve">for each period </w:t>
      </w:r>
      <w:r w:rsidR="007F2982">
        <w:t xml:space="preserve">should be entered in box </w:t>
      </w:r>
      <w:r w:rsidR="008501CA">
        <w:t>38a</w:t>
      </w:r>
      <w:r w:rsidR="00FA3BB7">
        <w:t>/55a</w:t>
      </w:r>
      <w:r w:rsidR="00BC7CA2" w:rsidRPr="00981301">
        <w:t xml:space="preserve"> </w:t>
      </w:r>
      <w:r w:rsidRPr="00981301">
        <w:t>rather th</w:t>
      </w:r>
      <w:r w:rsidR="007F2982">
        <w:t xml:space="preserve">an box </w:t>
      </w:r>
      <w:r w:rsidR="008501CA">
        <w:t>38</w:t>
      </w:r>
      <w:r w:rsidR="00FA3BB7">
        <w:t>/55</w:t>
      </w:r>
      <w:r w:rsidR="007F2982">
        <w:t xml:space="preserve">. The amount in box </w:t>
      </w:r>
      <w:r w:rsidR="008501CA">
        <w:t>38a</w:t>
      </w:r>
      <w:r w:rsidR="00FA3BB7">
        <w:t>/55a</w:t>
      </w:r>
      <w:r w:rsidR="00BC7CA2" w:rsidRPr="00981301">
        <w:t xml:space="preserve"> </w:t>
      </w:r>
      <w:r w:rsidRPr="00981301">
        <w:t xml:space="preserve">should then be copied into box </w:t>
      </w:r>
      <w:r w:rsidR="009A38F6">
        <w:t>4</w:t>
      </w:r>
      <w:r w:rsidR="008501CA">
        <w:t>2</w:t>
      </w:r>
      <w:r w:rsidR="00FA3BB7">
        <w:t>/59</w:t>
      </w:r>
      <w:r w:rsidRPr="00981301">
        <w:t xml:space="preserve">. </w:t>
      </w:r>
    </w:p>
    <w:p w14:paraId="60E97228" w14:textId="77777777" w:rsidR="00D97C7F" w:rsidRPr="00981301" w:rsidRDefault="00D97C7F" w:rsidP="00232823"/>
    <w:p w14:paraId="76CD4165" w14:textId="77777777" w:rsidR="00F020F5" w:rsidRPr="00981301" w:rsidRDefault="00F020F5" w:rsidP="00232823">
      <w:r w:rsidRPr="00593AE3">
        <w:t>Do not</w:t>
      </w:r>
      <w:r w:rsidRPr="00981301">
        <w:rPr>
          <w:b/>
          <w:bCs/>
        </w:rPr>
        <w:t xml:space="preserve"> </w:t>
      </w:r>
      <w:r w:rsidRPr="00981301">
        <w:t>e</w:t>
      </w:r>
      <w:r w:rsidR="005B00B4">
        <w:t>nter details in respect of any free s</w:t>
      </w:r>
      <w:r w:rsidRPr="00981301">
        <w:t xml:space="preserve">tanding AVCs. </w:t>
      </w:r>
    </w:p>
    <w:p w14:paraId="3B52A9DE" w14:textId="77777777" w:rsidR="00D97C7F" w:rsidRPr="00981301" w:rsidRDefault="00D97C7F" w:rsidP="00232823"/>
    <w:p w14:paraId="6D4B6BF5" w14:textId="14B8B4ED" w:rsidR="00F020F5" w:rsidRPr="00B42E22" w:rsidRDefault="00F020F5" w:rsidP="00232823">
      <w:pPr>
        <w:rPr>
          <w:b/>
          <w:bCs/>
        </w:rPr>
      </w:pPr>
      <w:r w:rsidRPr="00B42E22">
        <w:rPr>
          <w:b/>
          <w:bCs/>
        </w:rPr>
        <w:t xml:space="preserve">Additional </w:t>
      </w:r>
      <w:r w:rsidR="00202668">
        <w:rPr>
          <w:b/>
          <w:bCs/>
        </w:rPr>
        <w:t>p</w:t>
      </w:r>
      <w:r w:rsidR="00DA758A" w:rsidRPr="00B42E22">
        <w:rPr>
          <w:b/>
          <w:bCs/>
        </w:rPr>
        <w:t xml:space="preserve">ension </w:t>
      </w:r>
      <w:r w:rsidR="00202668">
        <w:rPr>
          <w:b/>
          <w:bCs/>
        </w:rPr>
        <w:t>p</w:t>
      </w:r>
      <w:r w:rsidRPr="00B42E22">
        <w:rPr>
          <w:b/>
          <w:bCs/>
        </w:rPr>
        <w:t xml:space="preserve">urchase </w:t>
      </w:r>
    </w:p>
    <w:p w14:paraId="01798CB2" w14:textId="77777777" w:rsidR="00D97C7F" w:rsidRPr="00981301" w:rsidRDefault="00D97C7F" w:rsidP="00232823"/>
    <w:p w14:paraId="2F17315A" w14:textId="785C08C7" w:rsidR="000233CE" w:rsidRDefault="005B00B4" w:rsidP="00232823">
      <w:r>
        <w:t xml:space="preserve">Where an </w:t>
      </w:r>
      <w:r w:rsidR="00593AE3">
        <w:t>A</w:t>
      </w:r>
      <w:r>
        <w:t xml:space="preserve">dditional </w:t>
      </w:r>
      <w:r w:rsidR="00593AE3">
        <w:t>P</w:t>
      </w:r>
      <w:r w:rsidR="00F020F5" w:rsidRPr="00981301">
        <w:t xml:space="preserve">ension contract </w:t>
      </w:r>
      <w:r w:rsidR="000233CE">
        <w:t>exists</w:t>
      </w:r>
      <w:r w:rsidR="00F020F5" w:rsidRPr="00981301">
        <w:t xml:space="preserve"> in </w:t>
      </w:r>
      <w:r w:rsidR="00526BED">
        <w:t>20</w:t>
      </w:r>
      <w:r w:rsidR="00B265D5">
        <w:t>2</w:t>
      </w:r>
      <w:r w:rsidR="00333F1E">
        <w:t>2</w:t>
      </w:r>
      <w:r w:rsidR="00526BED">
        <w:t>/</w:t>
      </w:r>
      <w:r w:rsidR="00311050">
        <w:t>2</w:t>
      </w:r>
      <w:r w:rsidR="00333F1E">
        <w:t>3</w:t>
      </w:r>
      <w:r w:rsidR="00F020F5" w:rsidRPr="00981301">
        <w:t xml:space="preserve">, it will be necessary to enter </w:t>
      </w:r>
      <w:r w:rsidR="007F2982">
        <w:t xml:space="preserve">the contributions due in box </w:t>
      </w:r>
      <w:r w:rsidR="008501CA">
        <w:t>38b</w:t>
      </w:r>
      <w:r w:rsidR="00FA3BB7">
        <w:t>/55b</w:t>
      </w:r>
      <w:r w:rsidR="00BC7CA2" w:rsidRPr="00981301">
        <w:t xml:space="preserve"> </w:t>
      </w:r>
      <w:r w:rsidR="00F020F5" w:rsidRPr="00981301">
        <w:t xml:space="preserve">for the </w:t>
      </w:r>
      <w:r w:rsidR="00FA3BB7">
        <w:t xml:space="preserve">relevant </w:t>
      </w:r>
      <w:r w:rsidR="00F020F5" w:rsidRPr="00981301">
        <w:t xml:space="preserve">period from </w:t>
      </w:r>
      <w:r w:rsidR="00A03451">
        <w:t xml:space="preserve">1 April </w:t>
      </w:r>
      <w:r w:rsidR="00657633">
        <w:t>20</w:t>
      </w:r>
      <w:r w:rsidR="00B265D5">
        <w:t>2</w:t>
      </w:r>
      <w:r w:rsidR="00333F1E">
        <w:t>2</w:t>
      </w:r>
      <w:r w:rsidR="00A03451">
        <w:t xml:space="preserve">, or </w:t>
      </w:r>
      <w:r w:rsidR="00F020F5" w:rsidRPr="00981301">
        <w:t xml:space="preserve">commencement </w:t>
      </w:r>
      <w:r w:rsidR="00A03451">
        <w:t xml:space="preserve">if later, </w:t>
      </w:r>
      <w:r w:rsidR="00F020F5" w:rsidRPr="00981301">
        <w:t xml:space="preserve">to 31 March </w:t>
      </w:r>
      <w:r w:rsidR="00657633" w:rsidRPr="00981301">
        <w:t>20</w:t>
      </w:r>
      <w:r w:rsidR="008516BA">
        <w:t>2</w:t>
      </w:r>
      <w:r w:rsidR="00333F1E">
        <w:t>3</w:t>
      </w:r>
      <w:r w:rsidR="00B265D5">
        <w:t>.</w:t>
      </w:r>
      <w:r w:rsidR="00F020F5" w:rsidRPr="00981301">
        <w:t xml:space="preserve"> </w:t>
      </w:r>
    </w:p>
    <w:p w14:paraId="27CD1560" w14:textId="77777777" w:rsidR="000233CE" w:rsidRDefault="000233CE" w:rsidP="00232823"/>
    <w:p w14:paraId="01B9D464" w14:textId="63224083" w:rsidR="00D97C7F" w:rsidRDefault="005B00B4" w:rsidP="00232823">
      <w:r>
        <w:t xml:space="preserve">Contributions for </w:t>
      </w:r>
      <w:r w:rsidR="00593AE3">
        <w:t xml:space="preserve">the </w:t>
      </w:r>
      <w:r w:rsidR="00C64EFC">
        <w:t>a</w:t>
      </w:r>
      <w:r>
        <w:t xml:space="preserve">dditional </w:t>
      </w:r>
      <w:r w:rsidR="00C64EFC">
        <w:t>p</w:t>
      </w:r>
      <w:r w:rsidR="00F020F5" w:rsidRPr="00981301">
        <w:t xml:space="preserve">ension </w:t>
      </w:r>
      <w:r w:rsidR="00A03451">
        <w:t>can be made either</w:t>
      </w:r>
      <w:r w:rsidR="00F020F5" w:rsidRPr="00981301">
        <w:t xml:space="preserve"> by a single lump sum or regular monthly payments. </w:t>
      </w:r>
      <w:r w:rsidR="00DA1E12">
        <w:t>For</w:t>
      </w:r>
      <w:r w:rsidR="00F020F5" w:rsidRPr="00981301">
        <w:t xml:space="preserve"> single lump sum</w:t>
      </w:r>
      <w:r w:rsidR="00DA1E12">
        <w:t xml:space="preserve"> payments made during </w:t>
      </w:r>
      <w:r w:rsidR="00526BED">
        <w:t>20</w:t>
      </w:r>
      <w:r w:rsidR="00B265D5">
        <w:t>2</w:t>
      </w:r>
      <w:r w:rsidR="00333F1E">
        <w:t>2</w:t>
      </w:r>
      <w:r w:rsidR="00526BED">
        <w:t>/</w:t>
      </w:r>
      <w:r w:rsidR="008516BA">
        <w:t>2</w:t>
      </w:r>
      <w:r w:rsidR="00333F1E">
        <w:t>3</w:t>
      </w:r>
      <w:r w:rsidR="00DA1E12">
        <w:t xml:space="preserve"> enter this sum</w:t>
      </w:r>
      <w:r w:rsidR="007F2982">
        <w:t xml:space="preserve"> in box </w:t>
      </w:r>
      <w:r w:rsidR="00205749">
        <w:t>3</w:t>
      </w:r>
      <w:r w:rsidR="008501CA">
        <w:t>8b</w:t>
      </w:r>
      <w:r w:rsidR="00FA3BB7">
        <w:t>/55b</w:t>
      </w:r>
      <w:r w:rsidR="00F020F5" w:rsidRPr="00981301">
        <w:t xml:space="preserve">. </w:t>
      </w:r>
      <w:r w:rsidR="00DA1E12">
        <w:t>Where payments are made monthly, enter the monthly amount</w:t>
      </w:r>
      <w:r w:rsidR="00F020F5" w:rsidRPr="00981301">
        <w:t xml:space="preserve"> multiplied by the number of whole months </w:t>
      </w:r>
      <w:r w:rsidR="00A03451">
        <w:t>paid during the year ended</w:t>
      </w:r>
      <w:r w:rsidR="00F020F5" w:rsidRPr="00981301">
        <w:t xml:space="preserve"> 31 March </w:t>
      </w:r>
      <w:r w:rsidR="00657633" w:rsidRPr="00981301">
        <w:t>20</w:t>
      </w:r>
      <w:r w:rsidR="008516BA">
        <w:t>2</w:t>
      </w:r>
      <w:r w:rsidR="00333F1E">
        <w:t>3</w:t>
      </w:r>
      <w:r w:rsidR="00FA3BB7">
        <w:t xml:space="preserve"> into each relevant period</w:t>
      </w:r>
      <w:r w:rsidR="00F020F5" w:rsidRPr="00981301">
        <w:t xml:space="preserve"> </w:t>
      </w:r>
    </w:p>
    <w:p w14:paraId="0B3D9DE6" w14:textId="77777777" w:rsidR="00593AE3" w:rsidRDefault="00593AE3" w:rsidP="00232823">
      <w:pPr>
        <w:rPr>
          <w:b/>
        </w:rPr>
      </w:pPr>
    </w:p>
    <w:p w14:paraId="55DF3D05" w14:textId="6EA46E99" w:rsidR="00763AC2" w:rsidRDefault="00763AC2" w:rsidP="00232823">
      <w:pPr>
        <w:rPr>
          <w:b/>
        </w:rPr>
      </w:pPr>
      <w:r>
        <w:rPr>
          <w:b/>
        </w:rPr>
        <w:t xml:space="preserve">Early </w:t>
      </w:r>
      <w:r w:rsidR="00C64EFC">
        <w:rPr>
          <w:b/>
        </w:rPr>
        <w:t>r</w:t>
      </w:r>
      <w:r>
        <w:rPr>
          <w:b/>
        </w:rPr>
        <w:t xml:space="preserve">etirement </w:t>
      </w:r>
      <w:r w:rsidR="00C64EFC">
        <w:rPr>
          <w:b/>
        </w:rPr>
        <w:t>r</w:t>
      </w:r>
      <w:r>
        <w:rPr>
          <w:b/>
        </w:rPr>
        <w:t xml:space="preserve">eduction </w:t>
      </w:r>
      <w:r w:rsidR="00C64EFC">
        <w:rPr>
          <w:b/>
        </w:rPr>
        <w:t>b</w:t>
      </w:r>
      <w:r>
        <w:rPr>
          <w:b/>
        </w:rPr>
        <w:t xml:space="preserve">uy </w:t>
      </w:r>
      <w:r w:rsidR="00C64EFC">
        <w:rPr>
          <w:b/>
        </w:rPr>
        <w:t>o</w:t>
      </w:r>
      <w:r>
        <w:rPr>
          <w:b/>
        </w:rPr>
        <w:t>ut (ER</w:t>
      </w:r>
      <w:r w:rsidR="00BC7CA2">
        <w:rPr>
          <w:b/>
        </w:rPr>
        <w:t>R</w:t>
      </w:r>
      <w:r>
        <w:rPr>
          <w:b/>
        </w:rPr>
        <w:t>BO)</w:t>
      </w:r>
    </w:p>
    <w:p w14:paraId="7034D90E" w14:textId="77777777" w:rsidR="00763AC2" w:rsidRDefault="00763AC2" w:rsidP="00232823">
      <w:pPr>
        <w:rPr>
          <w:b/>
        </w:rPr>
      </w:pPr>
    </w:p>
    <w:p w14:paraId="3677F209" w14:textId="21CEF0A5" w:rsidR="004E4C20" w:rsidRPr="004E4C20" w:rsidRDefault="004E4C20" w:rsidP="00232823">
      <w:r w:rsidRPr="004E4C20">
        <w:t xml:space="preserve">Where an ERRBO agreement exists in </w:t>
      </w:r>
      <w:r w:rsidR="00526BED">
        <w:t>20</w:t>
      </w:r>
      <w:r w:rsidR="00846BA9">
        <w:t>2</w:t>
      </w:r>
      <w:r w:rsidR="00333F1E">
        <w:t>1</w:t>
      </w:r>
      <w:r w:rsidR="00526BED">
        <w:t>/</w:t>
      </w:r>
      <w:r w:rsidR="008516BA">
        <w:t>2</w:t>
      </w:r>
      <w:r w:rsidR="00333F1E">
        <w:t>2</w:t>
      </w:r>
      <w:r w:rsidRPr="004E4C20">
        <w:t xml:space="preserve"> it will be necessary to enter</w:t>
      </w:r>
      <w:r w:rsidR="00364CAC">
        <w:t xml:space="preserve"> the contributions due in box </w:t>
      </w:r>
      <w:r w:rsidR="008501CA">
        <w:t>38c</w:t>
      </w:r>
      <w:r w:rsidR="00FA3BB7">
        <w:t>/55c</w:t>
      </w:r>
      <w:r w:rsidR="00845788">
        <w:t xml:space="preserve"> </w:t>
      </w:r>
      <w:r w:rsidR="0046740A">
        <w:t>for</w:t>
      </w:r>
      <w:r w:rsidRPr="004E4C20">
        <w:t xml:space="preserve"> the period from 1 April </w:t>
      </w:r>
      <w:r w:rsidR="00657633" w:rsidRPr="004E4C20">
        <w:t>20</w:t>
      </w:r>
      <w:r w:rsidR="00B265D5">
        <w:t>2</w:t>
      </w:r>
      <w:r w:rsidR="00333F1E">
        <w:t>2</w:t>
      </w:r>
      <w:r w:rsidRPr="004E4C20">
        <w:t>.</w:t>
      </w:r>
    </w:p>
    <w:p w14:paraId="328D182A" w14:textId="77777777" w:rsidR="004E4C20" w:rsidRPr="004E4C20" w:rsidRDefault="004E4C20" w:rsidP="00232823"/>
    <w:p w14:paraId="69E4D561" w14:textId="58515C57" w:rsidR="004E4C20" w:rsidRPr="004E4C20" w:rsidRDefault="004E4C20" w:rsidP="00232823">
      <w:r w:rsidRPr="004E4C20">
        <w:t xml:space="preserve">Where your agreement has been completed in </w:t>
      </w:r>
      <w:r w:rsidR="00526BED">
        <w:t>20</w:t>
      </w:r>
      <w:r w:rsidR="00B265D5">
        <w:t>2</w:t>
      </w:r>
      <w:r w:rsidR="00333F1E">
        <w:t>2</w:t>
      </w:r>
      <w:r w:rsidR="00526BED">
        <w:t>/</w:t>
      </w:r>
      <w:r w:rsidR="00FC65B0">
        <w:t>2</w:t>
      </w:r>
      <w:r w:rsidR="00333F1E">
        <w:t>3</w:t>
      </w:r>
      <w:r w:rsidRPr="004E4C20">
        <w:t>, an apportioned percentage for the days to the end of the contract should be calculated.</w:t>
      </w:r>
    </w:p>
    <w:p w14:paraId="0ADAC714" w14:textId="77777777" w:rsidR="004E4C20" w:rsidRPr="004E4C20" w:rsidRDefault="004E4C20" w:rsidP="00232823"/>
    <w:p w14:paraId="0613FFC5" w14:textId="0103A67A" w:rsidR="00763AC2" w:rsidRPr="004E4C20" w:rsidRDefault="004E4C20" w:rsidP="00232823">
      <w:r w:rsidRPr="004E4C20">
        <w:t xml:space="preserve">If you terminated or suspended your ERRBO agreement during </w:t>
      </w:r>
      <w:r w:rsidR="00526BED">
        <w:t>20</w:t>
      </w:r>
      <w:r w:rsidR="00B265D5">
        <w:t>2</w:t>
      </w:r>
      <w:r w:rsidR="00333F1E">
        <w:t>2</w:t>
      </w:r>
      <w:r w:rsidR="00526BED">
        <w:t>/</w:t>
      </w:r>
      <w:r w:rsidR="00FC65B0">
        <w:t>2</w:t>
      </w:r>
      <w:r w:rsidR="00333F1E">
        <w:t>3</w:t>
      </w:r>
      <w:r w:rsidRPr="004E4C20">
        <w:t xml:space="preserve"> any ERRBO contributions that you have paid during </w:t>
      </w:r>
      <w:r w:rsidR="00526BED">
        <w:t>20</w:t>
      </w:r>
      <w:r w:rsidR="00B265D5">
        <w:t>2</w:t>
      </w:r>
      <w:r w:rsidR="00333F1E">
        <w:t>2</w:t>
      </w:r>
      <w:r w:rsidR="00526BED">
        <w:t>/</w:t>
      </w:r>
      <w:r w:rsidR="00FC65B0">
        <w:t>2</w:t>
      </w:r>
      <w:r w:rsidR="00333F1E">
        <w:t>3</w:t>
      </w:r>
      <w:r w:rsidRPr="004E4C20">
        <w:t xml:space="preserve"> should have been returned for this year only. Please enter zero in boxes </w:t>
      </w:r>
      <w:r w:rsidR="008501CA">
        <w:t>38c</w:t>
      </w:r>
      <w:r w:rsidRPr="004E4C20">
        <w:t>.</w:t>
      </w:r>
      <w:r w:rsidR="00D02DC7">
        <w:t>/55c</w:t>
      </w:r>
    </w:p>
    <w:p w14:paraId="4847D034" w14:textId="77777777" w:rsidR="00763AC2" w:rsidRPr="00981301" w:rsidRDefault="00763AC2" w:rsidP="00232823"/>
    <w:p w14:paraId="060B381B" w14:textId="5DC9D250" w:rsidR="00F020F5" w:rsidRPr="00B42E22" w:rsidRDefault="00F020F5" w:rsidP="00232823">
      <w:pPr>
        <w:rPr>
          <w:b/>
        </w:rPr>
      </w:pPr>
      <w:r w:rsidRPr="00B42E22">
        <w:rPr>
          <w:b/>
          <w:bCs/>
        </w:rPr>
        <w:t xml:space="preserve">Employer </w:t>
      </w:r>
      <w:r w:rsidR="00766CA3">
        <w:rPr>
          <w:b/>
          <w:bCs/>
        </w:rPr>
        <w:t>c</w:t>
      </w:r>
      <w:r w:rsidRPr="00B42E22">
        <w:rPr>
          <w:b/>
          <w:bCs/>
        </w:rPr>
        <w:t xml:space="preserve">ontributions </w:t>
      </w:r>
    </w:p>
    <w:p w14:paraId="777415C8" w14:textId="77777777" w:rsidR="003F6D8F" w:rsidRDefault="003F6D8F" w:rsidP="00232823"/>
    <w:p w14:paraId="3B749FC7" w14:textId="613D97A9" w:rsidR="00D97C7F" w:rsidRPr="00981301" w:rsidRDefault="00B75D30" w:rsidP="00232823">
      <w:r>
        <w:lastRenderedPageBreak/>
        <w:t xml:space="preserve">The </w:t>
      </w:r>
      <w:r w:rsidR="00AD2179">
        <w:t>underlying e</w:t>
      </w:r>
      <w:r w:rsidR="00F020F5" w:rsidRPr="00981301">
        <w:t>mployer contribution</w:t>
      </w:r>
      <w:r>
        <w:t xml:space="preserve"> rate for 20</w:t>
      </w:r>
      <w:r w:rsidR="00B265D5">
        <w:t>2</w:t>
      </w:r>
      <w:r w:rsidR="00333F1E">
        <w:t>2</w:t>
      </w:r>
      <w:r>
        <w:t>/2</w:t>
      </w:r>
      <w:r w:rsidR="00333F1E">
        <w:t>3</w:t>
      </w:r>
      <w:r>
        <w:t xml:space="preserve"> is 20.60% plus an administrative charge of 0.08%</w:t>
      </w:r>
      <w:r w:rsidR="002279E1">
        <w:t xml:space="preserve">, making a total of £20.68%.  </w:t>
      </w:r>
      <w:r w:rsidR="00A053B0">
        <w:t xml:space="preserve">Of this, 6.30% is being centrally funded and dealt with outside of the normal processes.  </w:t>
      </w:r>
      <w:r w:rsidR="00F020F5" w:rsidRPr="00981301">
        <w:t>14</w:t>
      </w:r>
      <w:r w:rsidR="00763AC2">
        <w:t>.</w:t>
      </w:r>
      <w:r w:rsidR="008E6497">
        <w:t>3</w:t>
      </w:r>
      <w:r w:rsidR="004C4283">
        <w:t>8</w:t>
      </w:r>
      <w:r w:rsidR="00F020F5" w:rsidRPr="00981301">
        <w:t xml:space="preserve">% </w:t>
      </w:r>
      <w:r w:rsidR="00A053B0">
        <w:t xml:space="preserve">should therefore continue to be used in the </w:t>
      </w:r>
      <w:r w:rsidR="00526BED">
        <w:t>20</w:t>
      </w:r>
      <w:r w:rsidR="00B265D5">
        <w:t>2</w:t>
      </w:r>
      <w:r w:rsidR="00333F1E">
        <w:t>2</w:t>
      </w:r>
      <w:r w:rsidR="00526BED">
        <w:t>/</w:t>
      </w:r>
      <w:r w:rsidR="00FC65B0">
        <w:t>2</w:t>
      </w:r>
      <w:r w:rsidR="00333F1E">
        <w:t>3</w:t>
      </w:r>
      <w:r w:rsidR="00A053B0">
        <w:t xml:space="preserve"> </w:t>
      </w:r>
      <w:r w:rsidR="00AD2179">
        <w:t>C</w:t>
      </w:r>
      <w:r w:rsidR="00A053B0">
        <w:t>ertificate.</w:t>
      </w:r>
    </w:p>
    <w:p w14:paraId="04227488" w14:textId="77777777" w:rsidR="003F6D8F" w:rsidRDefault="003F6D8F" w:rsidP="00232823">
      <w:pPr>
        <w:rPr>
          <w:highlight w:val="yellow"/>
        </w:rPr>
      </w:pPr>
    </w:p>
    <w:p w14:paraId="38DD33B6" w14:textId="77777777" w:rsidR="003F6D8F" w:rsidRPr="005605E3" w:rsidRDefault="003F6D8F" w:rsidP="00232823">
      <w:r w:rsidRPr="00744800">
        <w:t>Where a limited company is providing GMS, PMS, or APMS services, the NHS Pension Scheme employer contributions must be treat</w:t>
      </w:r>
      <w:r w:rsidR="00744800" w:rsidRPr="00744800">
        <w:t>ed as an expense of the company.</w:t>
      </w:r>
      <w:r w:rsidRPr="00744800">
        <w:t xml:space="preserve"> </w:t>
      </w:r>
    </w:p>
    <w:p w14:paraId="1915B0B3" w14:textId="77777777" w:rsidR="00F020F5" w:rsidRPr="00981301" w:rsidRDefault="00F020F5" w:rsidP="00232823">
      <w:r w:rsidRPr="00981301">
        <w:t xml:space="preserve"> </w:t>
      </w:r>
    </w:p>
    <w:p w14:paraId="702885DC" w14:textId="756F2CAB" w:rsidR="00F020F5" w:rsidRPr="00B42E22" w:rsidRDefault="00DB0A7D" w:rsidP="002B485E">
      <w:pPr>
        <w:pStyle w:val="Heading2"/>
      </w:pPr>
      <w:r>
        <w:t xml:space="preserve">Boxes </w:t>
      </w:r>
      <w:r w:rsidR="002B485E">
        <w:t>40</w:t>
      </w:r>
      <w:r w:rsidR="00AD2179">
        <w:t xml:space="preserve"> </w:t>
      </w:r>
      <w:r w:rsidR="00F020F5" w:rsidRPr="00B42E22">
        <w:t>-</w:t>
      </w:r>
      <w:r w:rsidR="00AD2179">
        <w:t xml:space="preserve"> </w:t>
      </w:r>
      <w:r w:rsidR="002B485E">
        <w:t>43</w:t>
      </w:r>
      <w:r w:rsidR="0046740A">
        <w:t xml:space="preserve"> </w:t>
      </w:r>
      <w:r w:rsidR="00416492">
        <w:t>and</w:t>
      </w:r>
      <w:r w:rsidR="0046740A">
        <w:t xml:space="preserve"> </w:t>
      </w:r>
      <w:r w:rsidR="002B485E">
        <w:t>57</w:t>
      </w:r>
      <w:r w:rsidR="00AD2179">
        <w:t xml:space="preserve"> </w:t>
      </w:r>
      <w:r w:rsidR="00EC539F">
        <w:t>–</w:t>
      </w:r>
      <w:r w:rsidR="00AD2179">
        <w:t xml:space="preserve"> </w:t>
      </w:r>
      <w:r w:rsidR="002B485E">
        <w:t>60</w:t>
      </w:r>
      <w:r w:rsidR="00EC539F">
        <w:t>:</w:t>
      </w:r>
      <w:r w:rsidR="00DA00EC">
        <w:t xml:space="preserve"> </w:t>
      </w:r>
      <w:r w:rsidR="00D926CE" w:rsidRPr="00B42E22">
        <w:t xml:space="preserve">Contributions </w:t>
      </w:r>
      <w:r w:rsidR="00416492">
        <w:t>d</w:t>
      </w:r>
      <w:r w:rsidR="00D926CE" w:rsidRPr="00B42E22">
        <w:t>ue</w:t>
      </w:r>
    </w:p>
    <w:p w14:paraId="5DA44A06" w14:textId="77777777" w:rsidR="00D97C7F" w:rsidRPr="00981301" w:rsidRDefault="00D97C7F" w:rsidP="00232823"/>
    <w:p w14:paraId="02B8A0D3" w14:textId="577D2784" w:rsidR="00F020F5" w:rsidRPr="00981301" w:rsidRDefault="00D926CE" w:rsidP="00232823">
      <w:r>
        <w:t>Multiply</w:t>
      </w:r>
      <w:r w:rsidR="00F020F5" w:rsidRPr="00981301">
        <w:t xml:space="preserve"> the p</w:t>
      </w:r>
      <w:r w:rsidR="00A03944">
        <w:t xml:space="preserve">ensionable pay figure from box </w:t>
      </w:r>
      <w:r w:rsidR="002B485E">
        <w:t>3</w:t>
      </w:r>
      <w:r w:rsidR="00D02DC7">
        <w:t>0A/30B</w:t>
      </w:r>
      <w:r w:rsidR="00261FDB">
        <w:t xml:space="preserve">, </w:t>
      </w:r>
      <w:r w:rsidR="00F020F5" w:rsidRPr="00981301">
        <w:t xml:space="preserve"> (or</w:t>
      </w:r>
      <w:r w:rsidR="008307B6">
        <w:t xml:space="preserve">, </w:t>
      </w:r>
      <w:r w:rsidR="00F020F5" w:rsidRPr="00981301">
        <w:t>if the cap applies for your added years purchase</w:t>
      </w:r>
      <w:r w:rsidR="008307B6">
        <w:t xml:space="preserve">, an apportioned amount of the figure from box </w:t>
      </w:r>
      <w:r w:rsidR="00B00A75">
        <w:t>22</w:t>
      </w:r>
      <w:r w:rsidR="00D02DC7">
        <w:t>A/22B</w:t>
      </w:r>
      <w:r w:rsidR="00E837E0">
        <w:t>) by</w:t>
      </w:r>
      <w:r w:rsidR="00F020F5" w:rsidRPr="00981301">
        <w:t xml:space="preserve"> the relevan</w:t>
      </w:r>
      <w:r w:rsidR="00B00A75">
        <w:t xml:space="preserve">t percentage figure from boxes </w:t>
      </w:r>
      <w:r w:rsidR="002B485E">
        <w:t>36</w:t>
      </w:r>
      <w:r w:rsidR="00F020F5" w:rsidRPr="00981301">
        <w:t xml:space="preserve"> to </w:t>
      </w:r>
      <w:r w:rsidR="002B485E">
        <w:t>39</w:t>
      </w:r>
      <w:r w:rsidR="00B00A75">
        <w:t xml:space="preserve"> </w:t>
      </w:r>
      <w:r w:rsidR="009008CC">
        <w:t>(</w:t>
      </w:r>
      <w:r w:rsidR="002B485E">
        <w:t>53-56</w:t>
      </w:r>
      <w:r w:rsidR="002E073D">
        <w:t>)</w:t>
      </w:r>
      <w:r w:rsidR="00F020F5" w:rsidRPr="00981301">
        <w:t xml:space="preserve">. </w:t>
      </w:r>
    </w:p>
    <w:p w14:paraId="7FFE6D8E" w14:textId="77777777" w:rsidR="00D926CE" w:rsidRDefault="00D926CE" w:rsidP="00232823"/>
    <w:p w14:paraId="5EBDD58D" w14:textId="0867A193" w:rsidR="00F020F5" w:rsidRPr="00981301" w:rsidRDefault="00DA758A" w:rsidP="00232823">
      <w:r>
        <w:t xml:space="preserve">Where you </w:t>
      </w:r>
      <w:r w:rsidRPr="00254CD3">
        <w:t>have a</w:t>
      </w:r>
      <w:r w:rsidR="00254CD3" w:rsidRPr="00254CD3">
        <w:t>n</w:t>
      </w:r>
      <w:r w:rsidRPr="00254CD3">
        <w:t xml:space="preserve"> NHS money</w:t>
      </w:r>
      <w:r>
        <w:t xml:space="preserve"> p</w:t>
      </w:r>
      <w:r w:rsidR="00F020F5" w:rsidRPr="00981301">
        <w:t>urchase AVC paid as a fixed amount, the figure in b</w:t>
      </w:r>
      <w:r w:rsidR="007F2982">
        <w:t xml:space="preserve">ox </w:t>
      </w:r>
      <w:r w:rsidR="002B485E">
        <w:t>42</w:t>
      </w:r>
      <w:r w:rsidR="007F2982">
        <w:t xml:space="preserve"> </w:t>
      </w:r>
      <w:r w:rsidR="002E073D">
        <w:t>(</w:t>
      </w:r>
      <w:r w:rsidR="002B485E">
        <w:t>59</w:t>
      </w:r>
      <w:r w:rsidR="002E073D">
        <w:t xml:space="preserve">) </w:t>
      </w:r>
      <w:r w:rsidR="007F2982">
        <w:t xml:space="preserve">will match that in box </w:t>
      </w:r>
      <w:r w:rsidR="002B485E">
        <w:t>38a</w:t>
      </w:r>
      <w:r w:rsidR="00E95100">
        <w:t xml:space="preserve"> </w:t>
      </w:r>
      <w:r w:rsidR="002E073D">
        <w:t>(</w:t>
      </w:r>
      <w:r w:rsidR="002B485E">
        <w:t>55a</w:t>
      </w:r>
      <w:r w:rsidR="005D4D5C">
        <w:t>)</w:t>
      </w:r>
      <w:r w:rsidR="00F020F5" w:rsidRPr="00981301">
        <w:t xml:space="preserve">. </w:t>
      </w:r>
    </w:p>
    <w:p w14:paraId="33B66175" w14:textId="77777777" w:rsidR="00DA758A" w:rsidRDefault="00DA758A" w:rsidP="00232823"/>
    <w:p w14:paraId="76C59A2B" w14:textId="31B23097" w:rsidR="00F020F5" w:rsidRDefault="00DA758A" w:rsidP="00232823">
      <w:r>
        <w:t>Where you have an ad</w:t>
      </w:r>
      <w:r w:rsidR="00D926CE">
        <w:t>d</w:t>
      </w:r>
      <w:r>
        <w:t>itional p</w:t>
      </w:r>
      <w:r w:rsidR="00F020F5" w:rsidRPr="00981301">
        <w:t>ension contract, the figure in b</w:t>
      </w:r>
      <w:r w:rsidR="007F2982">
        <w:t xml:space="preserve">ox </w:t>
      </w:r>
      <w:r w:rsidR="002B485E">
        <w:t>42</w:t>
      </w:r>
      <w:r w:rsidR="007F2982">
        <w:t xml:space="preserve"> </w:t>
      </w:r>
      <w:r w:rsidR="0087515A">
        <w:t>(</w:t>
      </w:r>
      <w:r w:rsidR="002B485E">
        <w:t>59</w:t>
      </w:r>
      <w:r w:rsidR="0087515A">
        <w:t xml:space="preserve">) </w:t>
      </w:r>
      <w:r w:rsidR="007F2982">
        <w:t xml:space="preserve">will match that in box </w:t>
      </w:r>
      <w:r w:rsidR="002B485E">
        <w:t>38b</w:t>
      </w:r>
      <w:r w:rsidR="00E95100">
        <w:t xml:space="preserve"> </w:t>
      </w:r>
      <w:r w:rsidR="0087515A">
        <w:t>(</w:t>
      </w:r>
      <w:r w:rsidR="002B485E">
        <w:t>55b</w:t>
      </w:r>
      <w:r w:rsidR="0087515A">
        <w:t>)</w:t>
      </w:r>
      <w:r w:rsidR="00F020F5" w:rsidRPr="00981301">
        <w:t xml:space="preserve">. </w:t>
      </w:r>
    </w:p>
    <w:p w14:paraId="15B86D91" w14:textId="77777777" w:rsidR="00D926CE" w:rsidRPr="00981301" w:rsidRDefault="00D926CE" w:rsidP="00232823"/>
    <w:p w14:paraId="5F501696" w14:textId="1C1450A2" w:rsidR="00F020F5" w:rsidRPr="00981301" w:rsidRDefault="00F020F5" w:rsidP="00232823">
      <w:r w:rsidRPr="00981301">
        <w:t>Where you have a com</w:t>
      </w:r>
      <w:r w:rsidR="00DA758A">
        <w:t>bination of arrangements under money p</w:t>
      </w:r>
      <w:r w:rsidRPr="00981301">
        <w:t>urchase</w:t>
      </w:r>
      <w:r w:rsidR="008B2EA8">
        <w:t xml:space="preserve"> percentages/fixed amounts and</w:t>
      </w:r>
      <w:r w:rsidR="00DA758A">
        <w:t xml:space="preserve"> additional p</w:t>
      </w:r>
      <w:r w:rsidRPr="00981301">
        <w:t xml:space="preserve">ension purchase, the amount at box </w:t>
      </w:r>
      <w:r w:rsidR="002B485E">
        <w:t>42</w:t>
      </w:r>
      <w:r w:rsidR="00503CDD">
        <w:t xml:space="preserve"> (</w:t>
      </w:r>
      <w:r w:rsidR="002B485E">
        <w:t>59</w:t>
      </w:r>
      <w:r w:rsidR="00503CDD">
        <w:t xml:space="preserve">) </w:t>
      </w:r>
      <w:r w:rsidRPr="00981301">
        <w:t xml:space="preserve">will reflect the total amount due for all such arrangements. </w:t>
      </w:r>
    </w:p>
    <w:p w14:paraId="1E7F5A33" w14:textId="77777777" w:rsidR="00D97C7F" w:rsidRPr="00981301" w:rsidRDefault="00D97C7F" w:rsidP="00232823"/>
    <w:p w14:paraId="16B42AF9" w14:textId="0083FC32" w:rsidR="00F020F5" w:rsidRPr="00B42E22" w:rsidRDefault="00F020F5" w:rsidP="002B485E">
      <w:pPr>
        <w:pStyle w:val="Heading2"/>
      </w:pPr>
      <w:r w:rsidRPr="00B42E22">
        <w:t xml:space="preserve">Boxes </w:t>
      </w:r>
      <w:r w:rsidR="002B485E">
        <w:t>44</w:t>
      </w:r>
      <w:r w:rsidR="00DA00EC">
        <w:t xml:space="preserve"> </w:t>
      </w:r>
      <w:r w:rsidRPr="00B42E22">
        <w:t>-</w:t>
      </w:r>
      <w:r w:rsidR="00DA00EC">
        <w:t xml:space="preserve"> </w:t>
      </w:r>
      <w:r w:rsidR="002B485E">
        <w:t>4</w:t>
      </w:r>
      <w:r w:rsidR="00D02DC7">
        <w:t>7</w:t>
      </w:r>
      <w:r w:rsidR="00503CDD">
        <w:t xml:space="preserve"> </w:t>
      </w:r>
      <w:r w:rsidR="002C55C5">
        <w:t>and</w:t>
      </w:r>
      <w:r w:rsidR="00503CDD">
        <w:t xml:space="preserve"> </w:t>
      </w:r>
      <w:r w:rsidR="00D94163">
        <w:t>61</w:t>
      </w:r>
      <w:r w:rsidR="00DA00EC">
        <w:t xml:space="preserve"> </w:t>
      </w:r>
      <w:r w:rsidR="00EC539F">
        <w:t>-</w:t>
      </w:r>
      <w:r w:rsidR="00DA00EC">
        <w:t xml:space="preserve"> </w:t>
      </w:r>
      <w:r w:rsidR="00D94163">
        <w:t>6</w:t>
      </w:r>
      <w:r w:rsidR="00D02DC7">
        <w:t>4</w:t>
      </w:r>
      <w:r w:rsidR="00EC539F">
        <w:t>:</w:t>
      </w:r>
      <w:r w:rsidRPr="00B42E22">
        <w:t xml:space="preserve"> </w:t>
      </w:r>
      <w:r w:rsidR="008B2EA8" w:rsidRPr="00B42E22">
        <w:t xml:space="preserve">Contributions </w:t>
      </w:r>
      <w:r w:rsidR="002C55C5">
        <w:t>a</w:t>
      </w:r>
      <w:r w:rsidR="008B2EA8" w:rsidRPr="00B42E22">
        <w:t xml:space="preserve">lready </w:t>
      </w:r>
      <w:r w:rsidR="002C55C5">
        <w:t>p</w:t>
      </w:r>
      <w:r w:rsidR="008B2EA8" w:rsidRPr="00B42E22">
        <w:t>aid</w:t>
      </w:r>
    </w:p>
    <w:p w14:paraId="18E16122" w14:textId="77777777" w:rsidR="0094706D" w:rsidRDefault="0094706D" w:rsidP="00232823"/>
    <w:p w14:paraId="1958248E" w14:textId="626EB28C" w:rsidR="0094706D" w:rsidRDefault="0094706D" w:rsidP="00232823">
      <w:r>
        <w:t xml:space="preserve">These boxes must state the </w:t>
      </w:r>
      <w:r w:rsidR="000148DF">
        <w:t>company</w:t>
      </w:r>
      <w:r w:rsidR="00EA69CC">
        <w:t>-</w:t>
      </w:r>
      <w:r>
        <w:t xml:space="preserve">based contributions already paid that relate to </w:t>
      </w:r>
      <w:r w:rsidR="00526BED">
        <w:t>20</w:t>
      </w:r>
      <w:r w:rsidR="00E63274">
        <w:t>2</w:t>
      </w:r>
      <w:r w:rsidR="00333F1E">
        <w:t>2</w:t>
      </w:r>
      <w:r w:rsidR="00526BED">
        <w:t>/</w:t>
      </w:r>
      <w:r w:rsidR="00FC65B0">
        <w:t>2</w:t>
      </w:r>
      <w:r w:rsidR="00333F1E">
        <w:t>3</w:t>
      </w:r>
      <w:r>
        <w:t xml:space="preserve"> (i.e. not including payments made in respect of a previous year) for the particular </w:t>
      </w:r>
      <w:r w:rsidR="00D02DC7">
        <w:t xml:space="preserve">period </w:t>
      </w:r>
      <w:r>
        <w:t>.</w:t>
      </w:r>
    </w:p>
    <w:p w14:paraId="657F0ED6" w14:textId="77777777" w:rsidR="0094706D" w:rsidRDefault="0094706D" w:rsidP="00232823"/>
    <w:p w14:paraId="56690ADF" w14:textId="77777777" w:rsidR="0094706D" w:rsidRDefault="0094706D" w:rsidP="00232823">
      <w:r>
        <w:t>These figures should include payments already made to PCSE</w:t>
      </w:r>
      <w:r w:rsidR="00AD0B10">
        <w:t xml:space="preserve"> or the </w:t>
      </w:r>
      <w:r>
        <w:t>LHB or deducted from your global sum or contract price payment ‘on account’ throughout the year by PCSE</w:t>
      </w:r>
      <w:r w:rsidR="00AD0B10">
        <w:t xml:space="preserve"> or the </w:t>
      </w:r>
      <w:r>
        <w:t>LHB.</w:t>
      </w:r>
    </w:p>
    <w:p w14:paraId="16D2F2C4" w14:textId="77777777" w:rsidR="0094706D" w:rsidRDefault="0094706D" w:rsidP="00232823"/>
    <w:p w14:paraId="35B8164E" w14:textId="1D62B513" w:rsidR="00D97C7F" w:rsidRPr="00981301" w:rsidRDefault="0094706D" w:rsidP="00232823">
      <w:r>
        <w:t xml:space="preserve">It should be emphasised that there is no link between the figures in these boxes and the level of contributions which are claimed for tax relief. The entry in these boxes will relate to those contributions made in respect of </w:t>
      </w:r>
      <w:r w:rsidR="00526BED">
        <w:t>20</w:t>
      </w:r>
      <w:r w:rsidR="00E63274">
        <w:t>2</w:t>
      </w:r>
      <w:r w:rsidR="00333F1E">
        <w:t>2</w:t>
      </w:r>
      <w:r w:rsidR="00526BED">
        <w:t>/</w:t>
      </w:r>
      <w:r w:rsidR="00FC65B0">
        <w:t>2</w:t>
      </w:r>
      <w:r w:rsidR="00333F1E">
        <w:t>3</w:t>
      </w:r>
      <w:r>
        <w:t xml:space="preserve"> that were paid or deducted by PCSE</w:t>
      </w:r>
      <w:r w:rsidR="00AD0B10">
        <w:t xml:space="preserve"> or the </w:t>
      </w:r>
      <w:r>
        <w:t xml:space="preserve">LHB before this </w:t>
      </w:r>
      <w:r w:rsidR="005C7837">
        <w:t>c</w:t>
      </w:r>
      <w:r>
        <w:t>ertificate is submitted.</w:t>
      </w:r>
    </w:p>
    <w:p w14:paraId="723C84A7" w14:textId="77777777" w:rsidR="000148DF" w:rsidRDefault="000148DF" w:rsidP="00232823"/>
    <w:p w14:paraId="16B9DE1A" w14:textId="51705A49" w:rsidR="00F020F5" w:rsidRPr="00981301" w:rsidRDefault="005423FA" w:rsidP="00232823">
      <w:r>
        <w:t xml:space="preserve">Boxes </w:t>
      </w:r>
      <w:r w:rsidR="00D94163">
        <w:t>44</w:t>
      </w:r>
      <w:r w:rsidR="00AD0B10">
        <w:t xml:space="preserve"> </w:t>
      </w:r>
      <w:r w:rsidR="00F020F5" w:rsidRPr="00981301">
        <w:t>-</w:t>
      </w:r>
      <w:r w:rsidR="00AD0B10">
        <w:t xml:space="preserve"> </w:t>
      </w:r>
      <w:r w:rsidR="00D94163">
        <w:t>4</w:t>
      </w:r>
      <w:r w:rsidR="00D02DC7">
        <w:t>7</w:t>
      </w:r>
      <w:r>
        <w:t xml:space="preserve"> (</w:t>
      </w:r>
      <w:r w:rsidR="00D94163">
        <w:t>61</w:t>
      </w:r>
      <w:r w:rsidR="00AD0B10">
        <w:t xml:space="preserve"> </w:t>
      </w:r>
      <w:r>
        <w:t>-</w:t>
      </w:r>
      <w:r w:rsidR="00AD0B10">
        <w:t xml:space="preserve"> </w:t>
      </w:r>
      <w:r w:rsidR="00D94163">
        <w:t>6</w:t>
      </w:r>
      <w:r w:rsidR="00D02DC7">
        <w:t>4</w:t>
      </w:r>
      <w:r>
        <w:t>)</w:t>
      </w:r>
      <w:r w:rsidR="00F020F5" w:rsidRPr="00981301">
        <w:t xml:space="preserve"> should not include any deductions from outside salaried appointments, locum income, GP </w:t>
      </w:r>
      <w:r w:rsidR="000430A6">
        <w:t xml:space="preserve">solo </w:t>
      </w:r>
      <w:r w:rsidR="00F020F5" w:rsidRPr="00981301">
        <w:t xml:space="preserve">income, appraisal income or any other privately earned amounts. Where the shareholder agreement determines that such income, although performed by a shareholder personally, should be pooled among all shareholders, the earning shareholder should be considered to have retained those fees as private income and the remaining shareholders allocated additional salary or dividend to ensure they receive their entitlement. </w:t>
      </w:r>
    </w:p>
    <w:p w14:paraId="738A406B" w14:textId="77777777" w:rsidR="00DA758A" w:rsidRDefault="00DA758A" w:rsidP="00232823"/>
    <w:p w14:paraId="19D632D3" w14:textId="335B2ACA" w:rsidR="00F020F5" w:rsidRDefault="00F020F5" w:rsidP="00232823">
      <w:r w:rsidRPr="00981301">
        <w:t xml:space="preserve">The exception to the preceding paragraph is where a shareholder salary is paid by this limited company that has superannuation incorrectly deducted at source. Where this has occurred, the deductions (employee, employer and added years) should all be </w:t>
      </w:r>
      <w:r w:rsidR="006F7010">
        <w:t xml:space="preserve">included in boxes </w:t>
      </w:r>
      <w:r w:rsidR="00D94163">
        <w:t>44</w:t>
      </w:r>
      <w:r w:rsidR="00AD0B10">
        <w:t xml:space="preserve"> </w:t>
      </w:r>
      <w:r w:rsidRPr="00981301">
        <w:t>-</w:t>
      </w:r>
      <w:r w:rsidR="00AD0B10">
        <w:t xml:space="preserve"> </w:t>
      </w:r>
      <w:r w:rsidR="00D94163">
        <w:t>46</w:t>
      </w:r>
      <w:r w:rsidR="006F7010">
        <w:t xml:space="preserve"> </w:t>
      </w:r>
      <w:r w:rsidR="00E12FAE">
        <w:t>(</w:t>
      </w:r>
      <w:r w:rsidR="00D94163">
        <w:t>61</w:t>
      </w:r>
      <w:r w:rsidR="00AD0B10">
        <w:t xml:space="preserve"> </w:t>
      </w:r>
      <w:r w:rsidR="00E12FAE">
        <w:t>-</w:t>
      </w:r>
      <w:r w:rsidR="00AD0B10">
        <w:t xml:space="preserve"> </w:t>
      </w:r>
      <w:r w:rsidR="00D94163">
        <w:t>63</w:t>
      </w:r>
      <w:r w:rsidR="00E12FAE">
        <w:t>)</w:t>
      </w:r>
      <w:r w:rsidRPr="00981301">
        <w:t xml:space="preserve">. </w:t>
      </w:r>
    </w:p>
    <w:p w14:paraId="49687622" w14:textId="77777777" w:rsidR="00E12FAE" w:rsidRDefault="00E12FAE" w:rsidP="00232823"/>
    <w:p w14:paraId="68204887" w14:textId="77777777" w:rsidR="00F57DA5" w:rsidRPr="00981301" w:rsidRDefault="00F57DA5" w:rsidP="00232823"/>
    <w:p w14:paraId="398B6006" w14:textId="18C3FD69" w:rsidR="00F020F5" w:rsidRPr="00B42E22" w:rsidRDefault="00F020F5" w:rsidP="002B485E">
      <w:pPr>
        <w:pStyle w:val="Heading2"/>
      </w:pPr>
      <w:r w:rsidRPr="00B42E22">
        <w:t xml:space="preserve">Boxes </w:t>
      </w:r>
      <w:r w:rsidR="003870AC">
        <w:t>48</w:t>
      </w:r>
      <w:r w:rsidR="00AD0B10">
        <w:t xml:space="preserve"> </w:t>
      </w:r>
      <w:r w:rsidRPr="00B42E22">
        <w:t>-</w:t>
      </w:r>
      <w:r w:rsidR="00AD0B10">
        <w:t xml:space="preserve"> </w:t>
      </w:r>
      <w:r w:rsidR="003870AC">
        <w:t>52</w:t>
      </w:r>
      <w:r w:rsidR="00A36BCE">
        <w:t xml:space="preserve"> </w:t>
      </w:r>
      <w:r w:rsidR="00D76C22">
        <w:t>and</w:t>
      </w:r>
      <w:r w:rsidR="00A36BCE">
        <w:t xml:space="preserve"> </w:t>
      </w:r>
      <w:r w:rsidR="003870AC">
        <w:t>65</w:t>
      </w:r>
      <w:r w:rsidR="00AD0B10">
        <w:t xml:space="preserve"> </w:t>
      </w:r>
      <w:r w:rsidR="00EC539F">
        <w:t>–</w:t>
      </w:r>
      <w:r w:rsidR="00AD0B10">
        <w:t xml:space="preserve"> </w:t>
      </w:r>
      <w:r w:rsidR="003870AC">
        <w:t>69</w:t>
      </w:r>
      <w:r w:rsidR="00EC539F">
        <w:t>:</w:t>
      </w:r>
      <w:r w:rsidR="00AD0B10">
        <w:t xml:space="preserve"> </w:t>
      </w:r>
      <w:r w:rsidR="0052757A" w:rsidRPr="00B42E22">
        <w:t xml:space="preserve">Contributions </w:t>
      </w:r>
      <w:r w:rsidR="00D76C22">
        <w:t>d</w:t>
      </w:r>
      <w:r w:rsidR="0052757A" w:rsidRPr="00B42E22">
        <w:t xml:space="preserve">ue </w:t>
      </w:r>
      <w:r w:rsidR="00D76C22">
        <w:t>l</w:t>
      </w:r>
      <w:r w:rsidR="0052757A" w:rsidRPr="00B42E22">
        <w:t xml:space="preserve">ess </w:t>
      </w:r>
      <w:r w:rsidR="00D76C22">
        <w:t>c</w:t>
      </w:r>
      <w:r w:rsidR="0052757A" w:rsidRPr="00B42E22">
        <w:t xml:space="preserve">ontributions </w:t>
      </w:r>
      <w:r w:rsidR="00D76C22">
        <w:t>p</w:t>
      </w:r>
      <w:r w:rsidR="0052757A" w:rsidRPr="00B42E22">
        <w:t>aid</w:t>
      </w:r>
    </w:p>
    <w:p w14:paraId="32EF9F1F" w14:textId="77777777" w:rsidR="0052757A" w:rsidRDefault="0052757A" w:rsidP="00232823"/>
    <w:p w14:paraId="2DB8330B" w14:textId="77777777" w:rsidR="00F020F5" w:rsidRPr="00981301" w:rsidRDefault="00781C70" w:rsidP="00232823">
      <w:r>
        <w:t>These are the balance of contributions to be paid or refunded.</w:t>
      </w:r>
    </w:p>
    <w:p w14:paraId="0E8AEB1D" w14:textId="77777777" w:rsidR="00F57DA5" w:rsidRPr="00981301" w:rsidRDefault="00F57DA5" w:rsidP="00232823"/>
    <w:p w14:paraId="026A8145" w14:textId="1774B135" w:rsidR="00F020F5" w:rsidRPr="00B42E22" w:rsidRDefault="0097622D" w:rsidP="002B485E">
      <w:pPr>
        <w:pStyle w:val="Heading2"/>
      </w:pPr>
      <w:r>
        <w:t xml:space="preserve">Boxes </w:t>
      </w:r>
      <w:r w:rsidR="003870AC">
        <w:t>70</w:t>
      </w:r>
      <w:r w:rsidR="00875646" w:rsidRPr="00B42E22">
        <w:t xml:space="preserve"> </w:t>
      </w:r>
      <w:r w:rsidR="00EC539F">
        <w:t>–</w:t>
      </w:r>
      <w:r w:rsidR="00875646" w:rsidRPr="00B42E22">
        <w:t xml:space="preserve"> </w:t>
      </w:r>
      <w:r w:rsidR="003870AC">
        <w:t>81</w:t>
      </w:r>
      <w:r w:rsidR="00EC539F">
        <w:t>:</w:t>
      </w:r>
      <w:r w:rsidR="00875646" w:rsidRPr="00B42E22">
        <w:t xml:space="preserve"> Prior </w:t>
      </w:r>
      <w:r w:rsidR="00D76C22">
        <w:t>y</w:t>
      </w:r>
      <w:r w:rsidR="00875646" w:rsidRPr="00B42E22">
        <w:t xml:space="preserve">ear </w:t>
      </w:r>
      <w:r w:rsidR="00D76C22">
        <w:t>a</w:t>
      </w:r>
      <w:r w:rsidR="00F020F5" w:rsidRPr="00B42E22">
        <w:t xml:space="preserve">djustment </w:t>
      </w:r>
    </w:p>
    <w:p w14:paraId="4AEDDD5A" w14:textId="77777777" w:rsidR="00F57DA5" w:rsidRPr="00981301" w:rsidRDefault="00F57DA5" w:rsidP="00232823"/>
    <w:p w14:paraId="2251A2C3" w14:textId="23BC540E" w:rsidR="00875646" w:rsidRDefault="00F020F5" w:rsidP="00232823">
      <w:r w:rsidRPr="00981301">
        <w:t xml:space="preserve">Where an estimated figure was included at box 5A of the </w:t>
      </w:r>
      <w:r w:rsidR="00657633">
        <w:t>20</w:t>
      </w:r>
      <w:r w:rsidR="00E602A4">
        <w:t>2</w:t>
      </w:r>
      <w:r w:rsidR="00333F1E">
        <w:t>1</w:t>
      </w:r>
      <w:r w:rsidR="00657633">
        <w:t>/</w:t>
      </w:r>
      <w:r w:rsidR="00E63274">
        <w:t>2</w:t>
      </w:r>
      <w:r w:rsidR="00333F1E">
        <w:t>2</w:t>
      </w:r>
      <w:r w:rsidRPr="00981301">
        <w:t xml:space="preserve"> </w:t>
      </w:r>
      <w:r w:rsidR="00D76C22">
        <w:t>c</w:t>
      </w:r>
      <w:r w:rsidRPr="00981301">
        <w:t>ertificate, an adjustment is required to ensure that the correct amount of income has been pensioned. These boxes calculate how much that adjustment needs to be.</w:t>
      </w:r>
    </w:p>
    <w:p w14:paraId="30DDCDE2" w14:textId="77777777" w:rsidR="00F020F5" w:rsidRPr="00981301" w:rsidRDefault="00F020F5" w:rsidP="00232823">
      <w:r w:rsidRPr="00981301">
        <w:t xml:space="preserve"> </w:t>
      </w:r>
    </w:p>
    <w:p w14:paraId="48303609" w14:textId="537B278E" w:rsidR="00F57DA5" w:rsidRPr="00981301" w:rsidRDefault="00F020F5" w:rsidP="00232823">
      <w:r w:rsidRPr="00981301">
        <w:t xml:space="preserve">It is possible that the adjustment may be negative and that the </w:t>
      </w:r>
      <w:r w:rsidR="00526BED">
        <w:t>20</w:t>
      </w:r>
      <w:r w:rsidR="00E63274">
        <w:t>2</w:t>
      </w:r>
      <w:r w:rsidR="00333F1E">
        <w:t>2</w:t>
      </w:r>
      <w:r w:rsidR="00526BED">
        <w:t>/</w:t>
      </w:r>
      <w:r w:rsidR="009013E9">
        <w:t>2</w:t>
      </w:r>
      <w:r w:rsidR="00333F1E">
        <w:t>3</w:t>
      </w:r>
      <w:r w:rsidRPr="00981301">
        <w:t xml:space="preserve"> pensionable pay will be reduced as a result. Downwards adjustments of this nature may, in circumstances such as cessation and leaving the practice, mean that overall pensionable pay is negative. Where this occurs, it is necessary to go b</w:t>
      </w:r>
      <w:r w:rsidR="00495612">
        <w:t xml:space="preserve">ack and amend the previous </w:t>
      </w:r>
      <w:r w:rsidR="00815051">
        <w:t>year</w:t>
      </w:r>
      <w:r w:rsidR="00815051" w:rsidRPr="00981301">
        <w:t>’s</w:t>
      </w:r>
      <w:r w:rsidRPr="00981301">
        <w:t xml:space="preserve"> </w:t>
      </w:r>
      <w:r w:rsidR="009527C6">
        <w:t>c</w:t>
      </w:r>
      <w:r w:rsidRPr="00981301">
        <w:t xml:space="preserve">ertificate with the correct figures in the right hand side and submit to the </w:t>
      </w:r>
      <w:r w:rsidR="00EF7957">
        <w:t>PCSE</w:t>
      </w:r>
      <w:r w:rsidR="00AD0B10">
        <w:t xml:space="preserve"> or </w:t>
      </w:r>
      <w:r w:rsidR="00495612">
        <w:t>LHB</w:t>
      </w:r>
      <w:r w:rsidRPr="00981301">
        <w:t xml:space="preserve">. A nil return will then need submitting for </w:t>
      </w:r>
      <w:r w:rsidR="00526BED">
        <w:t>20</w:t>
      </w:r>
      <w:r w:rsidR="00E63274">
        <w:t>2</w:t>
      </w:r>
      <w:r w:rsidR="00333F1E">
        <w:t>2</w:t>
      </w:r>
      <w:r w:rsidR="00526BED">
        <w:t>/</w:t>
      </w:r>
      <w:r w:rsidR="009013E9">
        <w:t>2</w:t>
      </w:r>
      <w:r w:rsidR="00333F1E">
        <w:t>3</w:t>
      </w:r>
      <w:r w:rsidR="00495612">
        <w:t>.</w:t>
      </w:r>
    </w:p>
    <w:p w14:paraId="7C95D66D" w14:textId="77777777" w:rsidR="0073279D" w:rsidRPr="00981301" w:rsidRDefault="00F020F5" w:rsidP="00232823">
      <w:r w:rsidRPr="00981301">
        <w:t xml:space="preserve"> </w:t>
      </w:r>
    </w:p>
    <w:p w14:paraId="1B5007AA" w14:textId="07B5F977" w:rsidR="00F020F5" w:rsidRPr="00B42E22" w:rsidRDefault="00014A17" w:rsidP="002B485E">
      <w:pPr>
        <w:pStyle w:val="Heading2"/>
      </w:pPr>
      <w:r>
        <w:t xml:space="preserve">Boxes </w:t>
      </w:r>
      <w:r w:rsidR="003870AC">
        <w:t>70</w:t>
      </w:r>
      <w:r w:rsidR="00F020F5" w:rsidRPr="00B42E22">
        <w:t xml:space="preserve"> </w:t>
      </w:r>
      <w:r w:rsidR="009527C6">
        <w:t>and</w:t>
      </w:r>
      <w:r w:rsidR="00F020F5" w:rsidRPr="00B42E22">
        <w:t xml:space="preserve"> </w:t>
      </w:r>
      <w:r w:rsidR="003870AC">
        <w:t>70A</w:t>
      </w:r>
      <w:r w:rsidR="00EC539F">
        <w:t>:</w:t>
      </w:r>
      <w:r w:rsidR="00495612" w:rsidRPr="00B42E22">
        <w:t xml:space="preserve"> Accounting </w:t>
      </w:r>
      <w:r w:rsidR="009527C6">
        <w:t>y</w:t>
      </w:r>
      <w:r w:rsidR="00495612" w:rsidRPr="00B42E22">
        <w:t xml:space="preserve">ear </w:t>
      </w:r>
      <w:r w:rsidR="009527C6">
        <w:t>e</w:t>
      </w:r>
      <w:r w:rsidR="00495612" w:rsidRPr="00B42E22">
        <w:t>nd</w:t>
      </w:r>
    </w:p>
    <w:p w14:paraId="6842C62B" w14:textId="77777777" w:rsidR="00F57DA5" w:rsidRPr="00981301" w:rsidRDefault="00F57DA5" w:rsidP="00232823"/>
    <w:p w14:paraId="64B94F6A" w14:textId="2B780288" w:rsidR="00F020F5" w:rsidRPr="00981301" w:rsidRDefault="00F020F5" w:rsidP="00232823">
      <w:r w:rsidRPr="00981301">
        <w:t xml:space="preserve">Both of these boxes will be the accounting year end that falls in </w:t>
      </w:r>
      <w:r w:rsidR="00526BED">
        <w:t>20</w:t>
      </w:r>
      <w:r w:rsidR="00E63274">
        <w:t>2</w:t>
      </w:r>
      <w:r w:rsidR="00333F1E">
        <w:t>2</w:t>
      </w:r>
      <w:r w:rsidR="00526BED">
        <w:t>/</w:t>
      </w:r>
      <w:r w:rsidR="009013E9">
        <w:t>2</w:t>
      </w:r>
      <w:r w:rsidR="00333F1E">
        <w:t>3</w:t>
      </w:r>
      <w:r w:rsidRPr="00981301">
        <w:t xml:space="preserve"> </w:t>
      </w:r>
      <w:r w:rsidR="001260DB">
        <w:t>for which estimated figures were included on</w:t>
      </w:r>
      <w:r w:rsidRPr="00981301">
        <w:t xml:space="preserve"> the </w:t>
      </w:r>
      <w:r w:rsidR="00657633">
        <w:t>20</w:t>
      </w:r>
      <w:r w:rsidR="00E602A4">
        <w:t>2</w:t>
      </w:r>
      <w:r w:rsidR="00333F1E">
        <w:t>1</w:t>
      </w:r>
      <w:r w:rsidR="00657633">
        <w:t>/</w:t>
      </w:r>
      <w:r w:rsidR="00E63274">
        <w:t>2</w:t>
      </w:r>
      <w:r w:rsidR="00333F1E">
        <w:t>2</w:t>
      </w:r>
      <w:r w:rsidRPr="00981301">
        <w:t xml:space="preserve"> certificate</w:t>
      </w:r>
      <w:r w:rsidR="00495612" w:rsidRPr="00495612">
        <w:rPr>
          <w:bCs/>
        </w:rPr>
        <w:t>.</w:t>
      </w:r>
      <w:r w:rsidR="00495612">
        <w:rPr>
          <w:b/>
          <w:bCs/>
        </w:rPr>
        <w:t xml:space="preserve"> </w:t>
      </w:r>
    </w:p>
    <w:p w14:paraId="34286FA6" w14:textId="77777777" w:rsidR="00495612" w:rsidRDefault="00495612" w:rsidP="00232823">
      <w:pPr>
        <w:rPr>
          <w:b/>
          <w:bCs/>
        </w:rPr>
      </w:pPr>
    </w:p>
    <w:p w14:paraId="0E4FFA7D" w14:textId="1DA4034D" w:rsidR="00F020F5" w:rsidRPr="00B42E22" w:rsidRDefault="00014A17" w:rsidP="002B485E">
      <w:pPr>
        <w:pStyle w:val="Heading2"/>
      </w:pPr>
      <w:r>
        <w:t xml:space="preserve">Boxes </w:t>
      </w:r>
      <w:r w:rsidR="00F4508D">
        <w:t>71</w:t>
      </w:r>
      <w:r w:rsidR="00BB2A14" w:rsidRPr="00B42E22">
        <w:t xml:space="preserve"> </w:t>
      </w:r>
      <w:r w:rsidR="009527C6">
        <w:t>and</w:t>
      </w:r>
      <w:r w:rsidR="00BB2A14" w:rsidRPr="00B42E22">
        <w:t xml:space="preserve"> </w:t>
      </w:r>
      <w:r w:rsidR="00F4508D">
        <w:t>71</w:t>
      </w:r>
      <w:r w:rsidR="00E95100">
        <w:t>A</w:t>
      </w:r>
      <w:r w:rsidR="00EC539F">
        <w:t>:</w:t>
      </w:r>
      <w:r w:rsidR="00495612" w:rsidRPr="00B42E22">
        <w:t xml:space="preserve"> </w:t>
      </w:r>
      <w:r w:rsidR="00BB2A14" w:rsidRPr="00B42E22">
        <w:t xml:space="preserve">Comparison </w:t>
      </w:r>
      <w:r w:rsidR="009527C6">
        <w:t>o</w:t>
      </w:r>
      <w:r w:rsidR="00BB2A14" w:rsidRPr="00B42E22">
        <w:t xml:space="preserve">f NHS </w:t>
      </w:r>
      <w:r w:rsidR="009527C6">
        <w:t>i</w:t>
      </w:r>
      <w:r w:rsidR="00BB2A14" w:rsidRPr="00B42E22">
        <w:t xml:space="preserve">ncome </w:t>
      </w:r>
      <w:r w:rsidR="009527C6">
        <w:t>r</w:t>
      </w:r>
      <w:r w:rsidR="00BB2A14" w:rsidRPr="00B42E22">
        <w:t>atio</w:t>
      </w:r>
    </w:p>
    <w:p w14:paraId="2D495651" w14:textId="77777777" w:rsidR="00BB2A14" w:rsidRPr="00495612" w:rsidRDefault="00BB2A14" w:rsidP="00232823"/>
    <w:p w14:paraId="71813126" w14:textId="0198CA25" w:rsidR="00BB2A14" w:rsidRDefault="00F020F5" w:rsidP="00232823">
      <w:r w:rsidRPr="00981301">
        <w:t xml:space="preserve">These boxes compare the estimated NHS income ratio from the </w:t>
      </w:r>
      <w:r w:rsidR="00657633">
        <w:t>20</w:t>
      </w:r>
      <w:r w:rsidR="00E602A4">
        <w:t>2</w:t>
      </w:r>
      <w:r w:rsidR="00333F1E">
        <w:t>1</w:t>
      </w:r>
      <w:r w:rsidR="00657633">
        <w:t>/</w:t>
      </w:r>
      <w:r w:rsidR="00E63274">
        <w:t>2</w:t>
      </w:r>
      <w:r w:rsidR="00333F1E">
        <w:t>2</w:t>
      </w:r>
      <w:r w:rsidR="002F5E1A">
        <w:t xml:space="preserve"> </w:t>
      </w:r>
      <w:r w:rsidRPr="00981301">
        <w:t xml:space="preserve">certificate to the actual NHS income ratio from this </w:t>
      </w:r>
      <w:r w:rsidR="00526BED">
        <w:t>20</w:t>
      </w:r>
      <w:r w:rsidR="00E63274">
        <w:t>2</w:t>
      </w:r>
      <w:r w:rsidR="00333F1E">
        <w:t>2</w:t>
      </w:r>
      <w:r w:rsidR="00526BED">
        <w:t>/</w:t>
      </w:r>
      <w:r w:rsidR="002350DD">
        <w:t>2</w:t>
      </w:r>
      <w:r w:rsidR="00333F1E">
        <w:t>3</w:t>
      </w:r>
      <w:r w:rsidRPr="00981301">
        <w:t xml:space="preserve"> certificate. </w:t>
      </w:r>
    </w:p>
    <w:p w14:paraId="044762D7" w14:textId="77777777" w:rsidR="00BB2A14" w:rsidRDefault="00BB2A14" w:rsidP="00232823"/>
    <w:p w14:paraId="41A7721A" w14:textId="6BBB166B" w:rsidR="00396D8D" w:rsidRDefault="0025748F" w:rsidP="00232823">
      <w:r>
        <w:t xml:space="preserve">Box </w:t>
      </w:r>
      <w:r w:rsidR="00815009">
        <w:t>76</w:t>
      </w:r>
      <w:r w:rsidR="00BB2A14">
        <w:t xml:space="preserve"> </w:t>
      </w:r>
      <w:r w:rsidR="003E5A72">
        <w:t xml:space="preserve">will be the </w:t>
      </w:r>
      <w:r w:rsidR="00F020F5" w:rsidRPr="00981301">
        <w:t xml:space="preserve">estimated figure </w:t>
      </w:r>
      <w:r w:rsidR="00396D8D">
        <w:t>from</w:t>
      </w:r>
      <w:r w:rsidR="00F020F5" w:rsidRPr="00981301">
        <w:t xml:space="preserve"> box 5A of the </w:t>
      </w:r>
      <w:r w:rsidR="00657633">
        <w:t>20</w:t>
      </w:r>
      <w:r w:rsidR="00E602A4">
        <w:t>2</w:t>
      </w:r>
      <w:r w:rsidR="00333F1E">
        <w:t>1</w:t>
      </w:r>
      <w:r w:rsidR="00657633">
        <w:t>/</w:t>
      </w:r>
      <w:r w:rsidR="00E63274">
        <w:t>2</w:t>
      </w:r>
      <w:r w:rsidR="00333F1E">
        <w:t>2</w:t>
      </w:r>
      <w:r w:rsidR="00F020F5" w:rsidRPr="00981301">
        <w:t xml:space="preserve"> certificate</w:t>
      </w:r>
      <w:r w:rsidR="00396D8D">
        <w:t>.</w:t>
      </w:r>
    </w:p>
    <w:p w14:paraId="4FD1186D" w14:textId="77777777" w:rsidR="00396D8D" w:rsidRDefault="00396D8D" w:rsidP="00232823"/>
    <w:p w14:paraId="23A2E44B" w14:textId="6208E1C0" w:rsidR="00F020F5" w:rsidRPr="00981301" w:rsidRDefault="00396D8D" w:rsidP="00232823">
      <w:r>
        <w:t xml:space="preserve">Box </w:t>
      </w:r>
      <w:r w:rsidR="00815009">
        <w:t>76</w:t>
      </w:r>
      <w:r w:rsidR="00E95100">
        <w:t>A</w:t>
      </w:r>
      <w:r w:rsidR="00E95100" w:rsidRPr="00981301">
        <w:t xml:space="preserve"> </w:t>
      </w:r>
      <w:r>
        <w:t>is</w:t>
      </w:r>
      <w:r w:rsidR="00F020F5" w:rsidRPr="00981301">
        <w:t xml:space="preserve"> the actual figure </w:t>
      </w:r>
      <w:r>
        <w:t>from</w:t>
      </w:r>
      <w:r w:rsidR="00F020F5" w:rsidRPr="00981301">
        <w:t xml:space="preserve"> box 5</w:t>
      </w:r>
      <w:r w:rsidR="00273D46">
        <w:t>A</w:t>
      </w:r>
      <w:r w:rsidR="00F020F5" w:rsidRPr="00981301">
        <w:t xml:space="preserve"> of the </w:t>
      </w:r>
      <w:r w:rsidR="00526BED">
        <w:t>20</w:t>
      </w:r>
      <w:r w:rsidR="00E63274">
        <w:t>2</w:t>
      </w:r>
      <w:r w:rsidR="00333F1E">
        <w:t>2</w:t>
      </w:r>
      <w:r w:rsidR="00526BED">
        <w:t>/</w:t>
      </w:r>
      <w:r w:rsidR="002350DD">
        <w:t>2</w:t>
      </w:r>
      <w:r w:rsidR="00333F1E">
        <w:t>3</w:t>
      </w:r>
      <w:r w:rsidR="00F020F5" w:rsidRPr="00981301">
        <w:t xml:space="preserve"> certificate. </w:t>
      </w:r>
    </w:p>
    <w:p w14:paraId="3B1CCACB" w14:textId="77777777" w:rsidR="00F57DA5" w:rsidRPr="00981301" w:rsidRDefault="00F57DA5" w:rsidP="00232823"/>
    <w:p w14:paraId="5A9C9467" w14:textId="7D11D608" w:rsidR="00F020F5" w:rsidRPr="00B42E22" w:rsidRDefault="00392239" w:rsidP="002B485E">
      <w:pPr>
        <w:pStyle w:val="Heading2"/>
      </w:pPr>
      <w:r>
        <w:t xml:space="preserve">Boxes </w:t>
      </w:r>
      <w:r w:rsidR="00F4508D">
        <w:t>71</w:t>
      </w:r>
      <w:r w:rsidR="00120CD2" w:rsidRPr="00B42E22">
        <w:t xml:space="preserve"> </w:t>
      </w:r>
      <w:r w:rsidR="00E31AFF">
        <w:t>and</w:t>
      </w:r>
      <w:r w:rsidR="00120CD2" w:rsidRPr="00B42E22">
        <w:t xml:space="preserve"> </w:t>
      </w:r>
      <w:r w:rsidR="00F4508D">
        <w:t>71</w:t>
      </w:r>
      <w:r w:rsidR="00E95100">
        <w:t>A</w:t>
      </w:r>
      <w:r w:rsidR="00EC539F">
        <w:t>:</w:t>
      </w:r>
      <w:r w:rsidR="00396D8D" w:rsidRPr="00B42E22">
        <w:t xml:space="preserve"> </w:t>
      </w:r>
      <w:r w:rsidR="00120CD2" w:rsidRPr="00B42E22">
        <w:t>Salary</w:t>
      </w:r>
      <w:r w:rsidR="00644C09" w:rsidRPr="00B42E22">
        <w:t xml:space="preserve"> </w:t>
      </w:r>
      <w:r w:rsidR="00E31AFF">
        <w:t>r</w:t>
      </w:r>
      <w:r w:rsidR="00644C09" w:rsidRPr="00B42E22">
        <w:t xml:space="preserve">eceived </w:t>
      </w:r>
      <w:r w:rsidR="00E31AFF">
        <w:t>i</w:t>
      </w:r>
      <w:r w:rsidR="00644C09" w:rsidRPr="00B42E22">
        <w:t xml:space="preserve">n </w:t>
      </w:r>
      <w:r w:rsidR="00657633">
        <w:t>20</w:t>
      </w:r>
      <w:r w:rsidR="00E602A4">
        <w:t>2</w:t>
      </w:r>
      <w:r w:rsidR="00333F1E">
        <w:t>1</w:t>
      </w:r>
      <w:r w:rsidR="00657633">
        <w:t>/</w:t>
      </w:r>
      <w:r w:rsidR="00E63274">
        <w:t>2</w:t>
      </w:r>
      <w:r w:rsidR="00333F1E">
        <w:t>2</w:t>
      </w:r>
    </w:p>
    <w:p w14:paraId="43F61846" w14:textId="77777777" w:rsidR="00F57DA5" w:rsidRPr="00981301" w:rsidRDefault="00F57DA5" w:rsidP="00232823"/>
    <w:p w14:paraId="530DFBA3" w14:textId="304CE08D" w:rsidR="00F020F5" w:rsidRDefault="00F020F5" w:rsidP="00232823">
      <w:r w:rsidRPr="00981301">
        <w:t xml:space="preserve">These figures will be the same as they reflect the actual salary paid prior to 6 April </w:t>
      </w:r>
      <w:r w:rsidR="00657633" w:rsidRPr="00981301">
        <w:t>20</w:t>
      </w:r>
      <w:r w:rsidR="00E63274">
        <w:t>2</w:t>
      </w:r>
      <w:r w:rsidR="00333F1E">
        <w:t>2</w:t>
      </w:r>
      <w:r w:rsidR="00657633" w:rsidRPr="00981301">
        <w:t xml:space="preserve"> </w:t>
      </w:r>
      <w:r w:rsidRPr="00981301">
        <w:t xml:space="preserve">that relate to the accounts ending after that date. </w:t>
      </w:r>
    </w:p>
    <w:p w14:paraId="5A7B7D9F" w14:textId="77777777" w:rsidR="00120CD2" w:rsidRDefault="00120CD2" w:rsidP="00232823"/>
    <w:p w14:paraId="4E8F1BB2" w14:textId="23661E6B" w:rsidR="00120CD2" w:rsidRDefault="00CE0F20" w:rsidP="00232823">
      <w:r>
        <w:t>Both b</w:t>
      </w:r>
      <w:r w:rsidR="001B090D">
        <w:t>ox</w:t>
      </w:r>
      <w:r>
        <w:t>es</w:t>
      </w:r>
      <w:r w:rsidR="001B090D">
        <w:t xml:space="preserve"> </w:t>
      </w:r>
      <w:r w:rsidR="00F4508D">
        <w:t>71</w:t>
      </w:r>
      <w:r w:rsidR="00120CD2">
        <w:t xml:space="preserve"> </w:t>
      </w:r>
      <w:r>
        <w:t xml:space="preserve">and </w:t>
      </w:r>
      <w:r w:rsidR="00F4508D">
        <w:t>71</w:t>
      </w:r>
      <w:r w:rsidR="00E95100">
        <w:t xml:space="preserve">A </w:t>
      </w:r>
      <w:r w:rsidR="00120CD2">
        <w:t>will be the s</w:t>
      </w:r>
      <w:r w:rsidR="00DA758A">
        <w:t xml:space="preserve">alary from box 7A of the </w:t>
      </w:r>
      <w:r w:rsidR="00657633">
        <w:t>20</w:t>
      </w:r>
      <w:r w:rsidR="00A0547A">
        <w:t>2</w:t>
      </w:r>
      <w:r w:rsidR="00333F1E">
        <w:t>1</w:t>
      </w:r>
      <w:r w:rsidR="00657633">
        <w:t>/</w:t>
      </w:r>
      <w:r w:rsidR="00E63274">
        <w:t>2</w:t>
      </w:r>
      <w:r w:rsidR="00333F1E">
        <w:t>2</w:t>
      </w:r>
      <w:r w:rsidR="00120CD2">
        <w:t xml:space="preserve"> </w:t>
      </w:r>
      <w:r w:rsidR="00AD0B10">
        <w:t>C</w:t>
      </w:r>
      <w:r w:rsidR="00120CD2">
        <w:t>ertificate.</w:t>
      </w:r>
    </w:p>
    <w:p w14:paraId="63265AD2" w14:textId="77777777" w:rsidR="00F57DA5" w:rsidRPr="00981301" w:rsidRDefault="00F57DA5" w:rsidP="00232823"/>
    <w:p w14:paraId="51771E5A" w14:textId="4AABF7A8" w:rsidR="00F020F5" w:rsidRPr="00B42E22" w:rsidRDefault="00F020F5" w:rsidP="002B485E">
      <w:pPr>
        <w:pStyle w:val="Heading2"/>
      </w:pPr>
      <w:r w:rsidRPr="00B42E22">
        <w:lastRenderedPageBreak/>
        <w:t>Box</w:t>
      </w:r>
      <w:r w:rsidR="00644C09" w:rsidRPr="00B42E22">
        <w:t>es</w:t>
      </w:r>
      <w:r w:rsidR="001B090D">
        <w:t xml:space="preserve"> </w:t>
      </w:r>
      <w:r w:rsidR="00815009">
        <w:t>7</w:t>
      </w:r>
      <w:r w:rsidR="00F4508D">
        <w:t>3</w:t>
      </w:r>
      <w:r w:rsidR="00644C09" w:rsidRPr="00B42E22">
        <w:t xml:space="preserve"> </w:t>
      </w:r>
      <w:r w:rsidR="00E31AFF">
        <w:t>and</w:t>
      </w:r>
      <w:r w:rsidR="00644C09" w:rsidRPr="00B42E22">
        <w:t xml:space="preserve"> </w:t>
      </w:r>
      <w:r w:rsidR="00815009">
        <w:t>7</w:t>
      </w:r>
      <w:r w:rsidR="00F4508D">
        <w:t>3</w:t>
      </w:r>
      <w:r w:rsidR="00E95100">
        <w:t>A</w:t>
      </w:r>
      <w:r w:rsidR="00EC539F">
        <w:t>:</w:t>
      </w:r>
      <w:r w:rsidR="00644C09" w:rsidRPr="00B42E22">
        <w:t xml:space="preserve"> NHS </w:t>
      </w:r>
      <w:r w:rsidR="00E31AFF">
        <w:t>s</w:t>
      </w:r>
      <w:r w:rsidR="00644C09" w:rsidRPr="00B42E22">
        <w:t>alary</w:t>
      </w:r>
    </w:p>
    <w:p w14:paraId="61D44A65" w14:textId="77777777" w:rsidR="00F57DA5" w:rsidRPr="00981301" w:rsidRDefault="00F57DA5" w:rsidP="00232823"/>
    <w:p w14:paraId="2836ED85" w14:textId="1CA06973" w:rsidR="00F020F5" w:rsidRPr="00981301" w:rsidRDefault="00F020F5" w:rsidP="00232823">
      <w:r w:rsidRPr="00981301">
        <w:t xml:space="preserve">The results at boxes </w:t>
      </w:r>
      <w:r w:rsidR="00815009">
        <w:t>7</w:t>
      </w:r>
      <w:r w:rsidR="00F4508D">
        <w:t>3</w:t>
      </w:r>
      <w:r w:rsidRPr="00981301">
        <w:t xml:space="preserve"> and </w:t>
      </w:r>
      <w:r w:rsidR="00815009">
        <w:t>7</w:t>
      </w:r>
      <w:r w:rsidR="00F4508D">
        <w:t>3</w:t>
      </w:r>
      <w:r w:rsidR="00E95100">
        <w:t>A</w:t>
      </w:r>
      <w:r w:rsidR="00E95100" w:rsidRPr="00981301">
        <w:t xml:space="preserve"> </w:t>
      </w:r>
      <w:r w:rsidRPr="00981301">
        <w:t xml:space="preserve">respectively will reflect the estimated pensionable salary from the </w:t>
      </w:r>
      <w:r w:rsidR="00657633">
        <w:t>20</w:t>
      </w:r>
      <w:r w:rsidR="00A0547A">
        <w:t>2</w:t>
      </w:r>
      <w:r w:rsidR="00333F1E">
        <w:t>1</w:t>
      </w:r>
      <w:r w:rsidR="00657633">
        <w:t>/</w:t>
      </w:r>
      <w:r w:rsidR="00856464">
        <w:t>2</w:t>
      </w:r>
      <w:r w:rsidR="00333F1E">
        <w:t>2</w:t>
      </w:r>
      <w:r w:rsidRPr="00981301">
        <w:t xml:space="preserve"> </w:t>
      </w:r>
      <w:r w:rsidR="00E31AFF">
        <w:t>c</w:t>
      </w:r>
      <w:r w:rsidRPr="00981301">
        <w:t xml:space="preserve">ertificate for the accounts ending in </w:t>
      </w:r>
      <w:r w:rsidR="00526BED">
        <w:t>20</w:t>
      </w:r>
      <w:r w:rsidR="00856464">
        <w:t>2</w:t>
      </w:r>
      <w:r w:rsidR="00333F1E">
        <w:t>2</w:t>
      </w:r>
      <w:r w:rsidR="00526BED">
        <w:t>/</w:t>
      </w:r>
      <w:r w:rsidR="005316CC">
        <w:t>2</w:t>
      </w:r>
      <w:r w:rsidR="00333F1E">
        <w:t>3</w:t>
      </w:r>
      <w:r w:rsidRPr="00981301">
        <w:t xml:space="preserve"> and the actual figure for this period from finalised accounts. </w:t>
      </w:r>
    </w:p>
    <w:p w14:paraId="5E42BF36" w14:textId="77777777" w:rsidR="00F57DA5" w:rsidRPr="00981301" w:rsidRDefault="00F57DA5" w:rsidP="00232823"/>
    <w:p w14:paraId="41AE67CA" w14:textId="6A9B6FBC" w:rsidR="00F020F5" w:rsidRPr="00B42E22" w:rsidRDefault="00F020F5" w:rsidP="002B485E">
      <w:pPr>
        <w:pStyle w:val="Heading2"/>
      </w:pPr>
      <w:r w:rsidRPr="00B42E22">
        <w:t xml:space="preserve">Box </w:t>
      </w:r>
      <w:r w:rsidR="00F4508D">
        <w:t>74</w:t>
      </w:r>
      <w:r w:rsidR="00EC539F">
        <w:t>:</w:t>
      </w:r>
      <w:r w:rsidR="00644C09" w:rsidRPr="00B42E22">
        <w:t xml:space="preserve"> Adjustment </w:t>
      </w:r>
      <w:r w:rsidR="00E31AFF">
        <w:t>r</w:t>
      </w:r>
      <w:r w:rsidR="00644C09" w:rsidRPr="00B42E22">
        <w:t xml:space="preserve">equired </w:t>
      </w:r>
      <w:r w:rsidR="00E31AFF">
        <w:t>f</w:t>
      </w:r>
      <w:r w:rsidR="00644C09" w:rsidRPr="00B42E22">
        <w:t xml:space="preserve">or </w:t>
      </w:r>
      <w:r w:rsidR="00657633">
        <w:t>20</w:t>
      </w:r>
      <w:r w:rsidR="00A0547A">
        <w:t>2</w:t>
      </w:r>
      <w:r w:rsidR="00333F1E">
        <w:t>1</w:t>
      </w:r>
      <w:r w:rsidR="00856464">
        <w:t>/2</w:t>
      </w:r>
      <w:r w:rsidR="00333F1E">
        <w:t>2</w:t>
      </w:r>
      <w:r w:rsidR="00644C09" w:rsidRPr="00B42E22">
        <w:t xml:space="preserve"> </w:t>
      </w:r>
      <w:r w:rsidR="00E31AFF">
        <w:t>p</w:t>
      </w:r>
      <w:r w:rsidR="00644C09" w:rsidRPr="00B42E22">
        <w:t xml:space="preserve">ensionable </w:t>
      </w:r>
      <w:r w:rsidR="00E31AFF">
        <w:t>s</w:t>
      </w:r>
      <w:r w:rsidR="00644C09" w:rsidRPr="00B42E22">
        <w:t>alary</w:t>
      </w:r>
    </w:p>
    <w:p w14:paraId="5AD07CCF" w14:textId="77777777" w:rsidR="00F57DA5" w:rsidRPr="00981301" w:rsidRDefault="00F57DA5" w:rsidP="00232823"/>
    <w:p w14:paraId="0B50F588" w14:textId="293ECDFC" w:rsidR="00F57DA5" w:rsidRPr="00981301" w:rsidRDefault="00F020F5" w:rsidP="00232823">
      <w:r w:rsidRPr="00981301">
        <w:t xml:space="preserve">Box </w:t>
      </w:r>
      <w:r w:rsidR="00F4508D">
        <w:t>74</w:t>
      </w:r>
      <w:r w:rsidRPr="00981301">
        <w:t xml:space="preserve"> is the result of subtracting box </w:t>
      </w:r>
      <w:r w:rsidR="004C7980">
        <w:t>7</w:t>
      </w:r>
      <w:r w:rsidR="00F4508D">
        <w:t>3</w:t>
      </w:r>
      <w:r w:rsidRPr="00981301">
        <w:t xml:space="preserve"> from </w:t>
      </w:r>
      <w:r w:rsidR="004C7980">
        <w:t>7</w:t>
      </w:r>
      <w:r w:rsidR="00F4508D">
        <w:t>3</w:t>
      </w:r>
      <w:r w:rsidR="00E95100">
        <w:t>A</w:t>
      </w:r>
      <w:r w:rsidR="00E95100" w:rsidRPr="00981301">
        <w:t xml:space="preserve"> </w:t>
      </w:r>
      <w:r w:rsidRPr="00981301">
        <w:t xml:space="preserve">and reflects the adjustment necessary to the </w:t>
      </w:r>
      <w:r w:rsidR="00526BED">
        <w:t>20</w:t>
      </w:r>
      <w:r w:rsidR="00856464">
        <w:t>2</w:t>
      </w:r>
      <w:r w:rsidR="00333F1E">
        <w:t>2</w:t>
      </w:r>
      <w:r w:rsidR="00526BED">
        <w:t>/</w:t>
      </w:r>
      <w:r w:rsidR="005316CC">
        <w:t>2</w:t>
      </w:r>
      <w:r w:rsidR="00333F1E">
        <w:t>3</w:t>
      </w:r>
      <w:r w:rsidRPr="00981301">
        <w:t xml:space="preserve"> pensionable salary at box 10 of this </w:t>
      </w:r>
      <w:r w:rsidR="00BE4164">
        <w:t>c</w:t>
      </w:r>
      <w:r w:rsidRPr="00981301">
        <w:t xml:space="preserve">ertificate to correct the estimate used in </w:t>
      </w:r>
      <w:r w:rsidR="00657633">
        <w:t>20</w:t>
      </w:r>
      <w:r w:rsidR="00A0547A">
        <w:t>2</w:t>
      </w:r>
      <w:r w:rsidR="00333F1E">
        <w:t>1</w:t>
      </w:r>
      <w:r w:rsidR="00657633">
        <w:t>/</w:t>
      </w:r>
      <w:r w:rsidR="00856464">
        <w:t>2</w:t>
      </w:r>
      <w:r w:rsidR="00333F1E">
        <w:t>2</w:t>
      </w:r>
      <w:r w:rsidR="00CD556E">
        <w:t>.</w:t>
      </w:r>
    </w:p>
    <w:p w14:paraId="3BE81E33" w14:textId="77777777" w:rsidR="00F020F5" w:rsidRPr="00981301" w:rsidRDefault="00F020F5" w:rsidP="00232823"/>
    <w:p w14:paraId="52DB626B" w14:textId="58B01C95" w:rsidR="00F020F5" w:rsidRPr="00B42E22" w:rsidRDefault="00E25029" w:rsidP="002B485E">
      <w:pPr>
        <w:pStyle w:val="Heading2"/>
      </w:pPr>
      <w:r>
        <w:t xml:space="preserve">Boxes </w:t>
      </w:r>
      <w:r w:rsidR="00FA34F7">
        <w:t>75</w:t>
      </w:r>
      <w:r>
        <w:t xml:space="preserve"> </w:t>
      </w:r>
      <w:r w:rsidR="00BE4164">
        <w:t>and</w:t>
      </w:r>
      <w:r w:rsidR="00CD556E" w:rsidRPr="00B42E22">
        <w:t xml:space="preserve"> </w:t>
      </w:r>
      <w:r w:rsidR="00FA34F7">
        <w:t>75</w:t>
      </w:r>
      <w:r w:rsidR="00E95100">
        <w:t>A</w:t>
      </w:r>
      <w:r w:rsidR="00EC539F">
        <w:t>:</w:t>
      </w:r>
      <w:r w:rsidR="00CD556E" w:rsidRPr="00B42E22">
        <w:t xml:space="preserve"> </w:t>
      </w:r>
      <w:r w:rsidR="00CA2D25" w:rsidRPr="00B42E22">
        <w:t xml:space="preserve">Comparison </w:t>
      </w:r>
      <w:r w:rsidR="00BE4164">
        <w:t>o</w:t>
      </w:r>
      <w:r w:rsidR="00CA2D25" w:rsidRPr="00B42E22">
        <w:t xml:space="preserve">f </w:t>
      </w:r>
      <w:r w:rsidR="00BE4164">
        <w:t>p</w:t>
      </w:r>
      <w:r w:rsidR="00CA2D25" w:rsidRPr="00B42E22">
        <w:t xml:space="preserve">rofit </w:t>
      </w:r>
      <w:r w:rsidR="00BE4164">
        <w:t>a</w:t>
      </w:r>
      <w:r w:rsidR="00CA2D25" w:rsidRPr="00B42E22">
        <w:t xml:space="preserve">fter </w:t>
      </w:r>
      <w:r w:rsidR="00BE4164">
        <w:t>t</w:t>
      </w:r>
      <w:r w:rsidR="00CA2D25" w:rsidRPr="00B42E22">
        <w:t>ax</w:t>
      </w:r>
    </w:p>
    <w:p w14:paraId="455B7F2F" w14:textId="77777777" w:rsidR="00F57DA5" w:rsidRPr="00981301" w:rsidRDefault="00F57DA5" w:rsidP="00232823"/>
    <w:p w14:paraId="622AFF85" w14:textId="7D0A623C" w:rsidR="0088591B" w:rsidRDefault="00E25029" w:rsidP="00232823">
      <w:r>
        <w:t xml:space="preserve">Box </w:t>
      </w:r>
      <w:r w:rsidR="00FA34F7">
        <w:t>75</w:t>
      </w:r>
      <w:r>
        <w:t xml:space="preserve"> </w:t>
      </w:r>
      <w:r w:rsidR="00F020F5" w:rsidRPr="00981301">
        <w:t xml:space="preserve">and </w:t>
      </w:r>
      <w:r w:rsidR="00FA34F7">
        <w:t>75</w:t>
      </w:r>
      <w:r w:rsidR="00E95100">
        <w:t>A</w:t>
      </w:r>
      <w:r w:rsidR="00E95100" w:rsidRPr="00981301">
        <w:t xml:space="preserve"> </w:t>
      </w:r>
      <w:r w:rsidR="00F020F5" w:rsidRPr="00981301">
        <w:t>will show the t</w:t>
      </w:r>
      <w:r w:rsidR="00CD556E">
        <w:t xml:space="preserve">heoretical entitlement to </w:t>
      </w:r>
      <w:r w:rsidR="00F020F5" w:rsidRPr="00981301">
        <w:t>profit</w:t>
      </w:r>
      <w:r w:rsidR="0088591B">
        <w:t xml:space="preserve"> after tax</w:t>
      </w:r>
      <w:r w:rsidR="00F020F5" w:rsidRPr="00981301">
        <w:t xml:space="preserve">. </w:t>
      </w:r>
    </w:p>
    <w:p w14:paraId="26997C2B" w14:textId="77777777" w:rsidR="0088591B" w:rsidRDefault="0088591B" w:rsidP="00232823"/>
    <w:p w14:paraId="693D31D8" w14:textId="7B0C1079" w:rsidR="0088591B" w:rsidRDefault="00F020F5" w:rsidP="00232823">
      <w:r w:rsidRPr="00981301">
        <w:t xml:space="preserve">Box </w:t>
      </w:r>
      <w:r w:rsidR="00FA34F7">
        <w:t>75</w:t>
      </w:r>
      <w:r w:rsidRPr="00981301">
        <w:t xml:space="preserve"> will be the estimated entitlement as per box </w:t>
      </w:r>
      <w:r w:rsidR="0088591B" w:rsidRPr="0088591B">
        <w:t>12</w:t>
      </w:r>
      <w:r w:rsidRPr="0088591B">
        <w:t>A</w:t>
      </w:r>
      <w:r w:rsidR="0088591B" w:rsidRPr="0088591B">
        <w:t xml:space="preserve"> </w:t>
      </w:r>
      <w:r w:rsidRPr="00981301">
        <w:t xml:space="preserve">of the </w:t>
      </w:r>
      <w:r w:rsidR="00657633">
        <w:t>20</w:t>
      </w:r>
      <w:r w:rsidR="00A0547A">
        <w:t>2</w:t>
      </w:r>
      <w:r w:rsidR="00333F1E">
        <w:t>1</w:t>
      </w:r>
      <w:r w:rsidR="00657633">
        <w:t>/</w:t>
      </w:r>
      <w:r w:rsidR="00856464">
        <w:t>2</w:t>
      </w:r>
      <w:r w:rsidR="00333F1E">
        <w:t>2</w:t>
      </w:r>
      <w:r w:rsidRPr="00981301">
        <w:t xml:space="preserve"> certificate</w:t>
      </w:r>
      <w:r w:rsidR="0088591B">
        <w:t>.</w:t>
      </w:r>
      <w:r w:rsidRPr="00981301">
        <w:t xml:space="preserve"> </w:t>
      </w:r>
    </w:p>
    <w:p w14:paraId="6BAE1C75" w14:textId="77777777" w:rsidR="0088591B" w:rsidRDefault="0088591B" w:rsidP="00232823"/>
    <w:p w14:paraId="1186B16A" w14:textId="1461446A" w:rsidR="00F020F5" w:rsidRPr="00981301" w:rsidRDefault="0088591B" w:rsidP="00232823">
      <w:r>
        <w:t xml:space="preserve">Box </w:t>
      </w:r>
      <w:r w:rsidR="00FA34F7">
        <w:t>75</w:t>
      </w:r>
      <w:r w:rsidR="00E95100">
        <w:t>A</w:t>
      </w:r>
      <w:r w:rsidR="00E95100" w:rsidRPr="00981301">
        <w:t xml:space="preserve"> </w:t>
      </w:r>
      <w:r w:rsidR="00F020F5" w:rsidRPr="00981301">
        <w:t>will be the actual entitlement as per box 12</w:t>
      </w:r>
      <w:r w:rsidR="00321CA5">
        <w:t>A</w:t>
      </w:r>
      <w:r w:rsidR="00F020F5" w:rsidRPr="00981301">
        <w:t xml:space="preserve"> of the </w:t>
      </w:r>
      <w:r w:rsidR="00526BED">
        <w:t>20</w:t>
      </w:r>
      <w:r w:rsidR="00856464">
        <w:t>2</w:t>
      </w:r>
      <w:r w:rsidR="00333F1E">
        <w:t>2</w:t>
      </w:r>
      <w:r w:rsidR="00526BED">
        <w:t>/</w:t>
      </w:r>
      <w:r w:rsidR="005316CC">
        <w:t>2</w:t>
      </w:r>
      <w:r w:rsidR="00333F1E">
        <w:t>3</w:t>
      </w:r>
      <w:r w:rsidR="00F020F5" w:rsidRPr="00981301">
        <w:t xml:space="preserve"> certificate. </w:t>
      </w:r>
    </w:p>
    <w:p w14:paraId="7750DB30" w14:textId="77777777" w:rsidR="00F57DA5" w:rsidRPr="00981301" w:rsidRDefault="00F57DA5" w:rsidP="00232823"/>
    <w:p w14:paraId="73F5BCAA" w14:textId="2477801B" w:rsidR="00F020F5" w:rsidRPr="00B42E22" w:rsidRDefault="00F020F5" w:rsidP="002B485E">
      <w:pPr>
        <w:pStyle w:val="Heading2"/>
      </w:pPr>
      <w:r w:rsidRPr="00B42E22">
        <w:t>Box</w:t>
      </w:r>
      <w:r w:rsidR="00CA2D25" w:rsidRPr="00B42E22">
        <w:t>es</w:t>
      </w:r>
      <w:r w:rsidRPr="00B42E22">
        <w:t xml:space="preserve"> </w:t>
      </w:r>
      <w:r w:rsidR="00FA34F7">
        <w:t>76</w:t>
      </w:r>
      <w:r w:rsidR="00CA2D25" w:rsidRPr="00B42E22">
        <w:t xml:space="preserve"> </w:t>
      </w:r>
      <w:r w:rsidR="00BE4164">
        <w:t>and</w:t>
      </w:r>
      <w:r w:rsidR="00CA2D25" w:rsidRPr="00B42E22">
        <w:t xml:space="preserve"> </w:t>
      </w:r>
      <w:r w:rsidR="00FA34F7">
        <w:t>76</w:t>
      </w:r>
      <w:r w:rsidR="00E95100">
        <w:t>A</w:t>
      </w:r>
      <w:r w:rsidR="00EC539F">
        <w:t>:</w:t>
      </w:r>
      <w:r w:rsidR="00CA2D25" w:rsidRPr="00B42E22">
        <w:t xml:space="preserve"> Maximum </w:t>
      </w:r>
      <w:r w:rsidR="00BE4164">
        <w:t>p</w:t>
      </w:r>
      <w:r w:rsidR="00CA2D25" w:rsidRPr="00B42E22">
        <w:t xml:space="preserve">otential </w:t>
      </w:r>
      <w:r w:rsidR="00BE4164">
        <w:t>p</w:t>
      </w:r>
      <w:r w:rsidR="00CA2D25" w:rsidRPr="00B42E22">
        <w:t xml:space="preserve">ensionable </w:t>
      </w:r>
      <w:r w:rsidR="00BE4164">
        <w:t>d</w:t>
      </w:r>
      <w:r w:rsidR="00CA2D25" w:rsidRPr="00B42E22">
        <w:t>ividend</w:t>
      </w:r>
    </w:p>
    <w:p w14:paraId="3553CC41" w14:textId="77777777" w:rsidR="00F57DA5" w:rsidRPr="00981301" w:rsidRDefault="00F57DA5" w:rsidP="00232823"/>
    <w:p w14:paraId="6ACFB540" w14:textId="77777777" w:rsidR="00F57DA5" w:rsidRDefault="00F020F5" w:rsidP="00232823">
      <w:r w:rsidRPr="00981301">
        <w:t>Multiplying the potential after tax entitlement by the NHS income ratio produces the estimated maximum potential pensionable dividend and the actual maximum p</w:t>
      </w:r>
      <w:r w:rsidR="000E1C0E">
        <w:t xml:space="preserve">otential pensionable dividend. </w:t>
      </w:r>
    </w:p>
    <w:p w14:paraId="3D6937B6" w14:textId="77777777" w:rsidR="0073279D" w:rsidRPr="00981301" w:rsidRDefault="0073279D" w:rsidP="00232823"/>
    <w:p w14:paraId="088B047B" w14:textId="05A881B0" w:rsidR="00F020F5" w:rsidRPr="00B42E22" w:rsidRDefault="00F020F5" w:rsidP="002B485E">
      <w:pPr>
        <w:pStyle w:val="Heading2"/>
      </w:pPr>
      <w:r w:rsidRPr="00B42E22">
        <w:t>Box</w:t>
      </w:r>
      <w:r w:rsidR="00CA1F15" w:rsidRPr="00B42E22">
        <w:t>es</w:t>
      </w:r>
      <w:r w:rsidR="00C859D8">
        <w:t xml:space="preserve"> </w:t>
      </w:r>
      <w:r w:rsidR="00FA34F7">
        <w:t>77</w:t>
      </w:r>
      <w:r w:rsidR="00CA1F15" w:rsidRPr="00B42E22">
        <w:t xml:space="preserve"> </w:t>
      </w:r>
      <w:r w:rsidR="00BE4164">
        <w:t>and</w:t>
      </w:r>
      <w:r w:rsidR="00CA1F15" w:rsidRPr="00B42E22">
        <w:t xml:space="preserve"> </w:t>
      </w:r>
      <w:r w:rsidR="00FA34F7">
        <w:t>77</w:t>
      </w:r>
      <w:r w:rsidR="00E95100">
        <w:t>A</w:t>
      </w:r>
      <w:r w:rsidR="00EC539F">
        <w:t>:</w:t>
      </w:r>
      <w:r w:rsidR="00CA1F15" w:rsidRPr="00B42E22">
        <w:t xml:space="preserve"> Net </w:t>
      </w:r>
      <w:r w:rsidR="00BE4164">
        <w:t>d</w:t>
      </w:r>
      <w:r w:rsidR="00CA1F15" w:rsidRPr="00B42E22">
        <w:t xml:space="preserve">ividend </w:t>
      </w:r>
      <w:r w:rsidR="00BE4164">
        <w:t>r</w:t>
      </w:r>
      <w:r w:rsidR="00CA1F15" w:rsidRPr="00B42E22">
        <w:t>eceived</w:t>
      </w:r>
    </w:p>
    <w:p w14:paraId="5837A179" w14:textId="77777777" w:rsidR="00F57DA5" w:rsidRPr="00981301" w:rsidRDefault="00F57DA5" w:rsidP="00232823"/>
    <w:p w14:paraId="693A8109" w14:textId="77777777" w:rsidR="00CA1F15" w:rsidRDefault="00F020F5" w:rsidP="00232823">
      <w:r w:rsidRPr="00981301">
        <w:t xml:space="preserve">Clearly the pensioned dividend may not exceed the actual dividend paid. The actual dividend paid for the accounting year is therefore entered here for the purposes of comparison and box </w:t>
      </w:r>
      <w:r w:rsidR="000351C6">
        <w:t>83</w:t>
      </w:r>
      <w:r w:rsidRPr="00981301">
        <w:t xml:space="preserve"> below. </w:t>
      </w:r>
    </w:p>
    <w:p w14:paraId="04752D8F" w14:textId="77777777" w:rsidR="00CA1F15" w:rsidRDefault="00CA1F15" w:rsidP="00232823"/>
    <w:p w14:paraId="1E618105" w14:textId="022906A2" w:rsidR="001716CD" w:rsidRDefault="00841F69" w:rsidP="00232823">
      <w:r>
        <w:t xml:space="preserve">Box </w:t>
      </w:r>
      <w:r w:rsidR="00FA34F7">
        <w:t>77</w:t>
      </w:r>
      <w:r w:rsidR="001716CD" w:rsidRPr="00A01860">
        <w:t xml:space="preserve"> should match box 1</w:t>
      </w:r>
      <w:r w:rsidR="00A01860" w:rsidRPr="00A01860">
        <w:t>4</w:t>
      </w:r>
      <w:r w:rsidR="001716CD" w:rsidRPr="00A01860">
        <w:t xml:space="preserve">A of the </w:t>
      </w:r>
      <w:r w:rsidR="00657633">
        <w:t>20</w:t>
      </w:r>
      <w:r w:rsidR="00A0547A">
        <w:t>2</w:t>
      </w:r>
      <w:r w:rsidR="00333F1E">
        <w:t>1</w:t>
      </w:r>
      <w:r w:rsidR="00657633">
        <w:t>/</w:t>
      </w:r>
      <w:r w:rsidR="00856464">
        <w:t>2</w:t>
      </w:r>
      <w:r w:rsidR="00333F1E">
        <w:t>2</w:t>
      </w:r>
      <w:r w:rsidR="001716CD" w:rsidRPr="00A01860">
        <w:t xml:space="preserve"> </w:t>
      </w:r>
      <w:r w:rsidR="00C5440E">
        <w:t>c</w:t>
      </w:r>
      <w:r w:rsidR="001716CD" w:rsidRPr="00A01860">
        <w:t>ertificate</w:t>
      </w:r>
      <w:r w:rsidR="00847239" w:rsidRPr="00A01860">
        <w:t>,</w:t>
      </w:r>
      <w:r w:rsidR="001716CD" w:rsidRPr="00A01860">
        <w:t xml:space="preserve"> which may have been provisional.</w:t>
      </w:r>
    </w:p>
    <w:p w14:paraId="1D9F6DE4" w14:textId="77777777" w:rsidR="001716CD" w:rsidRDefault="001716CD" w:rsidP="00232823"/>
    <w:p w14:paraId="08478BD7" w14:textId="24C766D0" w:rsidR="00CA1F15" w:rsidRDefault="001073D1" w:rsidP="00232823">
      <w:r>
        <w:t xml:space="preserve">Box </w:t>
      </w:r>
      <w:r w:rsidR="00847EED">
        <w:t>77</w:t>
      </w:r>
      <w:r w:rsidR="00E95100">
        <w:t>A</w:t>
      </w:r>
      <w:r w:rsidR="00E95100" w:rsidRPr="00981301">
        <w:t xml:space="preserve"> </w:t>
      </w:r>
      <w:r w:rsidR="00F020F5" w:rsidRPr="00981301">
        <w:t>will match box 14</w:t>
      </w:r>
      <w:r w:rsidR="001716CD">
        <w:t xml:space="preserve"> of the </w:t>
      </w:r>
      <w:r w:rsidR="00526BED">
        <w:t>20</w:t>
      </w:r>
      <w:r w:rsidR="00856464">
        <w:t>2</w:t>
      </w:r>
      <w:r w:rsidR="00333F1E">
        <w:t>2</w:t>
      </w:r>
      <w:r w:rsidR="00526BED">
        <w:t>/</w:t>
      </w:r>
      <w:r w:rsidR="004A0294">
        <w:t>2</w:t>
      </w:r>
      <w:r w:rsidR="00333F1E">
        <w:t>3</w:t>
      </w:r>
      <w:r w:rsidR="001716CD">
        <w:t xml:space="preserve"> </w:t>
      </w:r>
      <w:r w:rsidR="00AD0B10">
        <w:t>C</w:t>
      </w:r>
      <w:r w:rsidR="001716CD">
        <w:t>ertificate</w:t>
      </w:r>
      <w:r w:rsidR="00F020F5" w:rsidRPr="00981301">
        <w:t xml:space="preserve">. </w:t>
      </w:r>
    </w:p>
    <w:p w14:paraId="3BCC5993" w14:textId="77777777" w:rsidR="00CA1F15" w:rsidRDefault="00CA1F15" w:rsidP="00232823"/>
    <w:p w14:paraId="29952529" w14:textId="488FD150" w:rsidR="00CA1F15" w:rsidRDefault="00406E2A" w:rsidP="00232823">
      <w:r>
        <w:t xml:space="preserve">It is probable that box </w:t>
      </w:r>
      <w:r w:rsidR="00847EED">
        <w:t>77</w:t>
      </w:r>
      <w:r w:rsidR="00F020F5" w:rsidRPr="000E1C0E">
        <w:t xml:space="preserve"> will also match boxes 14 and </w:t>
      </w:r>
      <w:r w:rsidR="00847EED">
        <w:t>77</w:t>
      </w:r>
      <w:r w:rsidR="00E95100">
        <w:t>A</w:t>
      </w:r>
      <w:r w:rsidR="00F020F5" w:rsidRPr="000E1C0E">
        <w:t>.</w:t>
      </w:r>
    </w:p>
    <w:p w14:paraId="59BF57AE" w14:textId="77777777" w:rsidR="00F57DA5" w:rsidRPr="00981301" w:rsidRDefault="00F57DA5" w:rsidP="00232823"/>
    <w:p w14:paraId="1C939A7C" w14:textId="375F7008" w:rsidR="001716CD" w:rsidRPr="00B42E22" w:rsidRDefault="00F020F5" w:rsidP="002B485E">
      <w:pPr>
        <w:pStyle w:val="Heading2"/>
      </w:pPr>
      <w:r w:rsidRPr="00B42E22">
        <w:t>Box</w:t>
      </w:r>
      <w:r w:rsidR="001716CD" w:rsidRPr="00B42E22">
        <w:t>es</w:t>
      </w:r>
      <w:r w:rsidR="00C37297">
        <w:t xml:space="preserve"> </w:t>
      </w:r>
      <w:r w:rsidR="00847EED">
        <w:t>78</w:t>
      </w:r>
      <w:r w:rsidR="001716CD" w:rsidRPr="00B42E22">
        <w:t xml:space="preserve"> </w:t>
      </w:r>
      <w:r w:rsidR="00C5440E">
        <w:t>and</w:t>
      </w:r>
      <w:r w:rsidR="001716CD" w:rsidRPr="00B42E22">
        <w:t xml:space="preserve"> </w:t>
      </w:r>
      <w:r w:rsidR="00847EED">
        <w:t>78</w:t>
      </w:r>
      <w:r w:rsidR="00E95100">
        <w:t>A</w:t>
      </w:r>
      <w:r w:rsidR="00EC539F">
        <w:t>:</w:t>
      </w:r>
      <w:r w:rsidR="001716CD" w:rsidRPr="00B42E22">
        <w:t xml:space="preserve"> </w:t>
      </w:r>
      <w:r w:rsidR="007253A7" w:rsidRPr="00B42E22">
        <w:t xml:space="preserve">Maximum </w:t>
      </w:r>
      <w:r w:rsidR="00C5440E">
        <w:t>a</w:t>
      </w:r>
      <w:r w:rsidR="007253A7" w:rsidRPr="00B42E22">
        <w:t xml:space="preserve">ctual </w:t>
      </w:r>
      <w:r w:rsidR="00C5440E">
        <w:t>p</w:t>
      </w:r>
      <w:r w:rsidR="007253A7" w:rsidRPr="00B42E22">
        <w:t xml:space="preserve">ensionable </w:t>
      </w:r>
      <w:r w:rsidR="00C5440E">
        <w:t>d</w:t>
      </w:r>
      <w:r w:rsidR="007253A7" w:rsidRPr="00B42E22">
        <w:t>ividend</w:t>
      </w:r>
    </w:p>
    <w:p w14:paraId="659A4C94" w14:textId="77777777" w:rsidR="00F020F5" w:rsidRPr="001716CD" w:rsidRDefault="00F020F5" w:rsidP="00232823">
      <w:r w:rsidRPr="001716CD">
        <w:t xml:space="preserve"> </w:t>
      </w:r>
    </w:p>
    <w:p w14:paraId="6B78B92F" w14:textId="03B0A850" w:rsidR="00F020F5" w:rsidRPr="00981301" w:rsidRDefault="00C37297" w:rsidP="00232823">
      <w:r>
        <w:t xml:space="preserve">Box </w:t>
      </w:r>
      <w:r w:rsidR="00847EED">
        <w:t>78</w:t>
      </w:r>
      <w:r w:rsidR="00F020F5" w:rsidRPr="00981301">
        <w:t xml:space="preserve"> and </w:t>
      </w:r>
      <w:r w:rsidR="00847EED">
        <w:t>78</w:t>
      </w:r>
      <w:r w:rsidR="00E95100">
        <w:t>A</w:t>
      </w:r>
      <w:r w:rsidR="00E95100" w:rsidRPr="00981301">
        <w:t xml:space="preserve"> </w:t>
      </w:r>
      <w:r w:rsidR="00F020F5" w:rsidRPr="00981301">
        <w:t xml:space="preserve">are the maximum actual pensionable dividends for the above accounting year end. </w:t>
      </w:r>
    </w:p>
    <w:p w14:paraId="11651DBD" w14:textId="77777777" w:rsidR="00F57DA5" w:rsidRPr="00981301" w:rsidRDefault="00F57DA5" w:rsidP="00232823"/>
    <w:p w14:paraId="6F32913B" w14:textId="763F0E87" w:rsidR="00F020F5" w:rsidRPr="00B42E22" w:rsidRDefault="00F020F5" w:rsidP="002B485E">
      <w:pPr>
        <w:pStyle w:val="Heading2"/>
      </w:pPr>
      <w:r w:rsidRPr="00B42E22">
        <w:t>Box</w:t>
      </w:r>
      <w:r w:rsidR="007253A7" w:rsidRPr="00B42E22">
        <w:t>es</w:t>
      </w:r>
      <w:r w:rsidRPr="00B42E22">
        <w:t xml:space="preserve"> </w:t>
      </w:r>
      <w:r w:rsidR="00847EED">
        <w:t>79</w:t>
      </w:r>
      <w:r w:rsidR="007253A7" w:rsidRPr="00B42E22">
        <w:t xml:space="preserve"> </w:t>
      </w:r>
      <w:r w:rsidR="00C5440E">
        <w:t>and</w:t>
      </w:r>
      <w:r w:rsidR="007253A7" w:rsidRPr="00B42E22">
        <w:t xml:space="preserve"> </w:t>
      </w:r>
      <w:r w:rsidR="00847EED">
        <w:t>79</w:t>
      </w:r>
      <w:r w:rsidR="00E95100">
        <w:t>A</w:t>
      </w:r>
      <w:r w:rsidR="00EC539F">
        <w:t>:</w:t>
      </w:r>
      <w:r w:rsidR="007253A7" w:rsidRPr="00B42E22">
        <w:t xml:space="preserve"> Dividend </w:t>
      </w:r>
      <w:r w:rsidR="00C5440E">
        <w:t>p</w:t>
      </w:r>
      <w:r w:rsidR="007253A7" w:rsidRPr="00B42E22">
        <w:t xml:space="preserve">aid </w:t>
      </w:r>
      <w:r w:rsidR="00C5440E">
        <w:t>b</w:t>
      </w:r>
      <w:r w:rsidR="007253A7" w:rsidRPr="00B42E22">
        <w:t xml:space="preserve">efore 5 April </w:t>
      </w:r>
      <w:r w:rsidR="00657633" w:rsidRPr="00B42E22">
        <w:t>20</w:t>
      </w:r>
      <w:r w:rsidR="00856464">
        <w:t>2</w:t>
      </w:r>
      <w:r w:rsidR="00333F1E">
        <w:t>2</w:t>
      </w:r>
    </w:p>
    <w:p w14:paraId="01FA7FC5" w14:textId="77777777" w:rsidR="007253A7" w:rsidRPr="007253A7" w:rsidRDefault="007253A7" w:rsidP="00232823"/>
    <w:p w14:paraId="02045B72" w14:textId="7F320FA0" w:rsidR="007253A7" w:rsidRDefault="00F020F5" w:rsidP="00232823">
      <w:r w:rsidRPr="00981301">
        <w:lastRenderedPageBreak/>
        <w:t xml:space="preserve">The purposes of boxes </w:t>
      </w:r>
      <w:r w:rsidR="00847EED">
        <w:t>72</w:t>
      </w:r>
      <w:r w:rsidRPr="00981301">
        <w:t xml:space="preserve"> to </w:t>
      </w:r>
      <w:r w:rsidR="00847EED">
        <w:t>81</w:t>
      </w:r>
      <w:r w:rsidRPr="00981301">
        <w:t xml:space="preserve"> are to amend an incorrect position in </w:t>
      </w:r>
      <w:r w:rsidR="00657633">
        <w:t>20</w:t>
      </w:r>
      <w:r w:rsidR="00A0547A">
        <w:t>2</w:t>
      </w:r>
      <w:r w:rsidR="00333F1E">
        <w:t>1</w:t>
      </w:r>
      <w:r w:rsidR="00657633">
        <w:t>/</w:t>
      </w:r>
      <w:r w:rsidR="00856464">
        <w:t>2</w:t>
      </w:r>
      <w:r w:rsidR="00333F1E">
        <w:t>2</w:t>
      </w:r>
      <w:r w:rsidRPr="00981301">
        <w:t xml:space="preserve"> on the </w:t>
      </w:r>
      <w:r w:rsidR="00526BED">
        <w:t>20</w:t>
      </w:r>
      <w:r w:rsidR="00856464">
        <w:t>2</w:t>
      </w:r>
      <w:r w:rsidR="00333F1E">
        <w:t>2</w:t>
      </w:r>
      <w:r w:rsidR="00526BED">
        <w:t>/</w:t>
      </w:r>
      <w:r w:rsidR="004A0294">
        <w:t>2</w:t>
      </w:r>
      <w:r w:rsidR="00333F1E">
        <w:t>3</w:t>
      </w:r>
      <w:r w:rsidRPr="00981301">
        <w:t xml:space="preserve"> </w:t>
      </w:r>
      <w:r w:rsidR="00AD0B10">
        <w:t>C</w:t>
      </w:r>
      <w:r w:rsidRPr="00981301">
        <w:t xml:space="preserve">ertificate. </w:t>
      </w:r>
    </w:p>
    <w:p w14:paraId="7C34E4B4" w14:textId="77777777" w:rsidR="007253A7" w:rsidRDefault="007253A7" w:rsidP="00232823"/>
    <w:p w14:paraId="1436B863" w14:textId="4AF94AE4" w:rsidR="00F020F5" w:rsidRPr="00981301" w:rsidRDefault="00F020F5" w:rsidP="00232823">
      <w:r w:rsidRPr="00981301">
        <w:t xml:space="preserve">Boxes </w:t>
      </w:r>
      <w:r w:rsidR="00847EED">
        <w:t>79</w:t>
      </w:r>
      <w:r w:rsidRPr="00981301">
        <w:t xml:space="preserve"> and </w:t>
      </w:r>
      <w:r w:rsidR="00847EED">
        <w:t>79</w:t>
      </w:r>
      <w:r w:rsidR="00E95100">
        <w:t>A</w:t>
      </w:r>
      <w:r w:rsidR="00E95100" w:rsidRPr="00981301">
        <w:t xml:space="preserve"> </w:t>
      </w:r>
      <w:r w:rsidRPr="00981301">
        <w:t xml:space="preserve">therefore identify the element of dividends paid in respect of the accounting year that were paid in </w:t>
      </w:r>
      <w:r w:rsidR="00657633">
        <w:t>20</w:t>
      </w:r>
      <w:r w:rsidR="00A0547A">
        <w:t>2</w:t>
      </w:r>
      <w:r w:rsidR="00333F1E">
        <w:t>1</w:t>
      </w:r>
      <w:r w:rsidR="00657633">
        <w:t>/</w:t>
      </w:r>
      <w:r w:rsidR="00856464">
        <w:t>2</w:t>
      </w:r>
      <w:r w:rsidR="00333F1E">
        <w:t>2</w:t>
      </w:r>
      <w:r w:rsidRPr="00981301">
        <w:t xml:space="preserve">. </w:t>
      </w:r>
    </w:p>
    <w:p w14:paraId="124C68A3" w14:textId="77777777" w:rsidR="007253A7" w:rsidRDefault="007253A7" w:rsidP="00232823"/>
    <w:p w14:paraId="1856F14F" w14:textId="01156250" w:rsidR="00847239" w:rsidRDefault="00847239" w:rsidP="00232823">
      <w:r w:rsidRPr="00981301">
        <w:t xml:space="preserve">Box </w:t>
      </w:r>
      <w:r w:rsidR="00847EED">
        <w:t>79</w:t>
      </w:r>
      <w:r w:rsidRPr="00981301">
        <w:t xml:space="preserve"> </w:t>
      </w:r>
      <w:r w:rsidR="0060446D">
        <w:t>will reflect the entry at box 16</w:t>
      </w:r>
      <w:r w:rsidRPr="00981301">
        <w:t xml:space="preserve">A of the </w:t>
      </w:r>
      <w:r w:rsidR="00657633">
        <w:t>20</w:t>
      </w:r>
      <w:r w:rsidR="00A0547A">
        <w:t>2</w:t>
      </w:r>
      <w:r w:rsidR="00333F1E">
        <w:t>1</w:t>
      </w:r>
      <w:r w:rsidR="00657633">
        <w:t>/</w:t>
      </w:r>
      <w:r w:rsidR="00856464">
        <w:t>2</w:t>
      </w:r>
      <w:r w:rsidR="00333F1E">
        <w:t>2</w:t>
      </w:r>
      <w:r w:rsidRPr="00981301">
        <w:t xml:space="preserve"> </w:t>
      </w:r>
      <w:r w:rsidR="005F5957">
        <w:t>c</w:t>
      </w:r>
      <w:r w:rsidRPr="00981301">
        <w:t>ertificate, which may have been provisional.</w:t>
      </w:r>
    </w:p>
    <w:p w14:paraId="5A743119" w14:textId="77777777" w:rsidR="00847239" w:rsidRDefault="00847239" w:rsidP="00232823"/>
    <w:p w14:paraId="368C7E46" w14:textId="5CFE468A" w:rsidR="00847239" w:rsidRDefault="00F020F5" w:rsidP="00232823">
      <w:r w:rsidRPr="00981301">
        <w:t xml:space="preserve">Box </w:t>
      </w:r>
      <w:r w:rsidR="00847EED">
        <w:t>79</w:t>
      </w:r>
      <w:r w:rsidR="00E95100">
        <w:t>A</w:t>
      </w:r>
      <w:r w:rsidR="00E95100" w:rsidRPr="00981301">
        <w:t xml:space="preserve"> </w:t>
      </w:r>
      <w:r w:rsidRPr="00981301">
        <w:t>will be the entry from box 16</w:t>
      </w:r>
      <w:r w:rsidR="00A15AC4">
        <w:t xml:space="preserve"> on page 3</w:t>
      </w:r>
      <w:r w:rsidR="00847239">
        <w:t xml:space="preserve"> of the </w:t>
      </w:r>
      <w:r w:rsidR="00526BED">
        <w:t>20</w:t>
      </w:r>
      <w:r w:rsidR="00856464">
        <w:t>2</w:t>
      </w:r>
      <w:r w:rsidR="00333F1E">
        <w:t>1</w:t>
      </w:r>
      <w:r w:rsidR="00526BED">
        <w:t>/</w:t>
      </w:r>
      <w:r w:rsidR="004A0294">
        <w:t>2</w:t>
      </w:r>
      <w:r w:rsidR="00333F1E">
        <w:t>2</w:t>
      </w:r>
      <w:r w:rsidR="00847239">
        <w:t xml:space="preserve"> </w:t>
      </w:r>
      <w:r w:rsidR="005F5957">
        <w:t>c</w:t>
      </w:r>
      <w:r w:rsidR="00847239">
        <w:t>ertificate</w:t>
      </w:r>
      <w:r w:rsidRPr="00981301">
        <w:t xml:space="preserve">. </w:t>
      </w:r>
    </w:p>
    <w:p w14:paraId="46D51660" w14:textId="77777777" w:rsidR="00847239" w:rsidRDefault="00847239" w:rsidP="00232823"/>
    <w:p w14:paraId="77C83DA2" w14:textId="77777777" w:rsidR="003709A8" w:rsidRPr="00981301" w:rsidRDefault="00F020F5" w:rsidP="00232823">
      <w:r w:rsidRPr="00EF0D89">
        <w:t xml:space="preserve">It is probable also that box </w:t>
      </w:r>
      <w:r w:rsidR="00914266">
        <w:t>84</w:t>
      </w:r>
      <w:r w:rsidRPr="00EF0D89">
        <w:t xml:space="preserve"> will be the same figure</w:t>
      </w:r>
      <w:r w:rsidR="00EF0D89">
        <w:t xml:space="preserve"> as boxes 16 and </w:t>
      </w:r>
      <w:r w:rsidR="00914266">
        <w:t>84</w:t>
      </w:r>
      <w:r w:rsidR="00E95100">
        <w:t>A</w:t>
      </w:r>
      <w:r w:rsidRPr="00EF0D89">
        <w:t>.</w:t>
      </w:r>
      <w:r w:rsidRPr="00981301">
        <w:t xml:space="preserve"> </w:t>
      </w:r>
    </w:p>
    <w:p w14:paraId="57F16B1C" w14:textId="77777777" w:rsidR="00F020F5" w:rsidRPr="00981301" w:rsidRDefault="00F020F5" w:rsidP="00232823">
      <w:r w:rsidRPr="00981301">
        <w:t xml:space="preserve"> </w:t>
      </w:r>
    </w:p>
    <w:p w14:paraId="63A6E35E" w14:textId="470E6DDC" w:rsidR="00F020F5" w:rsidRPr="00B42E22" w:rsidRDefault="00F020F5" w:rsidP="002B485E">
      <w:pPr>
        <w:pStyle w:val="Heading2"/>
      </w:pPr>
      <w:r w:rsidRPr="00B42E22">
        <w:t>Box</w:t>
      </w:r>
      <w:r w:rsidR="00847239" w:rsidRPr="00B42E22">
        <w:t>es</w:t>
      </w:r>
      <w:r w:rsidR="005D2648">
        <w:t xml:space="preserve"> </w:t>
      </w:r>
      <w:r w:rsidR="00847EED">
        <w:t>80</w:t>
      </w:r>
      <w:r w:rsidR="00847239" w:rsidRPr="00B42E22">
        <w:t xml:space="preserve"> </w:t>
      </w:r>
      <w:r w:rsidR="005F5957">
        <w:t>and</w:t>
      </w:r>
      <w:r w:rsidR="00847239" w:rsidRPr="00B42E22">
        <w:t xml:space="preserve"> </w:t>
      </w:r>
      <w:r w:rsidR="00847EED">
        <w:t>80</w:t>
      </w:r>
      <w:r w:rsidR="005600BC">
        <w:t>A</w:t>
      </w:r>
      <w:r w:rsidR="00EC539F">
        <w:t>:</w:t>
      </w:r>
      <w:r w:rsidR="00847239" w:rsidRPr="00B42E22">
        <w:t xml:space="preserve"> </w:t>
      </w:r>
      <w:r w:rsidR="00E93172" w:rsidRPr="00B42E22">
        <w:t xml:space="preserve">NHS </w:t>
      </w:r>
      <w:r w:rsidR="005F5957">
        <w:t>p</w:t>
      </w:r>
      <w:r w:rsidR="00E93172" w:rsidRPr="00B42E22">
        <w:t xml:space="preserve">ensionable </w:t>
      </w:r>
      <w:r w:rsidR="005F5957">
        <w:t>d</w:t>
      </w:r>
      <w:r w:rsidR="00E93172" w:rsidRPr="00B42E22">
        <w:t xml:space="preserve">ividend </w:t>
      </w:r>
      <w:r w:rsidR="005F5957">
        <w:t>f</w:t>
      </w:r>
      <w:r w:rsidR="00E93172" w:rsidRPr="00B42E22">
        <w:t xml:space="preserve">or </w:t>
      </w:r>
      <w:r w:rsidR="00D02DC7">
        <w:t>2021/22</w:t>
      </w:r>
      <w:r w:rsidR="00E93172" w:rsidRPr="00E46429">
        <w:rPr>
          <w:color w:val="FF0000"/>
        </w:rPr>
        <w:t xml:space="preserve"> </w:t>
      </w:r>
      <w:r w:rsidR="005F5957">
        <w:t>f</w:t>
      </w:r>
      <w:r w:rsidR="00E93172" w:rsidRPr="00B42E22">
        <w:t xml:space="preserve">or </w:t>
      </w:r>
      <w:r w:rsidR="005F5957">
        <w:t>t</w:t>
      </w:r>
      <w:r w:rsidR="00E93172" w:rsidRPr="00B42E22">
        <w:t xml:space="preserve">he </w:t>
      </w:r>
      <w:r w:rsidR="005F5957">
        <w:t>a</w:t>
      </w:r>
      <w:r w:rsidR="00E93172" w:rsidRPr="00B42E22">
        <w:t xml:space="preserve">ccounting </w:t>
      </w:r>
      <w:r w:rsidR="005F5957">
        <w:t>y</w:t>
      </w:r>
      <w:r w:rsidR="00E93172" w:rsidRPr="00B42E22">
        <w:t xml:space="preserve">ear </w:t>
      </w:r>
      <w:r w:rsidR="005F5957">
        <w:t>e</w:t>
      </w:r>
      <w:r w:rsidR="00E93172" w:rsidRPr="00B42E22">
        <w:t xml:space="preserve">nding </w:t>
      </w:r>
      <w:r w:rsidR="00526BED">
        <w:t>20</w:t>
      </w:r>
      <w:r w:rsidR="00E126B7">
        <w:t>2</w:t>
      </w:r>
      <w:r w:rsidR="00333F1E">
        <w:t>2</w:t>
      </w:r>
      <w:r w:rsidR="00526BED">
        <w:t>/</w:t>
      </w:r>
      <w:r w:rsidR="004A0294">
        <w:t>2</w:t>
      </w:r>
      <w:r w:rsidR="00333F1E">
        <w:t>3</w:t>
      </w:r>
    </w:p>
    <w:p w14:paraId="146D70F5" w14:textId="77777777" w:rsidR="003709A8" w:rsidRPr="00981301" w:rsidRDefault="003709A8" w:rsidP="00232823"/>
    <w:p w14:paraId="45931862" w14:textId="2B876255" w:rsidR="00F020F5" w:rsidRPr="00981301" w:rsidRDefault="00021B9B" w:rsidP="00232823">
      <w:r>
        <w:t xml:space="preserve">Boxes </w:t>
      </w:r>
      <w:r w:rsidR="00847EED">
        <w:t>80</w:t>
      </w:r>
      <w:r w:rsidR="00F020F5" w:rsidRPr="00981301">
        <w:t xml:space="preserve"> and </w:t>
      </w:r>
      <w:r w:rsidR="00847EED">
        <w:t>80</w:t>
      </w:r>
      <w:r w:rsidR="00E95100">
        <w:t>A</w:t>
      </w:r>
      <w:r w:rsidR="00E95100" w:rsidRPr="00981301">
        <w:t xml:space="preserve"> </w:t>
      </w:r>
      <w:r w:rsidR="00F020F5" w:rsidRPr="00981301">
        <w:t xml:space="preserve">produce the estimated and actual NHS pensioned dividend for the above accounting year. </w:t>
      </w:r>
    </w:p>
    <w:p w14:paraId="371B35FA" w14:textId="77777777" w:rsidR="003709A8" w:rsidRPr="00981301" w:rsidRDefault="003709A8" w:rsidP="00232823"/>
    <w:p w14:paraId="29F29183" w14:textId="6A78E64A" w:rsidR="00F020F5" w:rsidRPr="00B42E22" w:rsidRDefault="00021B9B" w:rsidP="002B485E">
      <w:pPr>
        <w:pStyle w:val="Heading2"/>
      </w:pPr>
      <w:r>
        <w:t xml:space="preserve">Box </w:t>
      </w:r>
      <w:r w:rsidR="00016C05">
        <w:t>8</w:t>
      </w:r>
      <w:r w:rsidR="00847EED">
        <w:t>1</w:t>
      </w:r>
      <w:r w:rsidR="00E93172" w:rsidRPr="00B42E22">
        <w:t xml:space="preserve"> Adjustment </w:t>
      </w:r>
      <w:r w:rsidR="005F5957">
        <w:t>t</w:t>
      </w:r>
      <w:r w:rsidR="00E93172" w:rsidRPr="00B42E22">
        <w:t xml:space="preserve">o </w:t>
      </w:r>
      <w:r w:rsidR="005F5957">
        <w:t>p</w:t>
      </w:r>
      <w:r w:rsidR="00E93172" w:rsidRPr="00B42E22">
        <w:t xml:space="preserve">ensionable </w:t>
      </w:r>
      <w:r w:rsidR="005F5957">
        <w:t>d</w:t>
      </w:r>
      <w:r w:rsidR="00E93172" w:rsidRPr="00B42E22">
        <w:t xml:space="preserve">ividend </w:t>
      </w:r>
      <w:r w:rsidR="005F5957">
        <w:t>f</w:t>
      </w:r>
      <w:r w:rsidR="00E93172" w:rsidRPr="00B42E22">
        <w:t xml:space="preserve">or </w:t>
      </w:r>
      <w:r w:rsidR="00526BED">
        <w:t>20</w:t>
      </w:r>
      <w:r w:rsidR="00E126B7">
        <w:t>2</w:t>
      </w:r>
      <w:r w:rsidR="00333F1E">
        <w:t>1</w:t>
      </w:r>
      <w:r w:rsidR="00526BED">
        <w:t>/</w:t>
      </w:r>
      <w:r w:rsidR="004A0294">
        <w:t>2</w:t>
      </w:r>
      <w:r w:rsidR="00333F1E">
        <w:t>2</w:t>
      </w:r>
    </w:p>
    <w:p w14:paraId="59C51253" w14:textId="77777777" w:rsidR="003709A8" w:rsidRPr="00981301" w:rsidRDefault="003709A8" w:rsidP="00232823"/>
    <w:p w14:paraId="785CDBC8" w14:textId="0A9C532A" w:rsidR="00F020F5" w:rsidRPr="00981301" w:rsidRDefault="00021B9B" w:rsidP="00232823">
      <w:r>
        <w:t xml:space="preserve">By subtracting box </w:t>
      </w:r>
      <w:r w:rsidR="00016C05">
        <w:t>8</w:t>
      </w:r>
      <w:r w:rsidR="00847EED">
        <w:t>0</w:t>
      </w:r>
      <w:r w:rsidR="00F020F5" w:rsidRPr="00981301">
        <w:t xml:space="preserve"> from box </w:t>
      </w:r>
      <w:r w:rsidR="00016C05">
        <w:t>8</w:t>
      </w:r>
      <w:r w:rsidR="00847EED">
        <w:t>0</w:t>
      </w:r>
      <w:r w:rsidR="00E95100">
        <w:t>A</w:t>
      </w:r>
      <w:r w:rsidR="00F020F5" w:rsidRPr="00981301">
        <w:t xml:space="preserve">, the necessary adjustment to the </w:t>
      </w:r>
      <w:r w:rsidR="00526BED">
        <w:t>20</w:t>
      </w:r>
      <w:r w:rsidR="00E126B7">
        <w:t>2</w:t>
      </w:r>
      <w:r w:rsidR="00333F1E">
        <w:t>2</w:t>
      </w:r>
      <w:r w:rsidR="00526BED">
        <w:t>/</w:t>
      </w:r>
      <w:r w:rsidR="004A0294">
        <w:t>2</w:t>
      </w:r>
      <w:r w:rsidR="00333F1E">
        <w:t>3</w:t>
      </w:r>
      <w:r w:rsidR="00F020F5" w:rsidRPr="00981301">
        <w:t xml:space="preserve"> pensioned dividend is arrived at and should be copied to box 19. The number may be negative and will therefore reduce the </w:t>
      </w:r>
      <w:r w:rsidR="00526BED">
        <w:t>20</w:t>
      </w:r>
      <w:r w:rsidR="00E126B7">
        <w:t>2</w:t>
      </w:r>
      <w:r w:rsidR="00333F1E">
        <w:t>2</w:t>
      </w:r>
      <w:r w:rsidR="00526BED">
        <w:t>/</w:t>
      </w:r>
      <w:r w:rsidR="00F428F1">
        <w:t>2</w:t>
      </w:r>
      <w:r w:rsidR="00333F1E">
        <w:t>3</w:t>
      </w:r>
      <w:r w:rsidR="00F020F5" w:rsidRPr="00981301">
        <w:t xml:space="preserve"> pensionable dividend. </w:t>
      </w:r>
    </w:p>
    <w:p w14:paraId="1D687B7F" w14:textId="77777777" w:rsidR="0073279D" w:rsidRPr="00981301" w:rsidRDefault="0073279D" w:rsidP="00232823"/>
    <w:p w14:paraId="4C568A15" w14:textId="2A2F1999" w:rsidR="00BF52CE" w:rsidRPr="00BF52CE" w:rsidRDefault="00BF52CE" w:rsidP="002B485E">
      <w:pPr>
        <w:pStyle w:val="Heading2"/>
      </w:pPr>
      <w:r w:rsidRPr="00BF52CE">
        <w:t xml:space="preserve">Box </w:t>
      </w:r>
      <w:r w:rsidR="006D7E29">
        <w:t>82</w:t>
      </w:r>
      <w:r w:rsidR="00EC539F">
        <w:t>:</w:t>
      </w:r>
      <w:r w:rsidR="00AD0B10">
        <w:t xml:space="preserve"> </w:t>
      </w:r>
      <w:r w:rsidRPr="00BF52CE">
        <w:t xml:space="preserve"> Notes </w:t>
      </w:r>
      <w:r w:rsidR="00907773">
        <w:t>t</w:t>
      </w:r>
      <w:r w:rsidRPr="00BF52CE">
        <w:t xml:space="preserve">o </w:t>
      </w:r>
      <w:r w:rsidR="00907773">
        <w:t>t</w:t>
      </w:r>
      <w:r w:rsidRPr="00BF52CE">
        <w:t xml:space="preserve">he </w:t>
      </w:r>
      <w:r w:rsidR="00907773">
        <w:t>c</w:t>
      </w:r>
      <w:r w:rsidRPr="00BF52CE">
        <w:t>ertificate</w:t>
      </w:r>
    </w:p>
    <w:p w14:paraId="2EFC2464" w14:textId="77777777" w:rsidR="00BF52CE" w:rsidRPr="00BF52CE" w:rsidRDefault="00BF52CE" w:rsidP="00232823"/>
    <w:p w14:paraId="1A0CE539" w14:textId="05440894" w:rsidR="00BF52CE" w:rsidRPr="00BF52CE" w:rsidRDefault="00BF52CE" w:rsidP="00232823">
      <w:r w:rsidRPr="00BF52CE">
        <w:t xml:space="preserve">White space to add any additional information deemed helpful to understanding the figures in the </w:t>
      </w:r>
      <w:r w:rsidR="00907773">
        <w:t>c</w:t>
      </w:r>
      <w:r w:rsidRPr="00BF52CE">
        <w:t xml:space="preserve">ertificate </w:t>
      </w:r>
    </w:p>
    <w:p w14:paraId="7BC28DD3" w14:textId="77777777" w:rsidR="00BF52CE" w:rsidRDefault="00BF52CE" w:rsidP="00232823"/>
    <w:p w14:paraId="71C7DAD9" w14:textId="51598163" w:rsidR="007E68D7" w:rsidRDefault="007E68D7" w:rsidP="002B485E">
      <w:pPr>
        <w:pStyle w:val="Heading2"/>
      </w:pPr>
      <w:r>
        <w:t xml:space="preserve">Boxes </w:t>
      </w:r>
      <w:r w:rsidR="006D7E29">
        <w:t>83</w:t>
      </w:r>
      <w:r>
        <w:t xml:space="preserve"> </w:t>
      </w:r>
      <w:r w:rsidR="006862A2">
        <w:t>- 86</w:t>
      </w:r>
      <w:r w:rsidR="00EC539F">
        <w:t>:</w:t>
      </w:r>
      <w:r w:rsidR="00AD0B10">
        <w:t xml:space="preserve"> </w:t>
      </w:r>
      <w:r>
        <w:t xml:space="preserve"> Agent </w:t>
      </w:r>
      <w:r w:rsidR="00907773">
        <w:t>d</w:t>
      </w:r>
      <w:r>
        <w:t>etails</w:t>
      </w:r>
    </w:p>
    <w:p w14:paraId="1B23B923" w14:textId="77777777" w:rsidR="007E68D7" w:rsidRDefault="007E68D7" w:rsidP="00232823"/>
    <w:p w14:paraId="341F4B71" w14:textId="7EDB235C" w:rsidR="00893F21" w:rsidRPr="00E85D5D" w:rsidRDefault="00893F21" w:rsidP="00893F21">
      <w:pPr>
        <w:rPr>
          <w:rFonts w:cs="Arial"/>
        </w:rPr>
      </w:pPr>
      <w:r w:rsidRPr="00E85D5D">
        <w:rPr>
          <w:rFonts w:cs="Arial"/>
        </w:rPr>
        <w:t>As noted earlier in these notes</w:t>
      </w:r>
      <w:r>
        <w:rPr>
          <w:rFonts w:cs="Arial"/>
        </w:rPr>
        <w:t xml:space="preserve"> and with regards to GP providers in England</w:t>
      </w:r>
      <w:r w:rsidRPr="00E85D5D">
        <w:rPr>
          <w:rFonts w:cs="Arial"/>
        </w:rPr>
        <w:t xml:space="preserve">, there is a new </w:t>
      </w:r>
      <w:r>
        <w:rPr>
          <w:rFonts w:cs="Arial"/>
        </w:rPr>
        <w:t>method available f</w:t>
      </w:r>
      <w:r w:rsidRPr="00E85D5D">
        <w:rPr>
          <w:rFonts w:cs="Arial"/>
        </w:rPr>
        <w:t>or submitting certificates of pensionable profits for 20</w:t>
      </w:r>
      <w:r>
        <w:rPr>
          <w:rFonts w:cs="Arial"/>
        </w:rPr>
        <w:t>2</w:t>
      </w:r>
      <w:r w:rsidR="00333F1E">
        <w:rPr>
          <w:rFonts w:cs="Arial"/>
        </w:rPr>
        <w:t>2</w:t>
      </w:r>
      <w:r w:rsidRPr="00E85D5D">
        <w:rPr>
          <w:rFonts w:cs="Arial"/>
        </w:rPr>
        <w:t>/2</w:t>
      </w:r>
      <w:r w:rsidR="00333F1E">
        <w:rPr>
          <w:rFonts w:cs="Arial"/>
        </w:rPr>
        <w:t>3</w:t>
      </w:r>
      <w:r>
        <w:rPr>
          <w:rFonts w:cs="Arial"/>
        </w:rPr>
        <w:t xml:space="preserve"> via </w:t>
      </w:r>
      <w:r w:rsidRPr="00E85D5D">
        <w:rPr>
          <w:rFonts w:cs="Arial"/>
        </w:rPr>
        <w:t>PCSE</w:t>
      </w:r>
      <w:r>
        <w:rPr>
          <w:rFonts w:cs="Arial"/>
        </w:rPr>
        <w:t>’s</w:t>
      </w:r>
      <w:r w:rsidRPr="00E85D5D">
        <w:rPr>
          <w:rFonts w:cs="Arial"/>
        </w:rPr>
        <w:t xml:space="preserve"> online</w:t>
      </w:r>
      <w:r>
        <w:rPr>
          <w:rFonts w:cs="Arial"/>
        </w:rPr>
        <w:t xml:space="preserve"> GP Pensions and Payments system</w:t>
      </w:r>
      <w:r w:rsidRPr="00E85D5D">
        <w:rPr>
          <w:rFonts w:cs="Arial"/>
        </w:rPr>
        <w:t>. Where the member includes details in these boxes, the declarations have been amended to include authorisation for PCSE to contact the agent regarding any queries.</w:t>
      </w:r>
    </w:p>
    <w:p w14:paraId="4F6E5CC0" w14:textId="77777777" w:rsidR="00BF52CE" w:rsidRDefault="00BF52CE" w:rsidP="00232823">
      <w:pPr>
        <w:rPr>
          <w:bCs/>
        </w:rPr>
      </w:pPr>
    </w:p>
    <w:p w14:paraId="57E90658" w14:textId="323B5676" w:rsidR="00BF52CE" w:rsidRDefault="00D02DC7" w:rsidP="002B485E">
      <w:pPr>
        <w:pStyle w:val="Heading2"/>
      </w:pPr>
      <w:r>
        <w:t xml:space="preserve">Page 8 </w:t>
      </w:r>
      <w:r w:rsidR="00F020F5" w:rsidRPr="00B42E22">
        <w:t xml:space="preserve">Declaration </w:t>
      </w:r>
      <w:r w:rsidR="00AD0B10">
        <w:t>P</w:t>
      </w:r>
      <w:r w:rsidR="00F020F5" w:rsidRPr="00B42E22">
        <w:t>age</w:t>
      </w:r>
      <w:r w:rsidR="00BF52CE">
        <w:t>s</w:t>
      </w:r>
    </w:p>
    <w:p w14:paraId="21A53A95" w14:textId="77777777" w:rsidR="003709A8" w:rsidRPr="00981301" w:rsidRDefault="003709A8" w:rsidP="00232823"/>
    <w:p w14:paraId="5AC52D16" w14:textId="46918026" w:rsidR="006920BB" w:rsidRDefault="00F020F5" w:rsidP="00232823">
      <w:pPr>
        <w:rPr>
          <w:rFonts w:cs="Arial"/>
        </w:rPr>
      </w:pPr>
      <w:r w:rsidRPr="00981301">
        <w:rPr>
          <w:rFonts w:cs="Arial"/>
        </w:rPr>
        <w:t xml:space="preserve">The GP or </w:t>
      </w:r>
      <w:r w:rsidR="006862A2">
        <w:rPr>
          <w:rFonts w:cs="Arial"/>
        </w:rPr>
        <w:t>non-GP</w:t>
      </w:r>
      <w:r w:rsidRPr="00981301">
        <w:rPr>
          <w:rFonts w:cs="Arial"/>
        </w:rPr>
        <w:t xml:space="preserve"> Provider should sign and date the declaration on page </w:t>
      </w:r>
      <w:r w:rsidR="00C84801">
        <w:rPr>
          <w:rFonts w:cs="Arial"/>
        </w:rPr>
        <w:t>8</w:t>
      </w:r>
      <w:r w:rsidR="00871F76">
        <w:rPr>
          <w:rFonts w:cs="Arial"/>
        </w:rPr>
        <w:t xml:space="preserve"> </w:t>
      </w:r>
      <w:r w:rsidRPr="00981301">
        <w:rPr>
          <w:rFonts w:cs="Arial"/>
        </w:rPr>
        <w:t xml:space="preserve">of the </w:t>
      </w:r>
      <w:r w:rsidR="00BE5ED6">
        <w:rPr>
          <w:rFonts w:cs="Arial"/>
        </w:rPr>
        <w:t>c</w:t>
      </w:r>
      <w:r w:rsidRPr="00981301">
        <w:rPr>
          <w:rFonts w:cs="Arial"/>
        </w:rPr>
        <w:t xml:space="preserve">ertificate and submit to </w:t>
      </w:r>
      <w:r w:rsidR="00C70E19">
        <w:rPr>
          <w:rFonts w:cs="Arial"/>
        </w:rPr>
        <w:t>PCSE</w:t>
      </w:r>
      <w:r w:rsidR="00AD0B10">
        <w:rPr>
          <w:rFonts w:cs="Arial"/>
        </w:rPr>
        <w:t xml:space="preserve"> or the </w:t>
      </w:r>
      <w:r w:rsidR="003709A8" w:rsidRPr="00981301">
        <w:rPr>
          <w:rFonts w:cs="Arial"/>
        </w:rPr>
        <w:t>LHB</w:t>
      </w:r>
      <w:r w:rsidRPr="00981301">
        <w:rPr>
          <w:rFonts w:cs="Arial"/>
        </w:rPr>
        <w:t xml:space="preserve"> for processing, prov</w:t>
      </w:r>
      <w:r w:rsidR="0094202C">
        <w:rPr>
          <w:rFonts w:cs="Arial"/>
        </w:rPr>
        <w:t>id</w:t>
      </w:r>
      <w:r w:rsidRPr="00981301">
        <w:rPr>
          <w:rFonts w:cs="Arial"/>
        </w:rPr>
        <w:t xml:space="preserve">ing the summarised information at the </w:t>
      </w:r>
      <w:r w:rsidR="002F028D">
        <w:rPr>
          <w:rFonts w:cs="Arial"/>
        </w:rPr>
        <w:t>bottom of the form as specified</w:t>
      </w:r>
      <w:r w:rsidR="006C3A42">
        <w:rPr>
          <w:rFonts w:cs="Arial"/>
        </w:rPr>
        <w:t>.</w:t>
      </w:r>
    </w:p>
    <w:p w14:paraId="595F7F5B" w14:textId="77777777" w:rsidR="006C3A42" w:rsidRDefault="006C3A42">
      <w:pPr>
        <w:rPr>
          <w:rFonts w:cs="Arial"/>
        </w:rPr>
      </w:pPr>
    </w:p>
    <w:p w14:paraId="3FA5A225" w14:textId="77777777" w:rsidR="00192941" w:rsidRDefault="00CE06FF">
      <w:r>
        <w:br w:type="page"/>
      </w:r>
    </w:p>
    <w:p w14:paraId="31FAFE66" w14:textId="6B7B4EAF" w:rsidR="00CE06FF" w:rsidRPr="00232823" w:rsidRDefault="00CE06FF" w:rsidP="00C84801">
      <w:pPr>
        <w:pStyle w:val="Heading1"/>
      </w:pPr>
      <w:r w:rsidRPr="00232823">
        <w:lastRenderedPageBreak/>
        <w:t>A</w:t>
      </w:r>
      <w:r w:rsidR="00930925" w:rsidRPr="00232823">
        <w:t>nnex</w:t>
      </w:r>
      <w:r w:rsidRPr="00232823">
        <w:t xml:space="preserve"> A</w:t>
      </w:r>
      <w:r w:rsidR="00BE5ED6" w:rsidRPr="00232823">
        <w:t>:</w:t>
      </w:r>
      <w:r w:rsidR="00BE5ED6" w:rsidRPr="00BB6ED2">
        <w:t xml:space="preserve"> </w:t>
      </w:r>
      <w:r w:rsidRPr="004B1765">
        <w:t xml:space="preserve">GP </w:t>
      </w:r>
      <w:r w:rsidR="00BE5ED6" w:rsidRPr="00FB0B2E">
        <w:t>p</w:t>
      </w:r>
      <w:r w:rsidRPr="00232823">
        <w:t xml:space="preserve">roviders </w:t>
      </w:r>
      <w:r w:rsidR="00BE5ED6" w:rsidRPr="00232823">
        <w:t>p</w:t>
      </w:r>
      <w:r w:rsidRPr="00232823">
        <w:t xml:space="preserve">ensionable </w:t>
      </w:r>
      <w:r w:rsidR="00BE5ED6" w:rsidRPr="00232823">
        <w:t>p</w:t>
      </w:r>
      <w:r w:rsidRPr="00232823">
        <w:t>ay</w:t>
      </w:r>
      <w:r w:rsidR="00E62ECB" w:rsidRPr="00232823">
        <w:t xml:space="preserve"> </w:t>
      </w:r>
      <w:r w:rsidR="00526BED" w:rsidRPr="00232823">
        <w:t>20</w:t>
      </w:r>
      <w:r w:rsidR="00E126B7" w:rsidRPr="00232823">
        <w:t>2</w:t>
      </w:r>
      <w:r w:rsidR="00922699">
        <w:t>2</w:t>
      </w:r>
      <w:r w:rsidR="00526BED" w:rsidRPr="00232823">
        <w:t>/</w:t>
      </w:r>
      <w:r w:rsidR="00F428F1" w:rsidRPr="00232823">
        <w:t>2</w:t>
      </w:r>
      <w:r w:rsidR="00922699">
        <w:t>3</w:t>
      </w:r>
    </w:p>
    <w:p w14:paraId="04FE4E4C" w14:textId="77777777" w:rsidR="00CE06FF" w:rsidRPr="00BB6ED2" w:rsidRDefault="00CE06FF" w:rsidP="00232823"/>
    <w:p w14:paraId="4F03F817" w14:textId="3A07EBD5" w:rsidR="00EF24E1" w:rsidRDefault="00EC539F">
      <w:pPr>
        <w:rPr>
          <w:iCs/>
        </w:rPr>
      </w:pPr>
      <w:r>
        <w:rPr>
          <w:iCs/>
        </w:rPr>
        <w:t xml:space="preserve">A </w:t>
      </w:r>
      <w:r w:rsidR="006A3F07" w:rsidRPr="00B9685B">
        <w:rPr>
          <w:iCs/>
        </w:rPr>
        <w:t>GP providers (</w:t>
      </w:r>
      <w:r w:rsidR="00EF24E1">
        <w:rPr>
          <w:iCs/>
        </w:rPr>
        <w:t>for example</w:t>
      </w:r>
      <w:r>
        <w:rPr>
          <w:iCs/>
        </w:rPr>
        <w:t xml:space="preserve"> GP shareholders) </w:t>
      </w:r>
      <w:r w:rsidR="006A3F07" w:rsidRPr="00B9685B">
        <w:rPr>
          <w:iCs/>
        </w:rPr>
        <w:t xml:space="preserve">pensionable income is listed below and is subject to the payments being net of expenses. </w:t>
      </w:r>
    </w:p>
    <w:p w14:paraId="66516CA9" w14:textId="77777777" w:rsidR="00EF24E1" w:rsidRDefault="00EF24E1">
      <w:pPr>
        <w:rPr>
          <w:iCs/>
        </w:rPr>
      </w:pPr>
    </w:p>
    <w:p w14:paraId="5CC27538" w14:textId="36B4A8F1" w:rsidR="006A3F07" w:rsidRPr="00B9685B" w:rsidRDefault="006A3F07">
      <w:pPr>
        <w:rPr>
          <w:iCs/>
        </w:rPr>
      </w:pPr>
      <w:r w:rsidRPr="00B9685B">
        <w:rPr>
          <w:iCs/>
        </w:rPr>
        <w:t xml:space="preserve">The fees must be in respect of NHS primary medical services and be paid directly to the GP (or practice) by </w:t>
      </w:r>
      <w:r w:rsidR="00EC539F">
        <w:rPr>
          <w:iCs/>
        </w:rPr>
        <w:t xml:space="preserve">a NHS body </w:t>
      </w:r>
      <w:r w:rsidRPr="00B9685B">
        <w:rPr>
          <w:iCs/>
        </w:rPr>
        <w:t>that qualifies as a NHS</w:t>
      </w:r>
      <w:r w:rsidR="00EF24E1">
        <w:rPr>
          <w:iCs/>
        </w:rPr>
        <w:t xml:space="preserve"> </w:t>
      </w:r>
      <w:r w:rsidRPr="00B9685B">
        <w:rPr>
          <w:iCs/>
        </w:rPr>
        <w:t>P</w:t>
      </w:r>
      <w:r w:rsidR="00EF24E1">
        <w:rPr>
          <w:iCs/>
        </w:rPr>
        <w:t xml:space="preserve">ension </w:t>
      </w:r>
      <w:r w:rsidRPr="00B9685B">
        <w:rPr>
          <w:iCs/>
        </w:rPr>
        <w:t>S</w:t>
      </w:r>
      <w:r w:rsidR="00EF24E1">
        <w:rPr>
          <w:iCs/>
        </w:rPr>
        <w:t>cheme</w:t>
      </w:r>
      <w:r w:rsidRPr="00B9685B">
        <w:rPr>
          <w:iCs/>
        </w:rPr>
        <w:t xml:space="preserve"> </w:t>
      </w:r>
      <w:r w:rsidR="00EF24E1">
        <w:rPr>
          <w:iCs/>
        </w:rPr>
        <w:t>e</w:t>
      </w:r>
      <w:r w:rsidRPr="00B9685B">
        <w:rPr>
          <w:iCs/>
        </w:rPr>
        <w:t xml:space="preserve">mploying </w:t>
      </w:r>
      <w:r w:rsidR="00EF24E1">
        <w:rPr>
          <w:iCs/>
        </w:rPr>
        <w:t>a</w:t>
      </w:r>
      <w:r w:rsidRPr="00B9685B">
        <w:rPr>
          <w:iCs/>
        </w:rPr>
        <w:t>uthority</w:t>
      </w:r>
      <w:r w:rsidR="00EC539F">
        <w:rPr>
          <w:iCs/>
        </w:rPr>
        <w:t xml:space="preserve"> with the exception o</w:t>
      </w:r>
      <w:r w:rsidR="0020535D">
        <w:rPr>
          <w:iCs/>
        </w:rPr>
        <w:t>f</w:t>
      </w:r>
      <w:r w:rsidR="00EC539F">
        <w:rPr>
          <w:iCs/>
        </w:rPr>
        <w:t xml:space="preserve"> an </w:t>
      </w:r>
      <w:r w:rsidR="00EF24E1">
        <w:rPr>
          <w:iCs/>
        </w:rPr>
        <w:t>i</w:t>
      </w:r>
      <w:r w:rsidR="00EC539F">
        <w:rPr>
          <w:iCs/>
        </w:rPr>
        <w:t xml:space="preserve">ndependent </w:t>
      </w:r>
      <w:r w:rsidR="00EF24E1">
        <w:rPr>
          <w:iCs/>
        </w:rPr>
        <w:t>p</w:t>
      </w:r>
      <w:r w:rsidR="00EC539F">
        <w:rPr>
          <w:iCs/>
        </w:rPr>
        <w:t xml:space="preserve">rovider or </w:t>
      </w:r>
      <w:r w:rsidR="00EF24E1">
        <w:rPr>
          <w:iCs/>
        </w:rPr>
        <w:t>d</w:t>
      </w:r>
      <w:r w:rsidR="00EC539F">
        <w:rPr>
          <w:iCs/>
        </w:rPr>
        <w:t xml:space="preserve">irection </w:t>
      </w:r>
      <w:r w:rsidR="00EF24E1">
        <w:rPr>
          <w:iCs/>
        </w:rPr>
        <w:t>b</w:t>
      </w:r>
      <w:r w:rsidR="00EC539F">
        <w:rPr>
          <w:iCs/>
        </w:rPr>
        <w:t>ody</w:t>
      </w:r>
      <w:r w:rsidRPr="00B9685B">
        <w:rPr>
          <w:iCs/>
        </w:rPr>
        <w:t xml:space="preserve">.  </w:t>
      </w:r>
    </w:p>
    <w:p w14:paraId="2B17DFC7" w14:textId="77777777" w:rsidR="006A3F07" w:rsidRPr="00B9685B" w:rsidRDefault="006A3F07">
      <w:pPr>
        <w:rPr>
          <w:iCs/>
        </w:rPr>
      </w:pPr>
    </w:p>
    <w:p w14:paraId="4DF0A77D" w14:textId="4BC1F726" w:rsidR="006A3F07" w:rsidRPr="00232823" w:rsidRDefault="006A3F07" w:rsidP="002B485E">
      <w:pPr>
        <w:pStyle w:val="Heading2"/>
      </w:pPr>
      <w:r w:rsidRPr="00BB6ED2">
        <w:t xml:space="preserve">GP providers </w:t>
      </w:r>
      <w:r w:rsidRPr="004B1765">
        <w:rPr>
          <w:u w:val="single"/>
        </w:rPr>
        <w:t>must</w:t>
      </w:r>
      <w:r w:rsidRPr="00FB0B2E">
        <w:t xml:space="preserve"> pension income in respect of the following</w:t>
      </w:r>
      <w:r w:rsidR="00043B6A">
        <w:t>:</w:t>
      </w:r>
      <w:r w:rsidRPr="00232823">
        <w:t xml:space="preserve"> </w:t>
      </w:r>
    </w:p>
    <w:p w14:paraId="24564A37" w14:textId="77777777" w:rsidR="006A3F07" w:rsidRPr="00B9685B" w:rsidRDefault="006A3F07" w:rsidP="006A3F07">
      <w:pPr>
        <w:rPr>
          <w:iCs/>
        </w:rPr>
      </w:pPr>
    </w:p>
    <w:p w14:paraId="05514296" w14:textId="77777777" w:rsidR="006A3F07" w:rsidRPr="00B9685B" w:rsidRDefault="006A3F07" w:rsidP="00232823">
      <w:pPr>
        <w:ind w:left="284"/>
        <w:rPr>
          <w:iCs/>
        </w:rPr>
      </w:pPr>
      <w:r w:rsidRPr="00B9685B">
        <w:rPr>
          <w:iCs/>
        </w:rPr>
        <w:t xml:space="preserve">Additional services  </w:t>
      </w:r>
    </w:p>
    <w:p w14:paraId="197427D2" w14:textId="77777777" w:rsidR="006A3F07" w:rsidRPr="00B9685B" w:rsidRDefault="006A3F07" w:rsidP="00232823">
      <w:pPr>
        <w:ind w:left="284"/>
        <w:rPr>
          <w:iCs/>
        </w:rPr>
      </w:pPr>
    </w:p>
    <w:p w14:paraId="18286707" w14:textId="77777777" w:rsidR="006A3F07" w:rsidRPr="00B9685B" w:rsidRDefault="006A3F07" w:rsidP="00232823">
      <w:pPr>
        <w:ind w:left="284"/>
        <w:rPr>
          <w:iCs/>
        </w:rPr>
      </w:pPr>
      <w:r w:rsidRPr="00B9685B">
        <w:rPr>
          <w:iCs/>
        </w:rPr>
        <w:t>Adoption and fostering work (collaborative services)</w:t>
      </w:r>
    </w:p>
    <w:p w14:paraId="610532CF" w14:textId="77777777" w:rsidR="006A3F07" w:rsidRPr="00B9685B" w:rsidRDefault="006A3F07" w:rsidP="00232823">
      <w:pPr>
        <w:ind w:left="284"/>
        <w:rPr>
          <w:iCs/>
        </w:rPr>
      </w:pPr>
    </w:p>
    <w:p w14:paraId="1F7B230A" w14:textId="77777777" w:rsidR="006A3F07" w:rsidRPr="00B9685B" w:rsidRDefault="006A3F07" w:rsidP="00232823">
      <w:pPr>
        <w:ind w:left="284"/>
        <w:rPr>
          <w:iCs/>
        </w:rPr>
      </w:pPr>
      <w:r w:rsidRPr="00B9685B">
        <w:rPr>
          <w:iCs/>
        </w:rPr>
        <w:t>APMS (where they are the contract holder)</w:t>
      </w:r>
    </w:p>
    <w:p w14:paraId="51FC096E" w14:textId="77777777" w:rsidR="006A3F07" w:rsidRPr="00B9685B" w:rsidRDefault="006A3F07" w:rsidP="00232823">
      <w:pPr>
        <w:ind w:left="284"/>
        <w:rPr>
          <w:iCs/>
        </w:rPr>
      </w:pPr>
    </w:p>
    <w:p w14:paraId="4D028FC9" w14:textId="77777777" w:rsidR="006A3F07" w:rsidRPr="00B9685B" w:rsidRDefault="006A3F07" w:rsidP="00232823">
      <w:pPr>
        <w:ind w:left="284"/>
        <w:rPr>
          <w:iCs/>
        </w:rPr>
      </w:pPr>
      <w:r w:rsidRPr="00B9685B">
        <w:rPr>
          <w:iCs/>
        </w:rPr>
        <w:t>Appraisal work</w:t>
      </w:r>
    </w:p>
    <w:p w14:paraId="7652EF27" w14:textId="77777777" w:rsidR="006A3F07" w:rsidRPr="00B9685B" w:rsidRDefault="006A3F07" w:rsidP="00232823">
      <w:pPr>
        <w:ind w:left="284"/>
        <w:rPr>
          <w:iCs/>
        </w:rPr>
      </w:pPr>
    </w:p>
    <w:p w14:paraId="66ADA2E7" w14:textId="77777777" w:rsidR="006A3F07" w:rsidRPr="00B9685B" w:rsidRDefault="006A3F07" w:rsidP="00232823">
      <w:pPr>
        <w:ind w:left="284"/>
        <w:rPr>
          <w:iCs/>
        </w:rPr>
      </w:pPr>
      <w:r w:rsidRPr="00B9685B">
        <w:rPr>
          <w:iCs/>
        </w:rPr>
        <w:t>Blue (disabled) badge scheme (collaborative services)</w:t>
      </w:r>
    </w:p>
    <w:p w14:paraId="2E4F5BF3" w14:textId="77777777" w:rsidR="006A3F07" w:rsidRPr="00B9685B" w:rsidRDefault="006A3F07" w:rsidP="00232823">
      <w:pPr>
        <w:ind w:left="284"/>
        <w:rPr>
          <w:iCs/>
        </w:rPr>
      </w:pPr>
    </w:p>
    <w:p w14:paraId="35873F90" w14:textId="4AFA8CD4" w:rsidR="006A3F07" w:rsidRPr="00B9685B" w:rsidRDefault="006A3F07" w:rsidP="00232823">
      <w:pPr>
        <w:ind w:left="284"/>
        <w:rPr>
          <w:iCs/>
        </w:rPr>
      </w:pPr>
      <w:r w:rsidRPr="00B9685B">
        <w:rPr>
          <w:iCs/>
        </w:rPr>
        <w:t xml:space="preserve">Board and advisory </w:t>
      </w:r>
      <w:r w:rsidR="006862A2" w:rsidRPr="00B9685B">
        <w:rPr>
          <w:iCs/>
        </w:rPr>
        <w:t>work,</w:t>
      </w:r>
      <w:r w:rsidRPr="00B9685B">
        <w:rPr>
          <w:iCs/>
        </w:rPr>
        <w:t xml:space="preserve"> i.e. </w:t>
      </w:r>
      <w:r w:rsidR="006862A2" w:rsidRPr="00B9685B">
        <w:rPr>
          <w:iCs/>
        </w:rPr>
        <w:t>nonclinical</w:t>
      </w:r>
      <w:r w:rsidRPr="00B9685B">
        <w:rPr>
          <w:iCs/>
        </w:rPr>
        <w:t xml:space="preserve"> NHS work including appraisals and CCG </w:t>
      </w:r>
      <w:r w:rsidR="00043B6A">
        <w:rPr>
          <w:iCs/>
        </w:rPr>
        <w:t>b</w:t>
      </w:r>
      <w:r w:rsidRPr="00B9685B">
        <w:rPr>
          <w:iCs/>
        </w:rPr>
        <w:t>oard work</w:t>
      </w:r>
    </w:p>
    <w:p w14:paraId="209E3954" w14:textId="77777777" w:rsidR="006A3F07" w:rsidRPr="00B9685B" w:rsidRDefault="006A3F07" w:rsidP="00232823">
      <w:pPr>
        <w:ind w:left="284"/>
        <w:rPr>
          <w:iCs/>
        </w:rPr>
      </w:pPr>
    </w:p>
    <w:p w14:paraId="7109FFF6" w14:textId="77777777" w:rsidR="006A3F07" w:rsidRPr="00B9685B" w:rsidRDefault="006A3F07" w:rsidP="00232823">
      <w:pPr>
        <w:ind w:left="284"/>
        <w:rPr>
          <w:iCs/>
        </w:rPr>
      </w:pPr>
      <w:r w:rsidRPr="00B9685B">
        <w:rPr>
          <w:iCs/>
        </w:rPr>
        <w:t>Case conference and other meetings arranged by Social Services (collaborative services)</w:t>
      </w:r>
    </w:p>
    <w:p w14:paraId="27AD8644" w14:textId="77777777" w:rsidR="006A3F07" w:rsidRPr="00B9685B" w:rsidRDefault="006A3F07" w:rsidP="00232823">
      <w:pPr>
        <w:ind w:left="284"/>
        <w:rPr>
          <w:iCs/>
        </w:rPr>
      </w:pPr>
    </w:p>
    <w:p w14:paraId="4704A8F5" w14:textId="77777777" w:rsidR="006A3F07" w:rsidRPr="00B9685B" w:rsidRDefault="006A3F07" w:rsidP="00232823">
      <w:pPr>
        <w:ind w:left="284"/>
        <w:rPr>
          <w:iCs/>
        </w:rPr>
      </w:pPr>
      <w:r w:rsidRPr="00B9685B">
        <w:rPr>
          <w:iCs/>
        </w:rPr>
        <w:t>Certificates to enable chronically disabled/blind persons to obtain telephones (collaborative services)</w:t>
      </w:r>
    </w:p>
    <w:p w14:paraId="18D29912" w14:textId="77777777" w:rsidR="006A3F07" w:rsidRPr="00B9685B" w:rsidRDefault="006A3F07" w:rsidP="00232823">
      <w:pPr>
        <w:ind w:left="284"/>
        <w:rPr>
          <w:iCs/>
        </w:rPr>
      </w:pPr>
    </w:p>
    <w:p w14:paraId="624707C0" w14:textId="77777777" w:rsidR="006A3F07" w:rsidRPr="00B9685B" w:rsidRDefault="006A3F07" w:rsidP="00232823">
      <w:pPr>
        <w:ind w:left="284"/>
        <w:rPr>
          <w:iCs/>
        </w:rPr>
      </w:pPr>
      <w:r w:rsidRPr="00B9685B">
        <w:rPr>
          <w:iCs/>
        </w:rPr>
        <w:t xml:space="preserve">Certification services </w:t>
      </w:r>
    </w:p>
    <w:p w14:paraId="5A014423" w14:textId="77777777" w:rsidR="006A3F07" w:rsidRPr="00B9685B" w:rsidRDefault="006A3F07" w:rsidP="00232823">
      <w:pPr>
        <w:ind w:left="284"/>
        <w:rPr>
          <w:iCs/>
        </w:rPr>
      </w:pPr>
    </w:p>
    <w:p w14:paraId="7D9FE86C" w14:textId="251EE253" w:rsidR="006A3F07" w:rsidRPr="00B9685B" w:rsidRDefault="006A3F07" w:rsidP="00232823">
      <w:pPr>
        <w:ind w:left="284"/>
        <w:rPr>
          <w:iCs/>
        </w:rPr>
      </w:pPr>
      <w:r w:rsidRPr="00B9685B">
        <w:rPr>
          <w:iCs/>
        </w:rPr>
        <w:t xml:space="preserve">Clinical </w:t>
      </w:r>
      <w:r w:rsidR="00043B6A">
        <w:rPr>
          <w:iCs/>
        </w:rPr>
        <w:t>c</w:t>
      </w:r>
      <w:r w:rsidRPr="00B9685B">
        <w:rPr>
          <w:iCs/>
        </w:rPr>
        <w:t xml:space="preserve">ommissioning </w:t>
      </w:r>
      <w:r w:rsidR="00043B6A">
        <w:rPr>
          <w:iCs/>
        </w:rPr>
        <w:t>g</w:t>
      </w:r>
      <w:r w:rsidRPr="00B9685B">
        <w:rPr>
          <w:iCs/>
        </w:rPr>
        <w:t>roups (CCGs) payments directly from CCGs are pensionable from April 2013.  See FAQs for further details.</w:t>
      </w:r>
    </w:p>
    <w:p w14:paraId="7AA48525" w14:textId="77777777" w:rsidR="006A3F07" w:rsidRPr="00B9685B" w:rsidRDefault="006A3F07" w:rsidP="00232823">
      <w:pPr>
        <w:ind w:left="284"/>
        <w:rPr>
          <w:iCs/>
        </w:rPr>
      </w:pPr>
    </w:p>
    <w:p w14:paraId="1494DDD8" w14:textId="77777777" w:rsidR="006A3F07" w:rsidRPr="00B9685B" w:rsidRDefault="006A3F07" w:rsidP="00232823">
      <w:pPr>
        <w:ind w:left="284"/>
        <w:rPr>
          <w:iCs/>
        </w:rPr>
      </w:pPr>
      <w:r w:rsidRPr="00B9685B">
        <w:rPr>
          <w:iCs/>
        </w:rPr>
        <w:t>Collaborative services (in accordance with section 26(4) of the 1977 Health Act)</w:t>
      </w:r>
    </w:p>
    <w:p w14:paraId="2E0F759F" w14:textId="77777777" w:rsidR="006A3F07" w:rsidRPr="00B9685B" w:rsidRDefault="006A3F07" w:rsidP="00232823">
      <w:pPr>
        <w:ind w:left="284"/>
        <w:rPr>
          <w:iCs/>
        </w:rPr>
      </w:pPr>
    </w:p>
    <w:p w14:paraId="2220198C" w14:textId="77777777" w:rsidR="006A3F07" w:rsidRPr="00B9685B" w:rsidRDefault="006A3F07" w:rsidP="00232823">
      <w:pPr>
        <w:ind w:left="284"/>
        <w:rPr>
          <w:iCs/>
        </w:rPr>
      </w:pPr>
      <w:r w:rsidRPr="00B9685B">
        <w:rPr>
          <w:iCs/>
        </w:rPr>
        <w:t>Commissioned services</w:t>
      </w:r>
    </w:p>
    <w:p w14:paraId="4480DFF5" w14:textId="77777777" w:rsidR="006A3F07" w:rsidRPr="00B9685B" w:rsidRDefault="006A3F07" w:rsidP="00232823">
      <w:pPr>
        <w:ind w:left="284"/>
        <w:rPr>
          <w:iCs/>
        </w:rPr>
      </w:pPr>
    </w:p>
    <w:p w14:paraId="1F1C9A84" w14:textId="77777777" w:rsidR="006A3F07" w:rsidRPr="00B9685B" w:rsidRDefault="006A3F07" w:rsidP="00232823">
      <w:pPr>
        <w:ind w:left="284"/>
        <w:rPr>
          <w:iCs/>
        </w:rPr>
      </w:pPr>
      <w:r w:rsidRPr="00B9685B">
        <w:rPr>
          <w:iCs/>
        </w:rPr>
        <w:t xml:space="preserve">Contract price (PMS) </w:t>
      </w:r>
    </w:p>
    <w:p w14:paraId="27606BA2" w14:textId="77777777" w:rsidR="006A3F07" w:rsidRPr="00B9685B" w:rsidRDefault="006A3F07" w:rsidP="00232823">
      <w:pPr>
        <w:ind w:left="284"/>
        <w:rPr>
          <w:iCs/>
        </w:rPr>
      </w:pPr>
    </w:p>
    <w:p w14:paraId="390DE9BD" w14:textId="77777777" w:rsidR="006A3F07" w:rsidRPr="00B9685B" w:rsidRDefault="006A3F07" w:rsidP="00232823">
      <w:pPr>
        <w:ind w:left="284"/>
        <w:rPr>
          <w:iCs/>
        </w:rPr>
      </w:pPr>
      <w:r w:rsidRPr="00B9685B">
        <w:rPr>
          <w:iCs/>
        </w:rPr>
        <w:t>Dispensing</w:t>
      </w:r>
    </w:p>
    <w:p w14:paraId="65CCC0DD" w14:textId="77777777" w:rsidR="006A3F07" w:rsidRPr="00B9685B" w:rsidRDefault="006A3F07" w:rsidP="00232823">
      <w:pPr>
        <w:ind w:left="284"/>
        <w:rPr>
          <w:iCs/>
        </w:rPr>
      </w:pPr>
    </w:p>
    <w:p w14:paraId="7B0FC9E1" w14:textId="77777777" w:rsidR="006A3F07" w:rsidRPr="00B9685B" w:rsidRDefault="006A3F07" w:rsidP="00232823">
      <w:pPr>
        <w:ind w:left="284"/>
        <w:rPr>
          <w:iCs/>
        </w:rPr>
      </w:pPr>
      <w:r w:rsidRPr="00B9685B">
        <w:rPr>
          <w:iCs/>
        </w:rPr>
        <w:t>Dispensing services (i.e. the provision of drugs, medicines, and appliances).</w:t>
      </w:r>
    </w:p>
    <w:p w14:paraId="27C0B6A6" w14:textId="77777777" w:rsidR="006A3F07" w:rsidRPr="00B9685B" w:rsidRDefault="006A3F07" w:rsidP="00232823">
      <w:pPr>
        <w:ind w:left="284"/>
        <w:rPr>
          <w:iCs/>
        </w:rPr>
      </w:pPr>
    </w:p>
    <w:p w14:paraId="272BC62A" w14:textId="77777777" w:rsidR="006A3F07" w:rsidRPr="00B9685B" w:rsidRDefault="006A3F07" w:rsidP="00232823">
      <w:pPr>
        <w:ind w:left="284"/>
        <w:rPr>
          <w:iCs/>
        </w:rPr>
      </w:pPr>
      <w:r w:rsidRPr="00B9685B">
        <w:rPr>
          <w:iCs/>
        </w:rPr>
        <w:lastRenderedPageBreak/>
        <w:t>Educating medical students or GPs in a practice (The fees must come directly from the Commissioning Body/EA and not a medical school or university)</w:t>
      </w:r>
    </w:p>
    <w:p w14:paraId="555DF427" w14:textId="77777777" w:rsidR="006A3F07" w:rsidRPr="00B9685B" w:rsidRDefault="006A3F07" w:rsidP="00232823">
      <w:pPr>
        <w:ind w:left="284"/>
        <w:rPr>
          <w:iCs/>
        </w:rPr>
      </w:pPr>
    </w:p>
    <w:p w14:paraId="106C4D2B" w14:textId="77777777" w:rsidR="006A3F07" w:rsidRPr="00B9685B" w:rsidRDefault="006A3F07" w:rsidP="00232823">
      <w:pPr>
        <w:ind w:left="284"/>
        <w:rPr>
          <w:iCs/>
        </w:rPr>
      </w:pPr>
      <w:r w:rsidRPr="00B9685B">
        <w:rPr>
          <w:iCs/>
        </w:rPr>
        <w:t>Enhanced services (direct, local, or national)</w:t>
      </w:r>
    </w:p>
    <w:p w14:paraId="25D92BA9" w14:textId="77777777" w:rsidR="006A3F07" w:rsidRPr="00B9685B" w:rsidRDefault="006A3F07" w:rsidP="00232823">
      <w:pPr>
        <w:ind w:left="284"/>
        <w:rPr>
          <w:iCs/>
        </w:rPr>
      </w:pPr>
    </w:p>
    <w:p w14:paraId="176CBF59" w14:textId="77777777" w:rsidR="006A3F07" w:rsidRPr="00B9685B" w:rsidRDefault="006A3F07" w:rsidP="00232823">
      <w:pPr>
        <w:ind w:left="284"/>
        <w:rPr>
          <w:iCs/>
        </w:rPr>
      </w:pPr>
      <w:r w:rsidRPr="00B9685B">
        <w:rPr>
          <w:iCs/>
        </w:rPr>
        <w:t>Essential services</w:t>
      </w:r>
    </w:p>
    <w:p w14:paraId="41F581B7" w14:textId="77777777" w:rsidR="006A3F07" w:rsidRPr="00B9685B" w:rsidRDefault="006A3F07" w:rsidP="00232823">
      <w:pPr>
        <w:ind w:left="284"/>
        <w:rPr>
          <w:iCs/>
        </w:rPr>
      </w:pPr>
    </w:p>
    <w:p w14:paraId="027E0ECB" w14:textId="77777777" w:rsidR="006A3F07" w:rsidRPr="00B9685B" w:rsidRDefault="006A3F07" w:rsidP="00232823">
      <w:pPr>
        <w:ind w:left="284"/>
        <w:rPr>
          <w:iCs/>
        </w:rPr>
      </w:pPr>
      <w:r w:rsidRPr="00B9685B">
        <w:rPr>
          <w:iCs/>
        </w:rPr>
        <w:t>Family planning (Commissioned services)</w:t>
      </w:r>
    </w:p>
    <w:p w14:paraId="390A35E6" w14:textId="77777777" w:rsidR="006A3F07" w:rsidRPr="00B9685B" w:rsidRDefault="006A3F07" w:rsidP="00232823">
      <w:pPr>
        <w:ind w:left="284"/>
        <w:rPr>
          <w:iCs/>
        </w:rPr>
      </w:pPr>
    </w:p>
    <w:p w14:paraId="57C27C37" w14:textId="77777777" w:rsidR="006A3F07" w:rsidRPr="00B9685B" w:rsidRDefault="006A3F07" w:rsidP="00232823">
      <w:pPr>
        <w:ind w:left="284"/>
        <w:rPr>
          <w:iCs/>
        </w:rPr>
      </w:pPr>
      <w:r w:rsidRPr="00B9685B">
        <w:rPr>
          <w:iCs/>
        </w:rPr>
        <w:t>Food poisoning notifications (Commissioned services)</w:t>
      </w:r>
    </w:p>
    <w:p w14:paraId="5B243BA5" w14:textId="77777777" w:rsidR="006A3F07" w:rsidRPr="00B9685B" w:rsidRDefault="006A3F07" w:rsidP="00232823">
      <w:pPr>
        <w:ind w:left="284"/>
        <w:rPr>
          <w:iCs/>
        </w:rPr>
      </w:pPr>
    </w:p>
    <w:p w14:paraId="181117D7" w14:textId="309BF83A" w:rsidR="006A3F07" w:rsidRPr="00B9685B" w:rsidRDefault="006A3F07" w:rsidP="00232823">
      <w:pPr>
        <w:ind w:left="284"/>
        <w:rPr>
          <w:iCs/>
        </w:rPr>
      </w:pPr>
      <w:r w:rsidRPr="00B9685B">
        <w:rPr>
          <w:iCs/>
        </w:rPr>
        <w:t>General/</w:t>
      </w:r>
      <w:r w:rsidR="000F17B8">
        <w:rPr>
          <w:iCs/>
        </w:rPr>
        <w:t>p</w:t>
      </w:r>
      <w:r w:rsidRPr="00B9685B">
        <w:rPr>
          <w:iCs/>
        </w:rPr>
        <w:t xml:space="preserve">ersonal </w:t>
      </w:r>
      <w:r w:rsidR="000F17B8">
        <w:rPr>
          <w:iCs/>
        </w:rPr>
        <w:t>d</w:t>
      </w:r>
      <w:r w:rsidRPr="00B9685B">
        <w:rPr>
          <w:iCs/>
        </w:rPr>
        <w:t xml:space="preserve">ental </w:t>
      </w:r>
      <w:r w:rsidR="000F17B8">
        <w:rPr>
          <w:iCs/>
        </w:rPr>
        <w:t>s</w:t>
      </w:r>
      <w:r w:rsidRPr="00B9685B">
        <w:rPr>
          <w:iCs/>
        </w:rPr>
        <w:t>ervices</w:t>
      </w:r>
    </w:p>
    <w:p w14:paraId="62CC3FFC" w14:textId="77777777" w:rsidR="006A3F07" w:rsidRPr="00B9685B" w:rsidRDefault="006A3F07" w:rsidP="00232823">
      <w:pPr>
        <w:ind w:left="284"/>
        <w:rPr>
          <w:iCs/>
        </w:rPr>
      </w:pPr>
    </w:p>
    <w:p w14:paraId="50BF9F2E" w14:textId="78C84775" w:rsidR="006A3F07" w:rsidRPr="00B9685B" w:rsidRDefault="006A3F07" w:rsidP="00232823">
      <w:pPr>
        <w:ind w:left="284"/>
        <w:rPr>
          <w:iCs/>
        </w:rPr>
      </w:pPr>
      <w:r w:rsidRPr="00B9685B">
        <w:rPr>
          <w:iCs/>
        </w:rPr>
        <w:t xml:space="preserve">General </w:t>
      </w:r>
      <w:r w:rsidR="000F17B8">
        <w:rPr>
          <w:iCs/>
        </w:rPr>
        <w:t>o</w:t>
      </w:r>
      <w:r w:rsidRPr="00B9685B">
        <w:rPr>
          <w:iCs/>
        </w:rPr>
        <w:t xml:space="preserve">phthalmic </w:t>
      </w:r>
      <w:r w:rsidR="000F17B8">
        <w:rPr>
          <w:iCs/>
        </w:rPr>
        <w:t>s</w:t>
      </w:r>
      <w:r w:rsidRPr="00B9685B">
        <w:rPr>
          <w:iCs/>
        </w:rPr>
        <w:t>ervices</w:t>
      </w:r>
    </w:p>
    <w:p w14:paraId="624A927B" w14:textId="77777777" w:rsidR="006A3F07" w:rsidRPr="00B9685B" w:rsidRDefault="006A3F07" w:rsidP="00232823">
      <w:pPr>
        <w:ind w:left="284"/>
        <w:rPr>
          <w:iCs/>
        </w:rPr>
      </w:pPr>
    </w:p>
    <w:p w14:paraId="61E272AA" w14:textId="77777777" w:rsidR="006A3F07" w:rsidRPr="00B9685B" w:rsidRDefault="006A3F07" w:rsidP="00232823">
      <w:pPr>
        <w:ind w:left="284"/>
        <w:rPr>
          <w:iCs/>
        </w:rPr>
      </w:pPr>
      <w:r w:rsidRPr="00B9685B">
        <w:rPr>
          <w:iCs/>
        </w:rPr>
        <w:t xml:space="preserve">Global sum (GMS) </w:t>
      </w:r>
    </w:p>
    <w:p w14:paraId="4755D8DF" w14:textId="77777777" w:rsidR="006A3F07" w:rsidRPr="00B9685B" w:rsidRDefault="006A3F07" w:rsidP="00232823">
      <w:pPr>
        <w:ind w:left="284"/>
        <w:rPr>
          <w:iCs/>
        </w:rPr>
      </w:pPr>
    </w:p>
    <w:p w14:paraId="436DB92E" w14:textId="77777777" w:rsidR="006A3F07" w:rsidRPr="00B9685B" w:rsidRDefault="006A3F07" w:rsidP="00232823">
      <w:pPr>
        <w:ind w:left="284"/>
        <w:rPr>
          <w:iCs/>
        </w:rPr>
      </w:pPr>
      <w:r w:rsidRPr="00B9685B">
        <w:rPr>
          <w:iCs/>
        </w:rPr>
        <w:t>GMS (where they are the contract holder)</w:t>
      </w:r>
    </w:p>
    <w:p w14:paraId="6365EF34" w14:textId="77777777" w:rsidR="006A3F07" w:rsidRPr="00B9685B" w:rsidRDefault="006A3F07" w:rsidP="00232823">
      <w:pPr>
        <w:ind w:left="284"/>
        <w:rPr>
          <w:iCs/>
        </w:rPr>
      </w:pPr>
    </w:p>
    <w:p w14:paraId="58968165" w14:textId="23E934C1" w:rsidR="006A3F07" w:rsidRPr="00B9685B" w:rsidRDefault="006A3F07" w:rsidP="00232823">
      <w:pPr>
        <w:ind w:left="284"/>
        <w:rPr>
          <w:iCs/>
        </w:rPr>
      </w:pPr>
      <w:r w:rsidRPr="00B9685B">
        <w:rPr>
          <w:iCs/>
        </w:rPr>
        <w:t xml:space="preserve">GP </w:t>
      </w:r>
      <w:r w:rsidR="000F17B8">
        <w:rPr>
          <w:iCs/>
        </w:rPr>
        <w:t>l</w:t>
      </w:r>
      <w:r w:rsidRPr="00B9685B">
        <w:rPr>
          <w:iCs/>
        </w:rPr>
        <w:t xml:space="preserve">ocum work (This work must always be recorded on GP Locum forms A, &amp; B which can be downloaded from the NHS Pensions website. It must never be recorded on form </w:t>
      </w:r>
      <w:r w:rsidR="000430A6">
        <w:rPr>
          <w:iCs/>
        </w:rPr>
        <w:t xml:space="preserve">solo </w:t>
      </w:r>
      <w:r w:rsidRPr="00B9685B">
        <w:rPr>
          <w:iCs/>
        </w:rPr>
        <w:t xml:space="preserve">or paid (as pooled pensionable income) into the practice accounts. A GP provider cannot record locum work in their own practice </w:t>
      </w:r>
      <w:r w:rsidR="006862A2" w:rsidRPr="00B9685B">
        <w:rPr>
          <w:iCs/>
        </w:rPr>
        <w:t>i.e.</w:t>
      </w:r>
      <w:r w:rsidRPr="00B9685B">
        <w:rPr>
          <w:iCs/>
        </w:rPr>
        <w:t xml:space="preserve"> internal locum work, on Locum forms A &amp; B)   </w:t>
      </w:r>
    </w:p>
    <w:p w14:paraId="20EEE1ED" w14:textId="77777777" w:rsidR="006A3F07" w:rsidRPr="00B9685B" w:rsidRDefault="006A3F07" w:rsidP="00232823">
      <w:pPr>
        <w:ind w:left="284"/>
        <w:rPr>
          <w:iCs/>
        </w:rPr>
      </w:pPr>
    </w:p>
    <w:p w14:paraId="075DF999" w14:textId="2700652D" w:rsidR="006A3F07" w:rsidRPr="00B9685B" w:rsidRDefault="006A3F07" w:rsidP="00232823">
      <w:pPr>
        <w:ind w:left="284"/>
        <w:rPr>
          <w:iCs/>
        </w:rPr>
      </w:pPr>
      <w:r w:rsidRPr="00B9685B">
        <w:rPr>
          <w:iCs/>
        </w:rPr>
        <w:t>GPsWSI (GPs with special interests) work (</w:t>
      </w:r>
      <w:r w:rsidR="000854CE">
        <w:rPr>
          <w:iCs/>
        </w:rPr>
        <w:t>c</w:t>
      </w:r>
      <w:r w:rsidRPr="00B9685B">
        <w:rPr>
          <w:iCs/>
        </w:rPr>
        <w:t>ommissioned services)</w:t>
      </w:r>
    </w:p>
    <w:p w14:paraId="3B3D1469" w14:textId="77777777" w:rsidR="006A3F07" w:rsidRPr="00B9685B" w:rsidRDefault="006A3F07" w:rsidP="00232823">
      <w:pPr>
        <w:ind w:left="284"/>
        <w:rPr>
          <w:iCs/>
        </w:rPr>
      </w:pPr>
    </w:p>
    <w:p w14:paraId="3144D1F8" w14:textId="77777777" w:rsidR="006A3F07" w:rsidRPr="00B9685B" w:rsidRDefault="006A3F07" w:rsidP="00232823">
      <w:pPr>
        <w:ind w:left="284"/>
        <w:rPr>
          <w:iCs/>
        </w:rPr>
      </w:pPr>
      <w:r w:rsidRPr="00B9685B">
        <w:rPr>
          <w:iCs/>
        </w:rPr>
        <w:t>Health Education England payments directly to individual GPs or practices</w:t>
      </w:r>
    </w:p>
    <w:p w14:paraId="3837D80F" w14:textId="77777777" w:rsidR="006A3F07" w:rsidRPr="00B9685B" w:rsidRDefault="006A3F07" w:rsidP="00232823">
      <w:pPr>
        <w:ind w:left="284"/>
        <w:rPr>
          <w:iCs/>
        </w:rPr>
      </w:pPr>
    </w:p>
    <w:p w14:paraId="51687D6E" w14:textId="77777777" w:rsidR="006A3F07" w:rsidRPr="00B9685B" w:rsidRDefault="006A3F07" w:rsidP="00232823">
      <w:pPr>
        <w:ind w:left="284"/>
        <w:rPr>
          <w:iCs/>
        </w:rPr>
      </w:pPr>
      <w:r w:rsidRPr="00B9685B">
        <w:rPr>
          <w:iCs/>
        </w:rPr>
        <w:t xml:space="preserve">IT </w:t>
      </w:r>
    </w:p>
    <w:p w14:paraId="30A0D7D4" w14:textId="77777777" w:rsidR="006A3F07" w:rsidRPr="00B9685B" w:rsidRDefault="006A3F07" w:rsidP="00232823">
      <w:pPr>
        <w:ind w:left="284"/>
        <w:rPr>
          <w:iCs/>
        </w:rPr>
      </w:pPr>
    </w:p>
    <w:p w14:paraId="2584A4F4" w14:textId="77777777" w:rsidR="006A3F07" w:rsidRPr="00B9685B" w:rsidRDefault="006A3F07" w:rsidP="00232823">
      <w:pPr>
        <w:ind w:left="284"/>
        <w:rPr>
          <w:iCs/>
        </w:rPr>
      </w:pPr>
      <w:r w:rsidRPr="00B9685B">
        <w:rPr>
          <w:iCs/>
        </w:rPr>
        <w:t>Lecture fees (Commissioned services)</w:t>
      </w:r>
    </w:p>
    <w:p w14:paraId="6CB8DC4F" w14:textId="77777777" w:rsidR="006A3F07" w:rsidRPr="00B9685B" w:rsidRDefault="006A3F07" w:rsidP="00232823">
      <w:pPr>
        <w:ind w:left="284"/>
        <w:rPr>
          <w:iCs/>
        </w:rPr>
      </w:pPr>
    </w:p>
    <w:p w14:paraId="0AE8C155" w14:textId="77777777" w:rsidR="006A3F07" w:rsidRPr="00B9685B" w:rsidRDefault="006A3F07" w:rsidP="00232823">
      <w:pPr>
        <w:ind w:left="284"/>
        <w:rPr>
          <w:iCs/>
        </w:rPr>
      </w:pPr>
      <w:r w:rsidRPr="00B9685B">
        <w:rPr>
          <w:iCs/>
        </w:rPr>
        <w:t>Local authority work in England in respect of collaborative services, section 75 work and local enhanced services</w:t>
      </w:r>
    </w:p>
    <w:p w14:paraId="1E4D8C75" w14:textId="77777777" w:rsidR="006A3F07" w:rsidRPr="00B9685B" w:rsidRDefault="006A3F07" w:rsidP="00232823">
      <w:pPr>
        <w:ind w:left="284"/>
        <w:rPr>
          <w:iCs/>
        </w:rPr>
      </w:pPr>
    </w:p>
    <w:p w14:paraId="20122F49" w14:textId="77777777" w:rsidR="006A3F07" w:rsidRPr="00B9685B" w:rsidRDefault="006A3F07" w:rsidP="00232823">
      <w:pPr>
        <w:ind w:left="284"/>
        <w:rPr>
          <w:iCs/>
        </w:rPr>
      </w:pPr>
      <w:r w:rsidRPr="00B9685B">
        <w:rPr>
          <w:iCs/>
        </w:rPr>
        <w:t>Marriage difficulty sessions (Commissioned services)</w:t>
      </w:r>
    </w:p>
    <w:p w14:paraId="74ACC1A2" w14:textId="77777777" w:rsidR="006A3F07" w:rsidRPr="00B9685B" w:rsidRDefault="006A3F07" w:rsidP="00232823">
      <w:pPr>
        <w:ind w:left="284"/>
        <w:rPr>
          <w:iCs/>
        </w:rPr>
      </w:pPr>
    </w:p>
    <w:p w14:paraId="228D53F2" w14:textId="77777777" w:rsidR="006A3F07" w:rsidRPr="00B9685B" w:rsidRDefault="006A3F07" w:rsidP="00232823">
      <w:pPr>
        <w:ind w:left="284"/>
        <w:rPr>
          <w:iCs/>
        </w:rPr>
      </w:pPr>
      <w:r w:rsidRPr="00B9685B">
        <w:rPr>
          <w:iCs/>
        </w:rPr>
        <w:t>Medical certificates (as listed in the GMS Contracts Regulations)</w:t>
      </w:r>
    </w:p>
    <w:p w14:paraId="22DA3A91" w14:textId="77777777" w:rsidR="006A3F07" w:rsidRPr="00B9685B" w:rsidRDefault="006A3F07" w:rsidP="00232823">
      <w:pPr>
        <w:ind w:left="284"/>
        <w:rPr>
          <w:iCs/>
        </w:rPr>
      </w:pPr>
    </w:p>
    <w:p w14:paraId="29058360" w14:textId="1CE4FC28" w:rsidR="006A3F07" w:rsidRPr="00B9685B" w:rsidRDefault="006A3F07" w:rsidP="00232823">
      <w:pPr>
        <w:ind w:left="284"/>
        <w:rPr>
          <w:iCs/>
        </w:rPr>
      </w:pPr>
      <w:r w:rsidRPr="00B9685B">
        <w:rPr>
          <w:iCs/>
        </w:rPr>
        <w:t xml:space="preserve">NHS </w:t>
      </w:r>
      <w:r w:rsidR="000854CE">
        <w:rPr>
          <w:iCs/>
        </w:rPr>
        <w:t>s</w:t>
      </w:r>
      <w:r w:rsidRPr="00B9685B">
        <w:rPr>
          <w:iCs/>
        </w:rPr>
        <w:t xml:space="preserve">tandard </w:t>
      </w:r>
      <w:r w:rsidR="000854CE">
        <w:rPr>
          <w:iCs/>
        </w:rPr>
        <w:t>c</w:t>
      </w:r>
      <w:r w:rsidRPr="00B9685B">
        <w:rPr>
          <w:iCs/>
        </w:rPr>
        <w:t>ontract income (where the GP is the contract holder)</w:t>
      </w:r>
    </w:p>
    <w:p w14:paraId="538DC447" w14:textId="77777777" w:rsidR="006A3F07" w:rsidRPr="00B9685B" w:rsidRDefault="006A3F07" w:rsidP="00232823">
      <w:pPr>
        <w:ind w:left="284"/>
        <w:rPr>
          <w:iCs/>
        </w:rPr>
      </w:pPr>
    </w:p>
    <w:p w14:paraId="00AFBFCC" w14:textId="6D7C4B43" w:rsidR="0020535D" w:rsidRPr="00B9685B" w:rsidRDefault="0020535D" w:rsidP="00232823">
      <w:pPr>
        <w:ind w:left="284"/>
        <w:rPr>
          <w:iCs/>
        </w:rPr>
      </w:pPr>
      <w:r w:rsidRPr="00B9685B">
        <w:rPr>
          <w:iCs/>
        </w:rPr>
        <w:t xml:space="preserve">NHS </w:t>
      </w:r>
      <w:r w:rsidR="000854CE">
        <w:rPr>
          <w:iCs/>
        </w:rPr>
        <w:t>s</w:t>
      </w:r>
      <w:r w:rsidRPr="00B9685B">
        <w:rPr>
          <w:iCs/>
        </w:rPr>
        <w:t xml:space="preserve">tandard </w:t>
      </w:r>
      <w:r w:rsidR="000854CE">
        <w:rPr>
          <w:iCs/>
        </w:rPr>
        <w:t>s</w:t>
      </w:r>
      <w:r>
        <w:rPr>
          <w:iCs/>
        </w:rPr>
        <w:t>ub-</w:t>
      </w:r>
      <w:r w:rsidR="000854CE">
        <w:rPr>
          <w:iCs/>
        </w:rPr>
        <w:t>c</w:t>
      </w:r>
      <w:r w:rsidRPr="00B9685B">
        <w:rPr>
          <w:iCs/>
        </w:rPr>
        <w:t>ontract income (where the contract holder</w:t>
      </w:r>
      <w:r>
        <w:rPr>
          <w:iCs/>
        </w:rPr>
        <w:t xml:space="preserve"> is</w:t>
      </w:r>
      <w:r w:rsidR="00ED63C8">
        <w:rPr>
          <w:iCs/>
        </w:rPr>
        <w:t xml:space="preserve"> </w:t>
      </w:r>
      <w:r>
        <w:rPr>
          <w:iCs/>
        </w:rPr>
        <w:t xml:space="preserve">an </w:t>
      </w:r>
      <w:r w:rsidR="00ED63C8">
        <w:rPr>
          <w:iCs/>
        </w:rPr>
        <w:t>e</w:t>
      </w:r>
      <w:r>
        <w:rPr>
          <w:iCs/>
        </w:rPr>
        <w:t xml:space="preserve">mploying </w:t>
      </w:r>
      <w:r w:rsidR="00ED63C8">
        <w:rPr>
          <w:iCs/>
        </w:rPr>
        <w:t>a</w:t>
      </w:r>
      <w:r>
        <w:rPr>
          <w:iCs/>
        </w:rPr>
        <w:t>uthority</w:t>
      </w:r>
      <w:r w:rsidRPr="00B9685B">
        <w:rPr>
          <w:iCs/>
        </w:rPr>
        <w:t>)</w:t>
      </w:r>
    </w:p>
    <w:p w14:paraId="715DAD14" w14:textId="77777777" w:rsidR="0020535D" w:rsidRPr="00B9685B" w:rsidRDefault="0020535D" w:rsidP="00232823">
      <w:pPr>
        <w:ind w:left="284"/>
        <w:rPr>
          <w:iCs/>
        </w:rPr>
      </w:pPr>
    </w:p>
    <w:p w14:paraId="31C5CC68" w14:textId="5FC8FB92" w:rsidR="006A3F07" w:rsidRPr="00B9685B" w:rsidRDefault="006A3F07" w:rsidP="00232823">
      <w:pPr>
        <w:ind w:left="284"/>
        <w:rPr>
          <w:iCs/>
        </w:rPr>
      </w:pPr>
      <w:r w:rsidRPr="00B9685B">
        <w:rPr>
          <w:iCs/>
        </w:rPr>
        <w:t>Out Of Hours work for an LHB, Trust, or an OOH</w:t>
      </w:r>
      <w:r w:rsidR="0020535D">
        <w:rPr>
          <w:iCs/>
        </w:rPr>
        <w:t xml:space="preserve">s </w:t>
      </w:r>
      <w:r w:rsidR="00ED63C8">
        <w:rPr>
          <w:iCs/>
        </w:rPr>
        <w:t>p</w:t>
      </w:r>
      <w:r w:rsidR="0020535D">
        <w:rPr>
          <w:iCs/>
        </w:rPr>
        <w:t>rovider</w:t>
      </w:r>
      <w:r w:rsidRPr="00B9685B">
        <w:rPr>
          <w:iCs/>
        </w:rPr>
        <w:t xml:space="preserve"> that is an </w:t>
      </w:r>
      <w:r w:rsidR="00ED63C8">
        <w:rPr>
          <w:iCs/>
        </w:rPr>
        <w:t>e</w:t>
      </w:r>
      <w:r w:rsidRPr="00B9685B">
        <w:rPr>
          <w:iCs/>
        </w:rPr>
        <w:t xml:space="preserve">mploying </w:t>
      </w:r>
      <w:r w:rsidR="00ED63C8">
        <w:rPr>
          <w:iCs/>
        </w:rPr>
        <w:t>a</w:t>
      </w:r>
      <w:r w:rsidRPr="00B9685B">
        <w:rPr>
          <w:iCs/>
        </w:rPr>
        <w:t>uthority</w:t>
      </w:r>
    </w:p>
    <w:p w14:paraId="0C3F85A1" w14:textId="77777777" w:rsidR="006A3F07" w:rsidRPr="00B9685B" w:rsidRDefault="006A3F07" w:rsidP="00232823">
      <w:pPr>
        <w:ind w:left="284"/>
        <w:rPr>
          <w:iCs/>
        </w:rPr>
      </w:pPr>
    </w:p>
    <w:p w14:paraId="7BF62EC7" w14:textId="77777777" w:rsidR="006A3F07" w:rsidRPr="00B9685B" w:rsidRDefault="006A3F07" w:rsidP="00232823">
      <w:pPr>
        <w:ind w:left="284"/>
        <w:rPr>
          <w:iCs/>
        </w:rPr>
      </w:pPr>
      <w:r w:rsidRPr="00B9685B">
        <w:rPr>
          <w:iCs/>
        </w:rPr>
        <w:lastRenderedPageBreak/>
        <w:t>PCO administered funds</w:t>
      </w:r>
    </w:p>
    <w:p w14:paraId="2E6D7876" w14:textId="77777777" w:rsidR="006A3F07" w:rsidRPr="00B9685B" w:rsidRDefault="006A3F07" w:rsidP="00232823">
      <w:pPr>
        <w:ind w:left="284"/>
        <w:rPr>
          <w:iCs/>
        </w:rPr>
      </w:pPr>
    </w:p>
    <w:p w14:paraId="38B31D8F" w14:textId="77777777" w:rsidR="006A3F07" w:rsidRPr="00B9685B" w:rsidRDefault="006A3F07" w:rsidP="00232823">
      <w:pPr>
        <w:ind w:left="284"/>
        <w:rPr>
          <w:iCs/>
        </w:rPr>
      </w:pPr>
      <w:r w:rsidRPr="00B9685B">
        <w:rPr>
          <w:iCs/>
        </w:rPr>
        <w:t>PMS (where the GP is the contract/agreement holder)</w:t>
      </w:r>
    </w:p>
    <w:p w14:paraId="4A81D6DB" w14:textId="77777777" w:rsidR="006A3F07" w:rsidRPr="00B9685B" w:rsidRDefault="006A3F07" w:rsidP="00232823">
      <w:pPr>
        <w:ind w:left="284"/>
        <w:rPr>
          <w:iCs/>
        </w:rPr>
      </w:pPr>
    </w:p>
    <w:p w14:paraId="721C7C94" w14:textId="7C1950A9" w:rsidR="006A3F07" w:rsidRPr="00B9685B" w:rsidRDefault="006A3F07" w:rsidP="00232823">
      <w:pPr>
        <w:ind w:left="284"/>
        <w:rPr>
          <w:iCs/>
        </w:rPr>
      </w:pPr>
      <w:r w:rsidRPr="00B9685B">
        <w:rPr>
          <w:iCs/>
        </w:rPr>
        <w:t xml:space="preserve">Practice </w:t>
      </w:r>
      <w:r w:rsidR="00ED63C8">
        <w:rPr>
          <w:iCs/>
        </w:rPr>
        <w:t>b</w:t>
      </w:r>
      <w:r w:rsidRPr="00B9685B">
        <w:rPr>
          <w:iCs/>
        </w:rPr>
        <w:t xml:space="preserve">ased </w:t>
      </w:r>
      <w:r w:rsidR="00ED63C8">
        <w:rPr>
          <w:iCs/>
        </w:rPr>
        <w:t>c</w:t>
      </w:r>
      <w:r w:rsidRPr="00B9685B">
        <w:rPr>
          <w:iCs/>
        </w:rPr>
        <w:t>ommissioning (PBC) (Only if paid direct to a GP, or GMS/PMS practice, by PCSE/LHB)</w:t>
      </w:r>
    </w:p>
    <w:p w14:paraId="49E41E9E" w14:textId="77777777" w:rsidR="006A3F07" w:rsidRPr="00B9685B" w:rsidRDefault="006A3F07" w:rsidP="00232823">
      <w:pPr>
        <w:ind w:left="284"/>
        <w:rPr>
          <w:iCs/>
        </w:rPr>
      </w:pPr>
    </w:p>
    <w:p w14:paraId="4F77801E" w14:textId="77777777" w:rsidR="006A3F07" w:rsidRPr="00B9685B" w:rsidRDefault="006A3F07" w:rsidP="00232823">
      <w:pPr>
        <w:ind w:left="284"/>
        <w:rPr>
          <w:iCs/>
        </w:rPr>
      </w:pPr>
      <w:r w:rsidRPr="00B9685B">
        <w:rPr>
          <w:iCs/>
        </w:rPr>
        <w:t xml:space="preserve">Premises (e.g. cost or notional rent)  </w:t>
      </w:r>
    </w:p>
    <w:p w14:paraId="367AEE3E" w14:textId="77777777" w:rsidR="006A3F07" w:rsidRPr="00B9685B" w:rsidRDefault="006A3F07" w:rsidP="00232823">
      <w:pPr>
        <w:ind w:left="284"/>
        <w:rPr>
          <w:iCs/>
        </w:rPr>
      </w:pPr>
    </w:p>
    <w:p w14:paraId="25129738" w14:textId="77777777" w:rsidR="006A3F07" w:rsidRDefault="006A3F07" w:rsidP="00232823">
      <w:pPr>
        <w:ind w:left="284"/>
        <w:rPr>
          <w:iCs/>
        </w:rPr>
      </w:pPr>
      <w:r w:rsidRPr="00B9685B">
        <w:rPr>
          <w:iCs/>
        </w:rPr>
        <w:t>Prime Minister’s Challenge Fund (where the GP holds an existing APMS/PMS/GMS contract)</w:t>
      </w:r>
    </w:p>
    <w:p w14:paraId="553FF8E3" w14:textId="77777777" w:rsidR="00692E41" w:rsidRDefault="00692E41" w:rsidP="00232823">
      <w:pPr>
        <w:ind w:left="284"/>
        <w:rPr>
          <w:iCs/>
        </w:rPr>
      </w:pPr>
    </w:p>
    <w:p w14:paraId="123C097D" w14:textId="79EFA3B4" w:rsidR="00692E41" w:rsidRPr="00B9685B" w:rsidRDefault="00692E41" w:rsidP="00232823">
      <w:pPr>
        <w:ind w:left="284"/>
        <w:rPr>
          <w:iCs/>
        </w:rPr>
      </w:pPr>
      <w:r>
        <w:rPr>
          <w:iCs/>
        </w:rPr>
        <w:t xml:space="preserve">Primary </w:t>
      </w:r>
      <w:r w:rsidR="00ED63C8">
        <w:rPr>
          <w:iCs/>
        </w:rPr>
        <w:t>c</w:t>
      </w:r>
      <w:r>
        <w:rPr>
          <w:iCs/>
        </w:rPr>
        <w:t xml:space="preserve">are </w:t>
      </w:r>
      <w:r w:rsidR="00ED63C8">
        <w:rPr>
          <w:iCs/>
        </w:rPr>
        <w:t>n</w:t>
      </w:r>
      <w:r>
        <w:rPr>
          <w:iCs/>
        </w:rPr>
        <w:t>etworks (refer to Annex C)</w:t>
      </w:r>
    </w:p>
    <w:p w14:paraId="2444BEE7" w14:textId="77777777" w:rsidR="006A3F07" w:rsidRPr="00B9685B" w:rsidRDefault="006A3F07" w:rsidP="00232823">
      <w:pPr>
        <w:ind w:left="284"/>
        <w:rPr>
          <w:iCs/>
        </w:rPr>
      </w:pPr>
    </w:p>
    <w:p w14:paraId="7C5C6A1F" w14:textId="77777777" w:rsidR="006A3F07" w:rsidRPr="00B9685B" w:rsidRDefault="006A3F07" w:rsidP="00232823">
      <w:pPr>
        <w:ind w:left="284"/>
        <w:rPr>
          <w:iCs/>
        </w:rPr>
      </w:pPr>
      <w:r w:rsidRPr="00B9685B">
        <w:rPr>
          <w:iCs/>
        </w:rPr>
        <w:t>Priority housing reports requested by local authorities, (Collaborative services)</w:t>
      </w:r>
    </w:p>
    <w:p w14:paraId="00602F09" w14:textId="77777777" w:rsidR="006A3F07" w:rsidRPr="00B9685B" w:rsidRDefault="006A3F07" w:rsidP="00232823">
      <w:pPr>
        <w:ind w:left="284"/>
        <w:rPr>
          <w:iCs/>
        </w:rPr>
      </w:pPr>
    </w:p>
    <w:p w14:paraId="04F924D8" w14:textId="77777777" w:rsidR="006A3F07" w:rsidRPr="00B9685B" w:rsidRDefault="006A3F07" w:rsidP="00232823">
      <w:pPr>
        <w:ind w:left="284"/>
        <w:rPr>
          <w:iCs/>
        </w:rPr>
      </w:pPr>
      <w:r w:rsidRPr="00B9685B">
        <w:rPr>
          <w:iCs/>
        </w:rPr>
        <w:t>Prisoners’ healthcare (fees in respect of prisoners’ healthcare are pensionable subject to PCSE/LHB paying the fees directly to the GP/practice)</w:t>
      </w:r>
    </w:p>
    <w:p w14:paraId="65072B44" w14:textId="77777777" w:rsidR="006A3F07" w:rsidRPr="00B9685B" w:rsidRDefault="006A3F07" w:rsidP="00232823">
      <w:pPr>
        <w:ind w:left="284"/>
        <w:rPr>
          <w:iCs/>
        </w:rPr>
      </w:pPr>
    </w:p>
    <w:p w14:paraId="5F13ABC6" w14:textId="77777777" w:rsidR="006A3F07" w:rsidRPr="00B9685B" w:rsidRDefault="006A3F07" w:rsidP="00232823">
      <w:pPr>
        <w:ind w:left="284"/>
        <w:rPr>
          <w:iCs/>
        </w:rPr>
      </w:pPr>
      <w:r w:rsidRPr="00B9685B">
        <w:rPr>
          <w:iCs/>
        </w:rPr>
        <w:t>QOF (quality and outcomes framework)</w:t>
      </w:r>
    </w:p>
    <w:p w14:paraId="10B1BD59" w14:textId="77777777" w:rsidR="006A3F07" w:rsidRPr="00B9685B" w:rsidRDefault="006A3F07" w:rsidP="00232823">
      <w:pPr>
        <w:ind w:left="284"/>
        <w:rPr>
          <w:iCs/>
        </w:rPr>
      </w:pPr>
    </w:p>
    <w:p w14:paraId="0DB9C0D3" w14:textId="77777777" w:rsidR="006A3F07" w:rsidRPr="00B9685B" w:rsidRDefault="006A3F07" w:rsidP="00232823">
      <w:pPr>
        <w:ind w:left="284"/>
        <w:rPr>
          <w:iCs/>
        </w:rPr>
      </w:pPr>
      <w:r w:rsidRPr="00B9685B">
        <w:rPr>
          <w:iCs/>
        </w:rPr>
        <w:t>Regional/AT sessions (commissioned services)</w:t>
      </w:r>
    </w:p>
    <w:p w14:paraId="2A2708B0" w14:textId="77777777" w:rsidR="006A3F07" w:rsidRPr="00B9685B" w:rsidRDefault="006A3F07" w:rsidP="00232823">
      <w:pPr>
        <w:ind w:left="284"/>
        <w:rPr>
          <w:iCs/>
        </w:rPr>
      </w:pPr>
    </w:p>
    <w:p w14:paraId="36851DF5" w14:textId="79682533" w:rsidR="006A3F07" w:rsidRPr="00B9685B" w:rsidRDefault="006A3F07" w:rsidP="00232823">
      <w:pPr>
        <w:ind w:left="284"/>
        <w:rPr>
          <w:iCs/>
        </w:rPr>
      </w:pPr>
      <w:r w:rsidRPr="00B9685B">
        <w:rPr>
          <w:iCs/>
        </w:rPr>
        <w:t>‘Section 12’ or mental health work (</w:t>
      </w:r>
      <w:r w:rsidR="008C25C2">
        <w:rPr>
          <w:iCs/>
        </w:rPr>
        <w:t>c</w:t>
      </w:r>
      <w:r w:rsidRPr="00B9685B">
        <w:rPr>
          <w:iCs/>
        </w:rPr>
        <w:t>ollaborative services)</w:t>
      </w:r>
    </w:p>
    <w:p w14:paraId="2BDB0790" w14:textId="77777777" w:rsidR="006A3F07" w:rsidRPr="00B9685B" w:rsidRDefault="006A3F07" w:rsidP="00232823">
      <w:pPr>
        <w:ind w:left="284"/>
        <w:rPr>
          <w:iCs/>
        </w:rPr>
      </w:pPr>
    </w:p>
    <w:p w14:paraId="25F10B59" w14:textId="2B681CA0" w:rsidR="006A3F07" w:rsidRPr="00B9685B" w:rsidRDefault="006A3F07" w:rsidP="00232823">
      <w:pPr>
        <w:ind w:left="284"/>
        <w:rPr>
          <w:iCs/>
        </w:rPr>
      </w:pPr>
      <w:r w:rsidRPr="00B9685B">
        <w:rPr>
          <w:iCs/>
        </w:rPr>
        <w:t>Sessional work commissioned by family planning clinics (</w:t>
      </w:r>
      <w:r w:rsidR="008C25C2">
        <w:rPr>
          <w:iCs/>
        </w:rPr>
        <w:t>c</w:t>
      </w:r>
      <w:r w:rsidRPr="00B9685B">
        <w:rPr>
          <w:iCs/>
        </w:rPr>
        <w:t>ollaborative services)</w:t>
      </w:r>
    </w:p>
    <w:p w14:paraId="2B4D0A02" w14:textId="77777777" w:rsidR="006A3F07" w:rsidRPr="00B9685B" w:rsidRDefault="006A3F07" w:rsidP="00232823">
      <w:pPr>
        <w:ind w:left="284"/>
        <w:rPr>
          <w:iCs/>
        </w:rPr>
      </w:pPr>
    </w:p>
    <w:p w14:paraId="4585BCCD" w14:textId="541EECC8" w:rsidR="006A3F07" w:rsidRPr="00B9685B" w:rsidRDefault="006A3F07" w:rsidP="00232823">
      <w:pPr>
        <w:ind w:left="284"/>
        <w:rPr>
          <w:iCs/>
        </w:rPr>
      </w:pPr>
      <w:r w:rsidRPr="00B9685B">
        <w:rPr>
          <w:iCs/>
        </w:rPr>
        <w:t>Social services reports (</w:t>
      </w:r>
      <w:r w:rsidR="008C25C2">
        <w:rPr>
          <w:iCs/>
        </w:rPr>
        <w:t>c</w:t>
      </w:r>
      <w:r w:rsidRPr="00B9685B">
        <w:rPr>
          <w:iCs/>
        </w:rPr>
        <w:t>ollaborative services)</w:t>
      </w:r>
    </w:p>
    <w:p w14:paraId="36A8E8A7" w14:textId="77777777" w:rsidR="006A3F07" w:rsidRPr="00B9685B" w:rsidRDefault="006A3F07" w:rsidP="00232823">
      <w:pPr>
        <w:ind w:left="284"/>
        <w:rPr>
          <w:iCs/>
        </w:rPr>
      </w:pPr>
    </w:p>
    <w:p w14:paraId="08F222E4" w14:textId="482849E3" w:rsidR="006A3F07" w:rsidRPr="00B9685B" w:rsidRDefault="006A3F07" w:rsidP="00232823">
      <w:pPr>
        <w:ind w:left="284"/>
        <w:rPr>
          <w:iCs/>
        </w:rPr>
      </w:pPr>
      <w:r w:rsidRPr="00B9685B">
        <w:rPr>
          <w:iCs/>
        </w:rPr>
        <w:t>SPMS (</w:t>
      </w:r>
      <w:r w:rsidR="008C25C2">
        <w:rPr>
          <w:iCs/>
        </w:rPr>
        <w:t>s</w:t>
      </w:r>
      <w:r w:rsidRPr="00B9685B">
        <w:rPr>
          <w:iCs/>
        </w:rPr>
        <w:t xml:space="preserve">pecialist </w:t>
      </w:r>
      <w:r w:rsidR="008C25C2">
        <w:rPr>
          <w:iCs/>
        </w:rPr>
        <w:t>p</w:t>
      </w:r>
      <w:r w:rsidRPr="00B9685B">
        <w:rPr>
          <w:iCs/>
        </w:rPr>
        <w:t xml:space="preserve">ersonal </w:t>
      </w:r>
      <w:r w:rsidR="008C25C2">
        <w:rPr>
          <w:iCs/>
        </w:rPr>
        <w:t>m</w:t>
      </w:r>
      <w:r w:rsidRPr="00B9685B">
        <w:rPr>
          <w:iCs/>
        </w:rPr>
        <w:t xml:space="preserve">edical </w:t>
      </w:r>
      <w:r w:rsidR="008C25C2">
        <w:rPr>
          <w:iCs/>
        </w:rPr>
        <w:t>s</w:t>
      </w:r>
      <w:r w:rsidRPr="00B9685B">
        <w:rPr>
          <w:iCs/>
        </w:rPr>
        <w:t>ervices)</w:t>
      </w:r>
    </w:p>
    <w:p w14:paraId="4C313E99" w14:textId="77777777" w:rsidR="006A3F07" w:rsidRPr="00B9685B" w:rsidRDefault="006A3F07" w:rsidP="00232823">
      <w:pPr>
        <w:ind w:left="284"/>
        <w:rPr>
          <w:iCs/>
        </w:rPr>
      </w:pPr>
    </w:p>
    <w:p w14:paraId="183B4F26" w14:textId="77777777" w:rsidR="006A3F07" w:rsidRPr="00B9685B" w:rsidRDefault="006A3F07" w:rsidP="00232823">
      <w:pPr>
        <w:ind w:left="284"/>
        <w:rPr>
          <w:iCs/>
        </w:rPr>
      </w:pPr>
      <w:r w:rsidRPr="00B9685B">
        <w:rPr>
          <w:iCs/>
        </w:rPr>
        <w:t>Trainers grant</w:t>
      </w:r>
    </w:p>
    <w:p w14:paraId="365816EF" w14:textId="77777777" w:rsidR="006A3F07" w:rsidRPr="00B9685B" w:rsidRDefault="006A3F07" w:rsidP="00232823">
      <w:pPr>
        <w:ind w:left="284"/>
        <w:rPr>
          <w:b/>
          <w:iCs/>
          <w:u w:val="single"/>
        </w:rPr>
      </w:pPr>
    </w:p>
    <w:p w14:paraId="6A2F1210" w14:textId="77777777" w:rsidR="006A3F07" w:rsidRPr="004B1765" w:rsidRDefault="006A3F07" w:rsidP="002B485E">
      <w:pPr>
        <w:pStyle w:val="Heading2"/>
      </w:pPr>
      <w:r w:rsidRPr="00BB6ED2">
        <w:t xml:space="preserve">GP </w:t>
      </w:r>
      <w:r w:rsidR="0020535D" w:rsidRPr="004B1765">
        <w:t>p</w:t>
      </w:r>
      <w:r w:rsidRPr="00FB0B2E">
        <w:t xml:space="preserve">roviders </w:t>
      </w:r>
      <w:r w:rsidRPr="00232823">
        <w:t>must not</w:t>
      </w:r>
      <w:r w:rsidRPr="00BB6ED2">
        <w:t xml:space="preserve"> pension fees paid to them or their practice by the following:</w:t>
      </w:r>
    </w:p>
    <w:p w14:paraId="44454F6E" w14:textId="77777777" w:rsidR="0020535D" w:rsidRDefault="0020535D" w:rsidP="006A3F07">
      <w:pPr>
        <w:rPr>
          <w:iCs/>
        </w:rPr>
      </w:pPr>
    </w:p>
    <w:p w14:paraId="3205032E" w14:textId="4D686FB2" w:rsidR="006A3F07" w:rsidRPr="00B9685B" w:rsidRDefault="006A3F07" w:rsidP="00232823">
      <w:pPr>
        <w:ind w:left="284"/>
        <w:rPr>
          <w:iCs/>
        </w:rPr>
      </w:pPr>
      <w:r w:rsidRPr="00B9685B">
        <w:rPr>
          <w:iCs/>
        </w:rPr>
        <w:t xml:space="preserve">A </w:t>
      </w:r>
      <w:r w:rsidR="00D6010F">
        <w:rPr>
          <w:iCs/>
        </w:rPr>
        <w:t>d</w:t>
      </w:r>
      <w:r w:rsidRPr="00B9685B">
        <w:rPr>
          <w:iCs/>
        </w:rPr>
        <w:t>irection Body (</w:t>
      </w:r>
      <w:r w:rsidR="00D6010F">
        <w:rPr>
          <w:iCs/>
        </w:rPr>
        <w:t>for example</w:t>
      </w:r>
      <w:r w:rsidRPr="00B9685B">
        <w:rPr>
          <w:iCs/>
        </w:rPr>
        <w:t xml:space="preserve"> a hospice)</w:t>
      </w:r>
    </w:p>
    <w:p w14:paraId="0557DBD9" w14:textId="77777777" w:rsidR="006A3F07" w:rsidRPr="00B9685B" w:rsidRDefault="006A3F07" w:rsidP="00232823">
      <w:pPr>
        <w:ind w:left="284"/>
        <w:rPr>
          <w:iCs/>
        </w:rPr>
      </w:pPr>
    </w:p>
    <w:p w14:paraId="1699C909" w14:textId="77777777" w:rsidR="006A3F07" w:rsidRPr="00B9685B" w:rsidRDefault="00692E41" w:rsidP="00232823">
      <w:pPr>
        <w:ind w:left="284"/>
        <w:rPr>
          <w:iCs/>
        </w:rPr>
      </w:pPr>
      <w:r>
        <w:rPr>
          <w:iCs/>
        </w:rPr>
        <w:t>Department of Work and Pensions (</w:t>
      </w:r>
      <w:r w:rsidR="006A3F07" w:rsidRPr="00B9685B">
        <w:rPr>
          <w:iCs/>
        </w:rPr>
        <w:t>DWP</w:t>
      </w:r>
      <w:r>
        <w:rPr>
          <w:iCs/>
        </w:rPr>
        <w:t>)</w:t>
      </w:r>
    </w:p>
    <w:p w14:paraId="24C21066" w14:textId="77777777" w:rsidR="006A3F07" w:rsidRPr="00B9685B" w:rsidRDefault="006A3F07" w:rsidP="00232823">
      <w:pPr>
        <w:ind w:left="284"/>
        <w:rPr>
          <w:iCs/>
        </w:rPr>
      </w:pPr>
    </w:p>
    <w:p w14:paraId="43FBE063" w14:textId="3A91E33F" w:rsidR="006A3F07" w:rsidRPr="00B9685B" w:rsidRDefault="006A3F07" w:rsidP="00232823">
      <w:pPr>
        <w:ind w:left="284"/>
        <w:rPr>
          <w:iCs/>
        </w:rPr>
      </w:pPr>
      <w:r w:rsidRPr="00B9685B">
        <w:rPr>
          <w:iCs/>
        </w:rPr>
        <w:t xml:space="preserve">A GP </w:t>
      </w:r>
      <w:r w:rsidR="00D6010F">
        <w:rPr>
          <w:iCs/>
        </w:rPr>
        <w:t>f</w:t>
      </w:r>
      <w:r w:rsidRPr="00B9685B">
        <w:rPr>
          <w:iCs/>
        </w:rPr>
        <w:t>ederation *</w:t>
      </w:r>
    </w:p>
    <w:p w14:paraId="30DC0CCF" w14:textId="77777777" w:rsidR="006A3F07" w:rsidRPr="00B9685B" w:rsidRDefault="006A3F07" w:rsidP="00232823">
      <w:pPr>
        <w:ind w:left="284"/>
        <w:rPr>
          <w:iCs/>
        </w:rPr>
      </w:pPr>
    </w:p>
    <w:p w14:paraId="04E428AF" w14:textId="4BED55F2" w:rsidR="006A3F07" w:rsidRPr="00B9685B" w:rsidRDefault="006A3F07" w:rsidP="00232823">
      <w:pPr>
        <w:ind w:left="284"/>
        <w:rPr>
          <w:iCs/>
        </w:rPr>
      </w:pPr>
      <w:r w:rsidRPr="00B9685B">
        <w:rPr>
          <w:iCs/>
        </w:rPr>
        <w:t xml:space="preserve">An </w:t>
      </w:r>
      <w:r w:rsidR="00D6010F">
        <w:rPr>
          <w:iCs/>
        </w:rPr>
        <w:t>i</w:t>
      </w:r>
      <w:r w:rsidRPr="00B9685B">
        <w:rPr>
          <w:iCs/>
        </w:rPr>
        <w:t xml:space="preserve">ndependent </w:t>
      </w:r>
      <w:r w:rsidR="00D6010F">
        <w:rPr>
          <w:iCs/>
        </w:rPr>
        <w:t>p</w:t>
      </w:r>
      <w:r w:rsidRPr="00B9685B">
        <w:rPr>
          <w:iCs/>
        </w:rPr>
        <w:t>rovider *</w:t>
      </w:r>
    </w:p>
    <w:p w14:paraId="3FF97FFD" w14:textId="77777777" w:rsidR="006A3F07" w:rsidRPr="00B9685B" w:rsidRDefault="006A3F07" w:rsidP="00232823">
      <w:pPr>
        <w:ind w:left="284"/>
        <w:rPr>
          <w:iCs/>
        </w:rPr>
      </w:pPr>
    </w:p>
    <w:p w14:paraId="61AFF283" w14:textId="063725FD" w:rsidR="006A3F07" w:rsidRPr="00B9685B" w:rsidRDefault="006A3F07" w:rsidP="00232823">
      <w:pPr>
        <w:ind w:left="284"/>
        <w:rPr>
          <w:iCs/>
        </w:rPr>
      </w:pPr>
      <w:r w:rsidRPr="00B9685B">
        <w:rPr>
          <w:iCs/>
        </w:rPr>
        <w:t xml:space="preserve">A </w:t>
      </w:r>
      <w:r w:rsidR="00D6010F">
        <w:rPr>
          <w:iCs/>
        </w:rPr>
        <w:t>l</w:t>
      </w:r>
      <w:r w:rsidRPr="00B9685B">
        <w:rPr>
          <w:iCs/>
        </w:rPr>
        <w:t xml:space="preserve">ocal </w:t>
      </w:r>
      <w:r w:rsidR="00D6010F">
        <w:rPr>
          <w:iCs/>
        </w:rPr>
        <w:t>a</w:t>
      </w:r>
      <w:r w:rsidRPr="00B9685B">
        <w:rPr>
          <w:iCs/>
        </w:rPr>
        <w:t>uthority</w:t>
      </w:r>
    </w:p>
    <w:p w14:paraId="35F7711E" w14:textId="77777777" w:rsidR="006A3F07" w:rsidRPr="00B9685B" w:rsidRDefault="006A3F07" w:rsidP="00232823">
      <w:pPr>
        <w:ind w:left="284"/>
        <w:rPr>
          <w:iCs/>
        </w:rPr>
      </w:pPr>
    </w:p>
    <w:p w14:paraId="70BB6A75" w14:textId="1FC20DE2" w:rsidR="006A3F07" w:rsidRPr="00B9685B" w:rsidRDefault="006A3F07" w:rsidP="00232823">
      <w:pPr>
        <w:ind w:left="284"/>
        <w:rPr>
          <w:iCs/>
        </w:rPr>
      </w:pPr>
      <w:r w:rsidRPr="00B9685B">
        <w:rPr>
          <w:iCs/>
        </w:rPr>
        <w:t xml:space="preserve">A </w:t>
      </w:r>
      <w:r w:rsidR="00D6010F">
        <w:rPr>
          <w:iCs/>
        </w:rPr>
        <w:t>l</w:t>
      </w:r>
      <w:r w:rsidRPr="00B9685B">
        <w:rPr>
          <w:iCs/>
        </w:rPr>
        <w:t xml:space="preserve">ocal </w:t>
      </w:r>
      <w:r w:rsidR="00D6010F">
        <w:rPr>
          <w:iCs/>
        </w:rPr>
        <w:t>m</w:t>
      </w:r>
      <w:r w:rsidRPr="00B9685B">
        <w:rPr>
          <w:iCs/>
        </w:rPr>
        <w:t xml:space="preserve">edical </w:t>
      </w:r>
      <w:r w:rsidR="00D6010F">
        <w:rPr>
          <w:iCs/>
        </w:rPr>
        <w:t>c</w:t>
      </w:r>
      <w:r w:rsidRPr="00B9685B">
        <w:rPr>
          <w:iCs/>
        </w:rPr>
        <w:t>ommittee</w:t>
      </w:r>
    </w:p>
    <w:p w14:paraId="60EFED2F" w14:textId="77777777" w:rsidR="006A3F07" w:rsidRPr="00B9685B" w:rsidRDefault="006A3F07" w:rsidP="00232823">
      <w:pPr>
        <w:ind w:left="284"/>
        <w:rPr>
          <w:iCs/>
        </w:rPr>
      </w:pPr>
    </w:p>
    <w:p w14:paraId="6F6B0674" w14:textId="77777777" w:rsidR="006A3F07" w:rsidRPr="00B9685B" w:rsidRDefault="006A3F07" w:rsidP="00232823">
      <w:pPr>
        <w:ind w:left="284"/>
        <w:rPr>
          <w:iCs/>
        </w:rPr>
      </w:pPr>
      <w:r w:rsidRPr="00B9685B">
        <w:rPr>
          <w:iCs/>
        </w:rPr>
        <w:t>A medical school</w:t>
      </w:r>
    </w:p>
    <w:p w14:paraId="77E37CEF" w14:textId="77777777" w:rsidR="006A3F07" w:rsidRPr="00B9685B" w:rsidRDefault="006A3F07" w:rsidP="00232823">
      <w:pPr>
        <w:ind w:left="284"/>
        <w:rPr>
          <w:iCs/>
        </w:rPr>
      </w:pPr>
    </w:p>
    <w:p w14:paraId="6D3CD322" w14:textId="77777777" w:rsidR="006A3F07" w:rsidRDefault="006A3F07" w:rsidP="00232823">
      <w:pPr>
        <w:ind w:left="284"/>
        <w:rPr>
          <w:iCs/>
        </w:rPr>
      </w:pPr>
      <w:r w:rsidRPr="00B9685B">
        <w:rPr>
          <w:iCs/>
        </w:rPr>
        <w:t>The Ministry of Defence</w:t>
      </w:r>
    </w:p>
    <w:p w14:paraId="517CB85C" w14:textId="77777777" w:rsidR="008651DF" w:rsidRDefault="008651DF" w:rsidP="00232823">
      <w:pPr>
        <w:ind w:left="284"/>
        <w:rPr>
          <w:iCs/>
        </w:rPr>
      </w:pPr>
    </w:p>
    <w:p w14:paraId="38B988C0" w14:textId="2EF37C88" w:rsidR="008651DF" w:rsidRPr="00B9685B" w:rsidRDefault="008651DF" w:rsidP="00232823">
      <w:pPr>
        <w:ind w:left="284"/>
        <w:rPr>
          <w:iCs/>
        </w:rPr>
      </w:pPr>
      <w:r>
        <w:rPr>
          <w:iCs/>
        </w:rPr>
        <w:t xml:space="preserve">NHS England </w:t>
      </w:r>
      <w:r w:rsidR="00A25EAA">
        <w:rPr>
          <w:iCs/>
        </w:rPr>
        <w:t xml:space="preserve">or the CCG </w:t>
      </w:r>
      <w:r>
        <w:rPr>
          <w:iCs/>
        </w:rPr>
        <w:t xml:space="preserve">in respect of ‘The New </w:t>
      </w:r>
      <w:r w:rsidR="006862A2">
        <w:rPr>
          <w:iCs/>
        </w:rPr>
        <w:t>to</w:t>
      </w:r>
      <w:r>
        <w:rPr>
          <w:iCs/>
        </w:rPr>
        <w:t xml:space="preserve"> Partnership Scheme’</w:t>
      </w:r>
    </w:p>
    <w:p w14:paraId="40BFF3BC" w14:textId="77777777" w:rsidR="006A3F07" w:rsidRPr="00B9685B" w:rsidRDefault="006A3F07" w:rsidP="00232823">
      <w:pPr>
        <w:ind w:left="284"/>
        <w:rPr>
          <w:iCs/>
        </w:rPr>
      </w:pPr>
    </w:p>
    <w:p w14:paraId="1EF63FCD" w14:textId="77777777" w:rsidR="006A3F07" w:rsidRPr="00B9685B" w:rsidRDefault="006A3F07" w:rsidP="00232823">
      <w:pPr>
        <w:ind w:left="284"/>
        <w:rPr>
          <w:iCs/>
        </w:rPr>
      </w:pPr>
      <w:r w:rsidRPr="00B9685B">
        <w:rPr>
          <w:iCs/>
        </w:rPr>
        <w:t>NHS Pensions (in respect of NHS ill health pension or Injury Benefit Scheme medical reports)</w:t>
      </w:r>
    </w:p>
    <w:p w14:paraId="67FA6068" w14:textId="77777777" w:rsidR="006A3F07" w:rsidRPr="00B9685B" w:rsidRDefault="006A3F07" w:rsidP="00232823">
      <w:pPr>
        <w:ind w:left="284"/>
        <w:rPr>
          <w:iCs/>
        </w:rPr>
      </w:pPr>
    </w:p>
    <w:p w14:paraId="0B5153D2" w14:textId="77777777" w:rsidR="006A3F07" w:rsidRPr="00B9685B" w:rsidRDefault="006A3F07" w:rsidP="00232823">
      <w:pPr>
        <w:ind w:left="284"/>
        <w:rPr>
          <w:iCs/>
        </w:rPr>
      </w:pPr>
      <w:r w:rsidRPr="00B9685B">
        <w:rPr>
          <w:iCs/>
        </w:rPr>
        <w:t>Police</w:t>
      </w:r>
    </w:p>
    <w:p w14:paraId="4A095131" w14:textId="77777777" w:rsidR="006A3F07" w:rsidRPr="00B9685B" w:rsidRDefault="006A3F07" w:rsidP="00232823">
      <w:pPr>
        <w:ind w:left="284"/>
        <w:rPr>
          <w:iCs/>
        </w:rPr>
      </w:pPr>
    </w:p>
    <w:p w14:paraId="627C9D97" w14:textId="5FFC6986" w:rsidR="006A3F07" w:rsidRPr="00B9685B" w:rsidRDefault="006A3F07" w:rsidP="00232823">
      <w:pPr>
        <w:ind w:left="284"/>
        <w:rPr>
          <w:iCs/>
        </w:rPr>
      </w:pPr>
      <w:r w:rsidRPr="00B9685B">
        <w:rPr>
          <w:iCs/>
        </w:rPr>
        <w:t>Prisoners’ healthcare - fees paid to a GP or their practice by an organisation that is not a NHS</w:t>
      </w:r>
      <w:r w:rsidR="00F61CA9">
        <w:rPr>
          <w:iCs/>
        </w:rPr>
        <w:t xml:space="preserve"> </w:t>
      </w:r>
      <w:r w:rsidRPr="00B9685B">
        <w:rPr>
          <w:iCs/>
        </w:rPr>
        <w:t>P</w:t>
      </w:r>
      <w:r w:rsidR="00F61CA9">
        <w:rPr>
          <w:iCs/>
        </w:rPr>
        <w:t xml:space="preserve">ension </w:t>
      </w:r>
      <w:r w:rsidRPr="00B9685B">
        <w:rPr>
          <w:iCs/>
        </w:rPr>
        <w:t>S</w:t>
      </w:r>
      <w:r w:rsidR="00F61CA9">
        <w:rPr>
          <w:iCs/>
        </w:rPr>
        <w:t>cheme</w:t>
      </w:r>
      <w:r w:rsidRPr="00B9685B">
        <w:rPr>
          <w:iCs/>
        </w:rPr>
        <w:t xml:space="preserve"> </w:t>
      </w:r>
      <w:r w:rsidR="00F61CA9">
        <w:rPr>
          <w:iCs/>
        </w:rPr>
        <w:t>e</w:t>
      </w:r>
      <w:r w:rsidRPr="00B9685B">
        <w:rPr>
          <w:iCs/>
        </w:rPr>
        <w:t xml:space="preserve">mploying </w:t>
      </w:r>
      <w:r w:rsidR="00F61CA9">
        <w:rPr>
          <w:iCs/>
        </w:rPr>
        <w:t>a</w:t>
      </w:r>
      <w:r w:rsidRPr="00B9685B">
        <w:rPr>
          <w:iCs/>
        </w:rPr>
        <w:t>uthority in respect of the national ‘Drug Intervention Programme’, private fees (</w:t>
      </w:r>
      <w:r w:rsidR="00F61CA9">
        <w:rPr>
          <w:iCs/>
        </w:rPr>
        <w:t>for example</w:t>
      </w:r>
      <w:r w:rsidRPr="00B9685B">
        <w:rPr>
          <w:iCs/>
        </w:rPr>
        <w:t xml:space="preserve"> travel vaccination fees not funded by the NHS), and cremation fees. </w:t>
      </w:r>
    </w:p>
    <w:p w14:paraId="61B68D0F" w14:textId="77777777" w:rsidR="006A3F07" w:rsidRPr="00B9685B" w:rsidRDefault="006A3F07" w:rsidP="00232823">
      <w:pPr>
        <w:ind w:left="284"/>
        <w:rPr>
          <w:iCs/>
        </w:rPr>
      </w:pPr>
    </w:p>
    <w:p w14:paraId="334E652C" w14:textId="77777777" w:rsidR="006A3F07" w:rsidRPr="00B9685B" w:rsidRDefault="006A3F07" w:rsidP="00232823">
      <w:pPr>
        <w:ind w:left="284"/>
        <w:rPr>
          <w:iCs/>
        </w:rPr>
      </w:pPr>
      <w:r w:rsidRPr="00B9685B">
        <w:rPr>
          <w:iCs/>
        </w:rPr>
        <w:t>Fees paid to a GP by a hospital under an ‘honorary contract’ or under a service level agreement are not generally pensionable, however contact NHS Pensions for further guidance. An exception to this is where a GP is paid a fee by a hospital trust for a commissioned service (e.g. lecture fees), this remains pensionable.</w:t>
      </w:r>
    </w:p>
    <w:p w14:paraId="618C11F6" w14:textId="77777777" w:rsidR="006A3F07" w:rsidRPr="00B9685B" w:rsidRDefault="006A3F07" w:rsidP="00232823">
      <w:pPr>
        <w:ind w:left="284"/>
        <w:rPr>
          <w:iCs/>
        </w:rPr>
      </w:pPr>
    </w:p>
    <w:p w14:paraId="559A076C" w14:textId="77777777" w:rsidR="006A3F07" w:rsidRPr="00B9685B" w:rsidRDefault="006A3F07" w:rsidP="00232823">
      <w:pPr>
        <w:ind w:left="284"/>
        <w:rPr>
          <w:iCs/>
        </w:rPr>
      </w:pPr>
      <w:r w:rsidRPr="00B9685B">
        <w:rPr>
          <w:iCs/>
        </w:rPr>
        <w:t xml:space="preserve">Funds that a practice may inherit from another business, by virtue of acquiring that business, and that are drawn down later as a salary or dividends are not pensionable in the NHS Pension Scheme.  </w:t>
      </w:r>
    </w:p>
    <w:p w14:paraId="111B9A25" w14:textId="77777777" w:rsidR="006A3F07" w:rsidRPr="00B9685B" w:rsidRDefault="006A3F07" w:rsidP="00232823">
      <w:pPr>
        <w:ind w:left="284"/>
        <w:rPr>
          <w:iCs/>
        </w:rPr>
      </w:pPr>
    </w:p>
    <w:p w14:paraId="6AF54419" w14:textId="71693143" w:rsidR="006A3F07" w:rsidRPr="00B9685B" w:rsidRDefault="006A3F07" w:rsidP="00232823">
      <w:pPr>
        <w:ind w:left="284"/>
        <w:rPr>
          <w:iCs/>
        </w:rPr>
      </w:pPr>
      <w:r w:rsidRPr="00B9685B">
        <w:rPr>
          <w:iCs/>
        </w:rPr>
        <w:t>GP Providers cannot pension income they receive from another GMS/PMS/APMS surgery under a sub-contracting arrangement.</w:t>
      </w:r>
    </w:p>
    <w:p w14:paraId="5E4257EF" w14:textId="77777777" w:rsidR="006A3F07" w:rsidRPr="00B9685B" w:rsidRDefault="006A3F07" w:rsidP="00232823">
      <w:pPr>
        <w:ind w:left="284"/>
        <w:rPr>
          <w:iCs/>
        </w:rPr>
      </w:pPr>
    </w:p>
    <w:p w14:paraId="3234588C" w14:textId="77777777" w:rsidR="006A3F07" w:rsidRPr="00B9685B" w:rsidRDefault="006A3F07" w:rsidP="00232823">
      <w:pPr>
        <w:ind w:left="284"/>
        <w:rPr>
          <w:iCs/>
        </w:rPr>
      </w:pPr>
      <w:r w:rsidRPr="00B9685B">
        <w:rPr>
          <w:iCs/>
        </w:rPr>
        <w:t>*The rules in respect of Independent Providers and Federation</w:t>
      </w:r>
      <w:r w:rsidR="0079007A">
        <w:rPr>
          <w:iCs/>
        </w:rPr>
        <w:t>s</w:t>
      </w:r>
      <w:r w:rsidRPr="00B9685B">
        <w:rPr>
          <w:iCs/>
        </w:rPr>
        <w:t xml:space="preserve"> changed from 1 April 2016.</w:t>
      </w:r>
    </w:p>
    <w:p w14:paraId="1D35BBD8" w14:textId="77777777" w:rsidR="006A3F07" w:rsidRPr="00B9685B" w:rsidRDefault="006A3F07" w:rsidP="00232823">
      <w:pPr>
        <w:ind w:left="284"/>
        <w:rPr>
          <w:b/>
          <w:iCs/>
          <w:u w:val="single"/>
        </w:rPr>
      </w:pPr>
    </w:p>
    <w:p w14:paraId="3173FDCC" w14:textId="77777777" w:rsidR="003E6530" w:rsidRDefault="003E6530" w:rsidP="006A3F07">
      <w:pPr>
        <w:rPr>
          <w:b/>
          <w:iCs/>
          <w:u w:val="single"/>
        </w:rPr>
      </w:pPr>
    </w:p>
    <w:p w14:paraId="49DC5B04" w14:textId="7DA54AAA" w:rsidR="003E6530" w:rsidRPr="00F87912" w:rsidRDefault="003E6530" w:rsidP="002B485E">
      <w:pPr>
        <w:pStyle w:val="Heading2"/>
      </w:pPr>
      <w:r>
        <w:t>Non-</w:t>
      </w:r>
      <w:r w:rsidRPr="00F87912">
        <w:t xml:space="preserve">GP </w:t>
      </w:r>
      <w:r w:rsidR="0079007A">
        <w:t>p</w:t>
      </w:r>
      <w:r w:rsidRPr="00F87912">
        <w:t xml:space="preserve">roviders </w:t>
      </w:r>
      <w:r w:rsidR="0079007A">
        <w:t>p</w:t>
      </w:r>
      <w:r w:rsidRPr="00F87912">
        <w:t xml:space="preserve">ensionable </w:t>
      </w:r>
      <w:r w:rsidR="0079007A">
        <w:t>p</w:t>
      </w:r>
      <w:r w:rsidRPr="00F87912">
        <w:t>ay</w:t>
      </w:r>
      <w:r>
        <w:t xml:space="preserve"> 20</w:t>
      </w:r>
      <w:r w:rsidR="00E126B7">
        <w:t>2</w:t>
      </w:r>
      <w:r w:rsidR="00922699">
        <w:t>2</w:t>
      </w:r>
      <w:r>
        <w:t>/2</w:t>
      </w:r>
      <w:r w:rsidR="00922699">
        <w:t>3</w:t>
      </w:r>
    </w:p>
    <w:p w14:paraId="031F27D1" w14:textId="77777777" w:rsidR="003E6530" w:rsidRDefault="003E6530"/>
    <w:p w14:paraId="5D471CC5" w14:textId="28262520" w:rsidR="006A3F07" w:rsidRPr="00B9685B" w:rsidRDefault="006A3F07">
      <w:r w:rsidRPr="00B9685B">
        <w:t xml:space="preserve">Non-GP </w:t>
      </w:r>
      <w:r w:rsidR="0079007A">
        <w:t>p</w:t>
      </w:r>
      <w:r w:rsidRPr="00B9685B">
        <w:t>roviders can only pension income in respect of one GMS/PMS/APMS contract even though they may be party to several contracts.</w:t>
      </w:r>
    </w:p>
    <w:p w14:paraId="0C2792FB" w14:textId="77777777" w:rsidR="006A3F07" w:rsidRPr="00B9685B" w:rsidRDefault="006A3F07"/>
    <w:p w14:paraId="653E5064" w14:textId="77777777" w:rsidR="003E6530" w:rsidRDefault="006A3F07">
      <w:r w:rsidRPr="00B9685B">
        <w:t>Where a practice has a mixture of GP and non-GP partners, the non-GP partner pensionable income cannot exceed the GP partner pensionable income if they are all equal share partners.</w:t>
      </w:r>
    </w:p>
    <w:p w14:paraId="229F08C9" w14:textId="77777777" w:rsidR="003E6530" w:rsidRDefault="003E6530"/>
    <w:p w14:paraId="4A20D58B" w14:textId="6B7B5A6E" w:rsidR="003E6530" w:rsidRDefault="003E6530">
      <w:r>
        <w:t xml:space="preserve">A practice may be subject to a ‘one off’ </w:t>
      </w:r>
      <w:r w:rsidR="00EE6CAC">
        <w:t>f</w:t>
      </w:r>
      <w:r>
        <w:t xml:space="preserve">inal </w:t>
      </w:r>
      <w:r w:rsidR="00EE6CAC">
        <w:t>p</w:t>
      </w:r>
      <w:r>
        <w:t xml:space="preserve">ay </w:t>
      </w:r>
      <w:r w:rsidR="00EE6CAC">
        <w:t>c</w:t>
      </w:r>
      <w:r>
        <w:t xml:space="preserve">ontrol charge where one of the shareholders is a non-GP.   </w:t>
      </w:r>
    </w:p>
    <w:p w14:paraId="68AD1D1F" w14:textId="77777777" w:rsidR="003E6530" w:rsidRDefault="003E6530"/>
    <w:p w14:paraId="3C224350" w14:textId="115CEBC5" w:rsidR="00954151" w:rsidRPr="00232823" w:rsidRDefault="00CE06FF" w:rsidP="00C84801">
      <w:pPr>
        <w:pStyle w:val="Heading1"/>
      </w:pPr>
      <w:r>
        <w:br w:type="page"/>
      </w:r>
      <w:r w:rsidR="00930925" w:rsidRPr="00232823">
        <w:rPr>
          <w:rFonts w:cs="Arial"/>
        </w:rPr>
        <w:lastRenderedPageBreak/>
        <w:t>Annex</w:t>
      </w:r>
      <w:r w:rsidR="00954151" w:rsidRPr="00232823">
        <w:rPr>
          <w:rFonts w:cs="Arial"/>
        </w:rPr>
        <w:t xml:space="preserve"> B</w:t>
      </w:r>
      <w:r w:rsidR="00EE6CAC" w:rsidRPr="00232823">
        <w:rPr>
          <w:rFonts w:cs="Arial"/>
        </w:rPr>
        <w:t>:</w:t>
      </w:r>
      <w:r w:rsidR="00EE6CAC" w:rsidRPr="00BB6ED2">
        <w:t xml:space="preserve"> </w:t>
      </w:r>
      <w:r w:rsidR="00954151" w:rsidRPr="004B1765">
        <w:t xml:space="preserve">Out </w:t>
      </w:r>
      <w:r w:rsidR="00EE6CAC" w:rsidRPr="00FB0B2E">
        <w:t>o</w:t>
      </w:r>
      <w:r w:rsidR="00954151" w:rsidRPr="00232823">
        <w:t xml:space="preserve">f Hours </w:t>
      </w:r>
      <w:r w:rsidR="00EE6CAC" w:rsidRPr="00232823">
        <w:t>p</w:t>
      </w:r>
      <w:r w:rsidR="00954151" w:rsidRPr="00232823">
        <w:t xml:space="preserve">roviders </w:t>
      </w:r>
      <w:r w:rsidR="00930925" w:rsidRPr="00232823">
        <w:t>w</w:t>
      </w:r>
      <w:r w:rsidR="00954151" w:rsidRPr="00232823">
        <w:t xml:space="preserve">ith NHS Pension Scheme </w:t>
      </w:r>
      <w:r w:rsidR="00EE6CAC" w:rsidRPr="00232823">
        <w:t>e</w:t>
      </w:r>
      <w:r w:rsidR="00954151" w:rsidRPr="00232823">
        <w:t xml:space="preserve">mploying </w:t>
      </w:r>
      <w:r w:rsidR="00EE6CAC" w:rsidRPr="00232823">
        <w:t>a</w:t>
      </w:r>
      <w:r w:rsidR="00954151" w:rsidRPr="00232823">
        <w:t xml:space="preserve">uthority (EA) </w:t>
      </w:r>
      <w:r w:rsidR="00EE6CAC" w:rsidRPr="00232823">
        <w:t>s</w:t>
      </w:r>
      <w:r w:rsidR="00954151" w:rsidRPr="00232823">
        <w:t xml:space="preserve">tatus </w:t>
      </w:r>
      <w:r w:rsidR="00EE6CAC" w:rsidRPr="00232823">
        <w:t>d</w:t>
      </w:r>
      <w:r w:rsidR="00954151" w:rsidRPr="00232823">
        <w:t xml:space="preserve">uring </w:t>
      </w:r>
      <w:r w:rsidR="00526BED" w:rsidRPr="00232823">
        <w:t>20</w:t>
      </w:r>
      <w:r w:rsidR="007015C5" w:rsidRPr="00232823">
        <w:t>2</w:t>
      </w:r>
      <w:r w:rsidR="00922699">
        <w:t>2</w:t>
      </w:r>
      <w:r w:rsidR="00526BED" w:rsidRPr="00232823">
        <w:t>/</w:t>
      </w:r>
      <w:r w:rsidR="0075725A" w:rsidRPr="00232823">
        <w:t>2</w:t>
      </w:r>
      <w:r w:rsidR="00922699">
        <w:t>3</w:t>
      </w:r>
    </w:p>
    <w:p w14:paraId="097D2450" w14:textId="77777777" w:rsidR="00954151" w:rsidRPr="00B21982" w:rsidRDefault="00954151" w:rsidP="00954151">
      <w:pPr>
        <w:pStyle w:val="EnvelopeReturn"/>
        <w:jc w:val="both"/>
        <w:rPr>
          <w:b/>
          <w:iCs/>
          <w:sz w:val="28"/>
          <w:szCs w:val="28"/>
          <w:u w:val="single"/>
        </w:rPr>
      </w:pPr>
    </w:p>
    <w:p w14:paraId="5325303D" w14:textId="77777777" w:rsidR="00972E54" w:rsidRPr="00972E54" w:rsidRDefault="00972E54" w:rsidP="00232823">
      <w:r w:rsidRPr="00972E54">
        <w:t xml:space="preserve">BARDOC (W107) </w:t>
      </w:r>
    </w:p>
    <w:p w14:paraId="54B87F28" w14:textId="77777777" w:rsidR="00972E54" w:rsidRPr="00972E54" w:rsidRDefault="00972E54" w:rsidP="00232823">
      <w:r w:rsidRPr="00972E54">
        <w:t xml:space="preserve">BEDOC (Bedford On Call) (W206) </w:t>
      </w:r>
    </w:p>
    <w:p w14:paraId="44F30A0E" w14:textId="77777777" w:rsidR="00972E54" w:rsidRPr="00972E54" w:rsidRDefault="00972E54" w:rsidP="00232823">
      <w:r w:rsidRPr="00972E54">
        <w:t xml:space="preserve">Birmingham &amp; District GP Emergency Room Ltd (W215) </w:t>
      </w:r>
    </w:p>
    <w:p w14:paraId="3AD5A3D6" w14:textId="77777777" w:rsidR="00972E54" w:rsidRPr="00972E54" w:rsidRDefault="00972E54" w:rsidP="00232823">
      <w:r w:rsidRPr="00972E54">
        <w:t xml:space="preserve">BRISDOC Healthcare Services Ltd (W316) </w:t>
      </w:r>
    </w:p>
    <w:p w14:paraId="30FB2009" w14:textId="1D1A265A" w:rsidR="00972E54" w:rsidRPr="00972E54" w:rsidRDefault="00065550" w:rsidP="00232823">
      <w:r>
        <w:t>COMMUNITY BASED HEALTHCARE LIMITED (W116)</w:t>
      </w:r>
    </w:p>
    <w:p w14:paraId="2D08C433" w14:textId="77777777" w:rsidR="00972E54" w:rsidRPr="00972E54" w:rsidRDefault="00972E54" w:rsidP="00232823">
      <w:r w:rsidRPr="00972E54">
        <w:t>Core Care Links ltd (W118)</w:t>
      </w:r>
    </w:p>
    <w:p w14:paraId="5C08E2CC" w14:textId="5C150C35" w:rsidR="00972E54" w:rsidRPr="00972E54" w:rsidRDefault="00972E54" w:rsidP="00232823">
      <w:r w:rsidRPr="00972E54">
        <w:t>C</w:t>
      </w:r>
      <w:r w:rsidR="00065550">
        <w:t xml:space="preserve">umbria Health </w:t>
      </w:r>
      <w:r w:rsidRPr="00972E54">
        <w:t>O</w:t>
      </w:r>
      <w:r w:rsidR="00065550">
        <w:t xml:space="preserve">n </w:t>
      </w:r>
      <w:r w:rsidRPr="00972E54">
        <w:t>C</w:t>
      </w:r>
      <w:r w:rsidR="00065550">
        <w:t>all</w:t>
      </w:r>
      <w:r w:rsidRPr="00972E54">
        <w:t xml:space="preserve"> Ltd (W101) </w:t>
      </w:r>
    </w:p>
    <w:p w14:paraId="5B19F38B" w14:textId="77777777" w:rsidR="00972E54" w:rsidRPr="00972E54" w:rsidRDefault="00972E54" w:rsidP="00232823">
      <w:r w:rsidRPr="00972E54">
        <w:t xml:space="preserve">Devon Doctors Ltd (W303) </w:t>
      </w:r>
    </w:p>
    <w:p w14:paraId="2966B75E" w14:textId="25F0CAF8" w:rsidR="00065550" w:rsidRDefault="00065550" w:rsidP="00232823">
      <w:r>
        <w:t>DHU Health Care CIC (W225)</w:t>
      </w:r>
    </w:p>
    <w:p w14:paraId="0DA1073F" w14:textId="621DB99D" w:rsidR="00972E54" w:rsidRPr="00972E54" w:rsidRDefault="00972E54" w:rsidP="00232823">
      <w:r w:rsidRPr="00972E54">
        <w:t xml:space="preserve">East Berkshire Primary Care OOHs Services (W306) </w:t>
      </w:r>
    </w:p>
    <w:p w14:paraId="759FB701" w14:textId="77777777" w:rsidR="00972E54" w:rsidRPr="00972E54" w:rsidRDefault="00972E54" w:rsidP="00232823">
      <w:r w:rsidRPr="00972E54">
        <w:t xml:space="preserve">East Lancs Medical Services (ELMS) Ltd (W117) </w:t>
      </w:r>
    </w:p>
    <w:p w14:paraId="2C1E16BE" w14:textId="77777777" w:rsidR="00972E54" w:rsidRPr="00972E54" w:rsidRDefault="00972E54" w:rsidP="00232823">
      <w:r w:rsidRPr="00972E54">
        <w:t xml:space="preserve">Fylde Coast Medical Services (NW) Ltd (W103) </w:t>
      </w:r>
    </w:p>
    <w:p w14:paraId="195B451A" w14:textId="77777777" w:rsidR="00972E54" w:rsidRPr="00972E54" w:rsidRDefault="00972E54" w:rsidP="00232823">
      <w:r w:rsidRPr="00972E54">
        <w:t xml:space="preserve">GOTODOC Ltd (W106) </w:t>
      </w:r>
    </w:p>
    <w:p w14:paraId="5D76B442" w14:textId="77777777" w:rsidR="00972E54" w:rsidRPr="00972E54" w:rsidRDefault="00972E54" w:rsidP="00232823">
      <w:r w:rsidRPr="00972E54">
        <w:t xml:space="preserve">Herts Urgent Care Ltd (W227) </w:t>
      </w:r>
    </w:p>
    <w:p w14:paraId="2DEE4290" w14:textId="77777777" w:rsidR="00972E54" w:rsidRPr="00972E54" w:rsidRDefault="00972E54" w:rsidP="00232823">
      <w:r w:rsidRPr="00972E54">
        <w:t>Integrated Care 24 LTD (W313)</w:t>
      </w:r>
    </w:p>
    <w:p w14:paraId="42E62931" w14:textId="5EFC48FA" w:rsidR="00972E54" w:rsidRPr="00972E54" w:rsidRDefault="00972E54" w:rsidP="00232823">
      <w:r w:rsidRPr="00972E54">
        <w:t>Local Care Direct</w:t>
      </w:r>
      <w:r w:rsidR="00065550">
        <w:t xml:space="preserve"> Limited (OOHP)</w:t>
      </w:r>
      <w:r w:rsidRPr="00972E54">
        <w:t xml:space="preserve"> (W112) </w:t>
      </w:r>
    </w:p>
    <w:p w14:paraId="12C7154B" w14:textId="77777777" w:rsidR="00972E54" w:rsidRPr="00972E54" w:rsidRDefault="00972E54" w:rsidP="00232823">
      <w:r w:rsidRPr="00972E54">
        <w:t xml:space="preserve">London Central West Unscheduled Care Collaborative (W213) </w:t>
      </w:r>
    </w:p>
    <w:p w14:paraId="7A88A593" w14:textId="77777777" w:rsidR="00972E54" w:rsidRPr="00972E54" w:rsidRDefault="00972E54" w:rsidP="00232823">
      <w:r w:rsidRPr="00972E54">
        <w:t xml:space="preserve">Mastercall OOHs Services (EA Code W108) </w:t>
      </w:r>
    </w:p>
    <w:p w14:paraId="6744F59B" w14:textId="77777777" w:rsidR="00972E54" w:rsidRPr="00972E54" w:rsidRDefault="00972E54" w:rsidP="00232823">
      <w:r w:rsidRPr="00972E54">
        <w:t xml:space="preserve">NEMS Community Benefits Service Ltd (W202) </w:t>
      </w:r>
    </w:p>
    <w:p w14:paraId="5B8F293A" w14:textId="2550E14B" w:rsidR="00972E54" w:rsidRPr="00972E54" w:rsidRDefault="00972E54" w:rsidP="00232823">
      <w:r w:rsidRPr="00972E54">
        <w:t>North Ha</w:t>
      </w:r>
      <w:r w:rsidR="00FA3076">
        <w:t>mpshire</w:t>
      </w:r>
      <w:r w:rsidRPr="00972E54">
        <w:t xml:space="preserve"> Urgent Care (W304) </w:t>
      </w:r>
    </w:p>
    <w:p w14:paraId="52DA1068" w14:textId="77777777" w:rsidR="00972E54" w:rsidRPr="00972E54" w:rsidRDefault="00972E54" w:rsidP="00232823">
      <w:r w:rsidRPr="00972E54">
        <w:t xml:space="preserve">Partnership Of East London Co-Operatives (PELC) Ltd (W216) </w:t>
      </w:r>
    </w:p>
    <w:p w14:paraId="12B44BB0" w14:textId="38ADCA60" w:rsidR="00972E54" w:rsidRPr="00972E54" w:rsidRDefault="00FA3076" w:rsidP="00232823">
      <w:r>
        <w:t>Primary Care 24 (Merseyside) Ltd (W113)</w:t>
      </w:r>
    </w:p>
    <w:p w14:paraId="053C7C1D" w14:textId="77777777" w:rsidR="00972E54" w:rsidRPr="00972E54" w:rsidRDefault="00972E54" w:rsidP="00232823">
      <w:r w:rsidRPr="00972E54">
        <w:t xml:space="preserve">Shropshire Doctors’ Co-operative Ltd (W201) </w:t>
      </w:r>
    </w:p>
    <w:p w14:paraId="7C722259" w14:textId="77777777" w:rsidR="00972E54" w:rsidRPr="00972E54" w:rsidRDefault="00972E54" w:rsidP="00232823">
      <w:r w:rsidRPr="00972E54">
        <w:t xml:space="preserve">SOUTH DOC Services Ltd (W223) </w:t>
      </w:r>
    </w:p>
    <w:p w14:paraId="419CAAEA" w14:textId="77777777" w:rsidR="00972E54" w:rsidRPr="00972E54" w:rsidRDefault="00972E54" w:rsidP="00232823">
      <w:r w:rsidRPr="00972E54">
        <w:t xml:space="preserve">St Helens Rota (W115) </w:t>
      </w:r>
    </w:p>
    <w:p w14:paraId="3255B324" w14:textId="1FF85139" w:rsidR="00954151" w:rsidRPr="00972E54" w:rsidRDefault="00FA3076" w:rsidP="00232823">
      <w:r>
        <w:t>Wolverhampton Doctors on Call</w:t>
      </w:r>
      <w:r w:rsidR="00972E54" w:rsidRPr="00972E54">
        <w:t xml:space="preserve"> (W</w:t>
      </w:r>
      <w:r>
        <w:t>224</w:t>
      </w:r>
      <w:r w:rsidR="00972E54" w:rsidRPr="00972E54">
        <w:t>)</w:t>
      </w:r>
    </w:p>
    <w:p w14:paraId="283979A4" w14:textId="2ED2B392" w:rsidR="00CC2359" w:rsidRPr="00232823" w:rsidRDefault="00491212" w:rsidP="00C84801">
      <w:pPr>
        <w:pStyle w:val="Heading1"/>
      </w:pPr>
      <w:r>
        <w:br w:type="page"/>
      </w:r>
      <w:r w:rsidR="00930925" w:rsidRPr="00232823">
        <w:lastRenderedPageBreak/>
        <w:t xml:space="preserve">Annex </w:t>
      </w:r>
      <w:r w:rsidR="00CC2359" w:rsidRPr="00232823">
        <w:t>C</w:t>
      </w:r>
      <w:r w:rsidR="004541E7" w:rsidRPr="00232823">
        <w:t xml:space="preserve">: </w:t>
      </w:r>
      <w:r w:rsidR="0046239B" w:rsidRPr="004B1765">
        <w:t xml:space="preserve">General </w:t>
      </w:r>
      <w:r w:rsidR="004541E7" w:rsidRPr="00232823">
        <w:t>c</w:t>
      </w:r>
      <w:r w:rsidR="0046239B" w:rsidRPr="00232823">
        <w:t xml:space="preserve">ompletion </w:t>
      </w:r>
      <w:r w:rsidR="004541E7" w:rsidRPr="00232823">
        <w:t>n</w:t>
      </w:r>
      <w:r w:rsidR="0046239B" w:rsidRPr="00BB6ED2">
        <w:t xml:space="preserve">otes </w:t>
      </w:r>
    </w:p>
    <w:p w14:paraId="3FFC481E" w14:textId="77777777" w:rsidR="00CC2359" w:rsidRPr="00232823" w:rsidRDefault="00CC2359" w:rsidP="004F7706">
      <w:pPr>
        <w:pStyle w:val="Default"/>
        <w:jc w:val="both"/>
        <w:rPr>
          <w:color w:val="005EB8"/>
        </w:rPr>
      </w:pPr>
      <w:r w:rsidRPr="00232823">
        <w:rPr>
          <w:b/>
          <w:bCs/>
          <w:color w:val="005EB8"/>
        </w:rPr>
        <w:t xml:space="preserve"> </w:t>
      </w:r>
    </w:p>
    <w:p w14:paraId="4C6781F0" w14:textId="643FC1BA" w:rsidR="003B6EF9" w:rsidRPr="00232823" w:rsidRDefault="003B6EF9" w:rsidP="002B485E">
      <w:pPr>
        <w:pStyle w:val="Heading2"/>
      </w:pPr>
      <w:r w:rsidRPr="00232823">
        <w:t xml:space="preserve">General </w:t>
      </w:r>
      <w:r w:rsidR="004541E7" w:rsidRPr="00457886">
        <w:t>i</w:t>
      </w:r>
      <w:r w:rsidRPr="00232823">
        <w:t xml:space="preserve">nformation </w:t>
      </w:r>
    </w:p>
    <w:p w14:paraId="39F0A243" w14:textId="77777777" w:rsidR="003B6EF9" w:rsidRDefault="003B6EF9" w:rsidP="004F7706">
      <w:pPr>
        <w:pStyle w:val="Default"/>
        <w:jc w:val="both"/>
        <w:rPr>
          <w:b/>
          <w:bCs/>
          <w:sz w:val="28"/>
          <w:szCs w:val="28"/>
        </w:rPr>
      </w:pPr>
    </w:p>
    <w:p w14:paraId="5F8DC884" w14:textId="4D590FC1" w:rsidR="0046239B" w:rsidRDefault="003B6EF9" w:rsidP="0046239B">
      <w:pPr>
        <w:rPr>
          <w:rFonts w:eastAsia="Calibri" w:cs="Arial"/>
          <w:lang w:eastAsia="en-GB"/>
        </w:rPr>
      </w:pPr>
      <w:r>
        <w:rPr>
          <w:rFonts w:eastAsia="Calibri" w:cs="Arial"/>
          <w:b/>
          <w:bCs/>
          <w:lang w:eastAsia="en-GB"/>
        </w:rPr>
        <w:t xml:space="preserve">Completing the </w:t>
      </w:r>
      <w:r w:rsidR="004541E7">
        <w:rPr>
          <w:rFonts w:eastAsia="Calibri" w:cs="Arial"/>
          <w:b/>
          <w:bCs/>
          <w:lang w:eastAsia="en-GB"/>
        </w:rPr>
        <w:t>c</w:t>
      </w:r>
      <w:r w:rsidR="0046239B">
        <w:rPr>
          <w:rFonts w:eastAsia="Calibri" w:cs="Arial"/>
          <w:b/>
          <w:bCs/>
          <w:lang w:eastAsia="en-GB"/>
        </w:rPr>
        <w:t>ertificate</w:t>
      </w:r>
      <w:r>
        <w:rPr>
          <w:rFonts w:eastAsia="Calibri" w:cs="Arial"/>
          <w:b/>
          <w:bCs/>
          <w:lang w:eastAsia="en-GB"/>
        </w:rPr>
        <w:t xml:space="preserve"> on an annual basis </w:t>
      </w:r>
    </w:p>
    <w:p w14:paraId="5D526A89" w14:textId="77777777" w:rsidR="0046239B" w:rsidRDefault="0046239B">
      <w:pPr>
        <w:rPr>
          <w:rFonts w:eastAsia="MS Mincho"/>
        </w:rPr>
      </w:pPr>
    </w:p>
    <w:p w14:paraId="3DCDE9E7" w14:textId="1228E5FF" w:rsidR="0046239B" w:rsidRDefault="0046239B">
      <w:r>
        <w:t>It is a legal requirement under the NHS Pension Scheme Regulations and the</w:t>
      </w:r>
      <w:r w:rsidR="0089578E">
        <w:t xml:space="preserve"> </w:t>
      </w:r>
      <w:r>
        <w:t>Statement of Financial Entitlement</w:t>
      </w:r>
      <w:r w:rsidR="0089578E">
        <w:t xml:space="preserve"> (SFE</w:t>
      </w:r>
      <w:r>
        <w:t xml:space="preserve">) that providers must complete an annual </w:t>
      </w:r>
      <w:r w:rsidR="0089578E">
        <w:t>c</w:t>
      </w:r>
      <w:r>
        <w:t xml:space="preserve">ertificate. Non-completion may have a detrimental effect on NHS pension </w:t>
      </w:r>
      <w:r w:rsidR="003B6EF9">
        <w:t xml:space="preserve">benefits </w:t>
      </w:r>
      <w:r>
        <w:t xml:space="preserve">at retirement and dependant’s pension benefits. The SFE also states that monthly contractual payments may be withheld if a provider fails to complete the </w:t>
      </w:r>
      <w:r w:rsidR="00A72F08">
        <w:t>c</w:t>
      </w:r>
      <w:r>
        <w:t>ertificate.</w:t>
      </w:r>
    </w:p>
    <w:p w14:paraId="1F931E7C" w14:textId="77777777" w:rsidR="0046239B" w:rsidRDefault="0046239B"/>
    <w:p w14:paraId="6A052D2C" w14:textId="502C8550" w:rsidR="0046239B" w:rsidRDefault="0046239B">
      <w:r>
        <w:t xml:space="preserve">Since 2004 a provider’s pensionable pay is based on their NHS income, less expenses. </w:t>
      </w:r>
      <w:r w:rsidR="006862A2">
        <w:t>Therefore,</w:t>
      </w:r>
      <w:r>
        <w:t xml:space="preserve"> the only way to measure pensionable pay is for them to complete a </w:t>
      </w:r>
      <w:r w:rsidR="00A72F08">
        <w:t>c</w:t>
      </w:r>
      <w:r>
        <w:t>ertificate.</w:t>
      </w:r>
    </w:p>
    <w:p w14:paraId="63A2DEAD" w14:textId="77777777" w:rsidR="0046239B" w:rsidRDefault="0046239B"/>
    <w:p w14:paraId="7A45900D" w14:textId="13676D7C" w:rsidR="0046239B" w:rsidRDefault="0046239B" w:rsidP="0046239B">
      <w:pPr>
        <w:rPr>
          <w:rFonts w:eastAsia="Calibri" w:cs="Arial"/>
          <w:lang w:eastAsia="en-GB"/>
        </w:rPr>
      </w:pPr>
      <w:r>
        <w:rPr>
          <w:rFonts w:eastAsia="Calibri" w:cs="Arial"/>
          <w:b/>
          <w:lang w:eastAsia="en-GB"/>
        </w:rPr>
        <w:t>The name of a GP provider’s or non-GP provider’s N</w:t>
      </w:r>
      <w:r>
        <w:rPr>
          <w:rFonts w:eastAsia="Calibri" w:cs="Arial"/>
          <w:b/>
          <w:bCs/>
          <w:lang w:eastAsia="en-GB"/>
        </w:rPr>
        <w:t>HS Pension Scheme EA</w:t>
      </w:r>
      <w:r>
        <w:rPr>
          <w:rFonts w:eastAsia="Calibri" w:cs="Arial"/>
          <w:lang w:eastAsia="en-GB"/>
        </w:rPr>
        <w:t xml:space="preserve"> </w:t>
      </w:r>
    </w:p>
    <w:p w14:paraId="59B43091" w14:textId="77777777" w:rsidR="0046239B" w:rsidRDefault="0046239B" w:rsidP="00232823">
      <w:pPr>
        <w:rPr>
          <w:rFonts w:eastAsia="Calibri"/>
          <w:lang w:eastAsia="en-GB"/>
        </w:rPr>
      </w:pPr>
    </w:p>
    <w:p w14:paraId="70B80F9A" w14:textId="34CDB03F" w:rsidR="0046239B" w:rsidRDefault="0046239B">
      <w:r>
        <w:t xml:space="preserve">In Wales it is the Local Health Board (LHB). In England it is NHS England who devolve local responsibility to PCSE and </w:t>
      </w:r>
      <w:r w:rsidR="006D7E29">
        <w:t>ICB</w:t>
      </w:r>
      <w:r>
        <w:t>s.</w:t>
      </w:r>
    </w:p>
    <w:p w14:paraId="603B7A7C" w14:textId="77777777" w:rsidR="0046239B" w:rsidRDefault="0046239B">
      <w:pPr>
        <w:rPr>
          <w:rFonts w:eastAsia="MS Mincho"/>
        </w:rPr>
      </w:pPr>
    </w:p>
    <w:p w14:paraId="64D6C47B" w14:textId="63170940" w:rsidR="0046239B" w:rsidRDefault="0046239B" w:rsidP="0046239B">
      <w:pPr>
        <w:rPr>
          <w:rFonts w:eastAsia="Calibri" w:cs="Arial"/>
          <w:lang w:eastAsia="en-GB"/>
        </w:rPr>
      </w:pPr>
      <w:r>
        <w:rPr>
          <w:rFonts w:eastAsia="Calibri" w:cs="Arial"/>
          <w:b/>
          <w:bCs/>
          <w:lang w:eastAsia="en-GB"/>
        </w:rPr>
        <w:t>O</w:t>
      </w:r>
      <w:r w:rsidR="003B6EF9">
        <w:rPr>
          <w:rFonts w:eastAsia="Calibri" w:cs="Arial"/>
          <w:b/>
          <w:bCs/>
          <w:lang w:eastAsia="en-GB"/>
        </w:rPr>
        <w:t xml:space="preserve">ut Of Hours </w:t>
      </w:r>
      <w:r w:rsidR="006862A2">
        <w:rPr>
          <w:rFonts w:eastAsia="Calibri" w:cs="Arial"/>
          <w:b/>
          <w:bCs/>
          <w:lang w:eastAsia="en-GB"/>
        </w:rPr>
        <w:t>providers</w:t>
      </w:r>
      <w:r w:rsidR="003B6EF9">
        <w:rPr>
          <w:rFonts w:eastAsia="Calibri" w:cs="Arial"/>
          <w:b/>
          <w:bCs/>
          <w:lang w:eastAsia="en-GB"/>
        </w:rPr>
        <w:t xml:space="preserve"> that </w:t>
      </w:r>
      <w:r w:rsidR="00B26BE2" w:rsidRPr="00232823">
        <w:rPr>
          <w:rFonts w:eastAsia="Calibri" w:cs="Arial"/>
          <w:b/>
          <w:bCs/>
          <w:lang w:eastAsia="en-GB"/>
        </w:rPr>
        <w:t>are</w:t>
      </w:r>
      <w:r w:rsidR="00B26BE2">
        <w:rPr>
          <w:rFonts w:eastAsia="Calibri" w:cs="Arial"/>
          <w:b/>
          <w:bCs/>
          <w:lang w:eastAsia="en-GB"/>
        </w:rPr>
        <w:t xml:space="preserve"> </w:t>
      </w:r>
      <w:r>
        <w:rPr>
          <w:rFonts w:eastAsia="Calibri" w:cs="Arial"/>
          <w:b/>
          <w:bCs/>
          <w:lang w:eastAsia="en-GB"/>
        </w:rPr>
        <w:t xml:space="preserve">EAs </w:t>
      </w:r>
      <w:r>
        <w:rPr>
          <w:rFonts w:eastAsia="Calibri" w:cs="Arial"/>
          <w:b/>
          <w:lang w:eastAsia="en-GB"/>
        </w:rPr>
        <w:t xml:space="preserve">       </w:t>
      </w:r>
    </w:p>
    <w:p w14:paraId="1E3C8FEE" w14:textId="77777777" w:rsidR="0046239B" w:rsidRDefault="0046239B">
      <w:pPr>
        <w:rPr>
          <w:rFonts w:eastAsia="MS Mincho"/>
        </w:rPr>
      </w:pPr>
    </w:p>
    <w:p w14:paraId="146A70DC" w14:textId="77777777" w:rsidR="0046239B" w:rsidRDefault="00E12D6E">
      <w:pPr>
        <w:rPr>
          <w:rFonts w:eastAsia="Calibri"/>
          <w:lang w:eastAsia="en-GB"/>
        </w:rPr>
      </w:pPr>
      <w:r>
        <w:rPr>
          <w:rFonts w:eastAsia="Calibri"/>
          <w:lang w:eastAsia="en-GB"/>
        </w:rPr>
        <w:t>R</w:t>
      </w:r>
      <w:r w:rsidR="0046239B">
        <w:rPr>
          <w:rFonts w:eastAsia="Calibri"/>
          <w:lang w:eastAsia="en-GB"/>
        </w:rPr>
        <w:t>efer to Annex B that lists OOHPs with NHS Pension Scheme EA status.</w:t>
      </w:r>
    </w:p>
    <w:p w14:paraId="527861C4" w14:textId="77777777" w:rsidR="0046239B" w:rsidRDefault="0046239B">
      <w:pPr>
        <w:rPr>
          <w:rFonts w:eastAsia="Calibri"/>
          <w:lang w:eastAsia="en-GB"/>
        </w:rPr>
      </w:pPr>
    </w:p>
    <w:p w14:paraId="6F4B7EBB" w14:textId="77777777" w:rsidR="0046239B" w:rsidRDefault="00E12D6E" w:rsidP="0046239B">
      <w:pPr>
        <w:rPr>
          <w:rFonts w:eastAsia="Calibri" w:cs="Arial"/>
          <w:b/>
          <w:bCs/>
          <w:lang w:eastAsia="en-GB"/>
        </w:rPr>
      </w:pPr>
      <w:r>
        <w:rPr>
          <w:rFonts w:eastAsia="Calibri" w:cs="Arial"/>
          <w:b/>
          <w:bCs/>
          <w:lang w:eastAsia="en-GB"/>
        </w:rPr>
        <w:t>A</w:t>
      </w:r>
      <w:r w:rsidR="00A53543">
        <w:rPr>
          <w:rFonts w:eastAsia="Calibri" w:cs="Arial"/>
          <w:b/>
          <w:bCs/>
          <w:lang w:eastAsia="en-GB"/>
        </w:rPr>
        <w:t xml:space="preserve"> GP provider’s </w:t>
      </w:r>
      <w:r w:rsidR="0046239B">
        <w:rPr>
          <w:rFonts w:eastAsia="Calibri" w:cs="Arial"/>
          <w:b/>
          <w:bCs/>
          <w:lang w:eastAsia="en-GB"/>
        </w:rPr>
        <w:t>‘host board’ in NHS Pension Scheme terms</w:t>
      </w:r>
      <w:r>
        <w:rPr>
          <w:rFonts w:eastAsia="Calibri" w:cs="Arial"/>
          <w:b/>
          <w:bCs/>
          <w:lang w:eastAsia="en-GB"/>
        </w:rPr>
        <w:t>.</w:t>
      </w:r>
      <w:r w:rsidR="0046239B">
        <w:rPr>
          <w:rFonts w:eastAsia="Calibri" w:cs="Arial"/>
          <w:b/>
          <w:bCs/>
          <w:lang w:eastAsia="en-GB"/>
        </w:rPr>
        <w:t xml:space="preserve"> </w:t>
      </w:r>
    </w:p>
    <w:p w14:paraId="3E49C6AB" w14:textId="77777777" w:rsidR="0046239B" w:rsidRDefault="0046239B">
      <w:pPr>
        <w:rPr>
          <w:rFonts w:eastAsia="Calibri"/>
          <w:lang w:eastAsia="en-GB"/>
        </w:rPr>
      </w:pPr>
    </w:p>
    <w:p w14:paraId="2F5755FB" w14:textId="77777777" w:rsidR="0046239B" w:rsidRDefault="0046239B">
      <w:pPr>
        <w:rPr>
          <w:rFonts w:eastAsia="Calibri"/>
          <w:lang w:eastAsia="en-GB"/>
        </w:rPr>
      </w:pPr>
      <w:r>
        <w:rPr>
          <w:rFonts w:eastAsia="Calibri"/>
          <w:lang w:eastAsia="en-GB"/>
        </w:rPr>
        <w:t>It is the body that commissions the GMS/PMS/APMS contract.</w:t>
      </w:r>
    </w:p>
    <w:p w14:paraId="448A3914" w14:textId="77777777" w:rsidR="0083249C" w:rsidRDefault="0083249C">
      <w:pPr>
        <w:rPr>
          <w:rFonts w:eastAsia="Calibri"/>
          <w:lang w:eastAsia="en-GB"/>
        </w:rPr>
      </w:pPr>
    </w:p>
    <w:p w14:paraId="05BC8544" w14:textId="108487D3" w:rsidR="0046239B" w:rsidRDefault="0046239B" w:rsidP="0046239B">
      <w:pPr>
        <w:rPr>
          <w:rFonts w:eastAsia="Calibri" w:cs="Arial"/>
          <w:b/>
          <w:bCs/>
          <w:lang w:eastAsia="en-GB"/>
        </w:rPr>
      </w:pPr>
      <w:r>
        <w:rPr>
          <w:rFonts w:eastAsia="Calibri" w:cs="Arial"/>
          <w:b/>
          <w:bCs/>
          <w:lang w:eastAsia="en-GB"/>
        </w:rPr>
        <w:t xml:space="preserve">The legislative requirements placed upon a LHB or NHS England’s agents in respect of validating the </w:t>
      </w:r>
      <w:r w:rsidR="0083249C">
        <w:rPr>
          <w:rFonts w:eastAsia="Calibri" w:cs="Arial"/>
          <w:b/>
          <w:bCs/>
          <w:lang w:eastAsia="en-GB"/>
        </w:rPr>
        <w:t>c</w:t>
      </w:r>
      <w:r>
        <w:rPr>
          <w:rFonts w:eastAsia="Calibri" w:cs="Arial"/>
          <w:b/>
          <w:bCs/>
          <w:lang w:eastAsia="en-GB"/>
        </w:rPr>
        <w:t>ertificate</w:t>
      </w:r>
      <w:r w:rsidR="00E12D6E">
        <w:rPr>
          <w:rFonts w:eastAsia="Calibri" w:cs="Arial"/>
          <w:b/>
          <w:bCs/>
          <w:lang w:eastAsia="en-GB"/>
        </w:rPr>
        <w:t>.</w:t>
      </w:r>
    </w:p>
    <w:p w14:paraId="2C5142BE" w14:textId="77777777" w:rsidR="0046239B" w:rsidRDefault="0046239B" w:rsidP="00232823">
      <w:pPr>
        <w:rPr>
          <w:rFonts w:eastAsia="Calibri"/>
          <w:lang w:eastAsia="en-GB"/>
        </w:rPr>
      </w:pPr>
    </w:p>
    <w:p w14:paraId="447A3FFA" w14:textId="16CE6FA3" w:rsidR="0046239B" w:rsidRDefault="0046239B">
      <w:pPr>
        <w:rPr>
          <w:rFonts w:eastAsia="Calibri"/>
          <w:lang w:eastAsia="en-GB"/>
        </w:rPr>
      </w:pPr>
      <w:r>
        <w:rPr>
          <w:rFonts w:eastAsia="Calibri"/>
          <w:lang w:eastAsia="en-GB"/>
        </w:rPr>
        <w:t xml:space="preserve">The NHS Pension Scheme </w:t>
      </w:r>
      <w:r w:rsidR="0083249C">
        <w:rPr>
          <w:rFonts w:eastAsia="Calibri"/>
          <w:lang w:eastAsia="en-GB"/>
        </w:rPr>
        <w:t>r</w:t>
      </w:r>
      <w:r>
        <w:rPr>
          <w:rFonts w:eastAsia="Calibri"/>
          <w:lang w:eastAsia="en-GB"/>
        </w:rPr>
        <w:t xml:space="preserve">egulations place no specific legal requirement for them to validate all the figures declared on the </w:t>
      </w:r>
      <w:r w:rsidR="0083249C">
        <w:rPr>
          <w:rFonts w:eastAsia="Calibri"/>
          <w:lang w:eastAsia="en-GB"/>
        </w:rPr>
        <w:t>c</w:t>
      </w:r>
      <w:r>
        <w:rPr>
          <w:rFonts w:eastAsia="Calibri"/>
          <w:lang w:eastAsia="en-GB"/>
        </w:rPr>
        <w:t>ertificate. The declaration signed by PCSE or the LHB</w:t>
      </w:r>
      <w:r>
        <w:rPr>
          <w:rFonts w:eastAsia="Calibri"/>
          <w:color w:val="FF0000"/>
          <w:lang w:eastAsia="en-GB"/>
        </w:rPr>
        <w:t xml:space="preserve"> </w:t>
      </w:r>
      <w:r>
        <w:rPr>
          <w:rFonts w:eastAsia="Calibri"/>
          <w:lang w:eastAsia="en-GB"/>
        </w:rPr>
        <w:t>recognises that some of the income declared will have come from other sources.</w:t>
      </w:r>
    </w:p>
    <w:p w14:paraId="20F52234" w14:textId="77777777" w:rsidR="0046239B" w:rsidRDefault="0046239B" w:rsidP="00232823">
      <w:pPr>
        <w:rPr>
          <w:rFonts w:eastAsia="Calibri"/>
          <w:lang w:eastAsia="en-GB"/>
        </w:rPr>
      </w:pPr>
    </w:p>
    <w:p w14:paraId="772DEA32" w14:textId="089D854D" w:rsidR="0046239B" w:rsidRDefault="00E12D6E" w:rsidP="0046239B">
      <w:pPr>
        <w:rPr>
          <w:rFonts w:eastAsia="Calibri" w:cs="Arial"/>
          <w:b/>
          <w:bCs/>
          <w:lang w:eastAsia="en-GB"/>
        </w:rPr>
      </w:pPr>
      <w:r>
        <w:rPr>
          <w:rFonts w:eastAsia="Calibri" w:cs="Arial"/>
          <w:b/>
          <w:bCs/>
          <w:lang w:eastAsia="en-GB"/>
        </w:rPr>
        <w:t xml:space="preserve">Sending </w:t>
      </w:r>
      <w:r w:rsidR="0046239B">
        <w:rPr>
          <w:rFonts w:eastAsia="Calibri" w:cs="Arial"/>
          <w:b/>
          <w:bCs/>
          <w:lang w:eastAsia="en-GB"/>
        </w:rPr>
        <w:t xml:space="preserve">the </w:t>
      </w:r>
      <w:r w:rsidR="0083249C">
        <w:rPr>
          <w:rFonts w:eastAsia="Calibri" w:cs="Arial"/>
          <w:b/>
          <w:bCs/>
          <w:lang w:eastAsia="en-GB"/>
        </w:rPr>
        <w:t>c</w:t>
      </w:r>
      <w:r w:rsidR="0046239B">
        <w:rPr>
          <w:rFonts w:eastAsia="Calibri" w:cs="Arial"/>
          <w:b/>
          <w:bCs/>
          <w:lang w:eastAsia="en-GB"/>
        </w:rPr>
        <w:t>ertificate after it has been validated</w:t>
      </w:r>
      <w:r>
        <w:rPr>
          <w:rFonts w:eastAsia="Calibri" w:cs="Arial"/>
          <w:b/>
          <w:bCs/>
          <w:lang w:eastAsia="en-GB"/>
        </w:rPr>
        <w:t>.</w:t>
      </w:r>
    </w:p>
    <w:p w14:paraId="377E810B" w14:textId="77777777" w:rsidR="0046239B" w:rsidRDefault="0046239B">
      <w:pPr>
        <w:rPr>
          <w:rFonts w:eastAsia="Calibri"/>
          <w:lang w:eastAsia="en-GB"/>
        </w:rPr>
      </w:pPr>
    </w:p>
    <w:p w14:paraId="0B2946A9" w14:textId="77777777" w:rsidR="0046239B" w:rsidRDefault="0046239B">
      <w:pPr>
        <w:rPr>
          <w:rFonts w:eastAsia="Calibri"/>
          <w:lang w:eastAsia="en-GB"/>
        </w:rPr>
      </w:pPr>
      <w:r>
        <w:rPr>
          <w:rFonts w:eastAsia="Calibri"/>
          <w:lang w:eastAsia="en-GB"/>
        </w:rPr>
        <w:t>PCSE or the LHB keeps the original. The provider (or their accountant) must retain a copy.  From 2016/17 PCSE use their online contact form to submit certificates.  Please refer to PCSE’s website for more information.</w:t>
      </w:r>
    </w:p>
    <w:p w14:paraId="498875B2" w14:textId="77777777" w:rsidR="0046239B" w:rsidRDefault="0046239B" w:rsidP="00232823">
      <w:pPr>
        <w:rPr>
          <w:rFonts w:eastAsia="MS Mincho"/>
          <w:i/>
        </w:rPr>
      </w:pPr>
    </w:p>
    <w:p w14:paraId="1317FF44" w14:textId="2B236AF8" w:rsidR="0046239B" w:rsidRDefault="0046239B" w:rsidP="0046239B">
      <w:pPr>
        <w:rPr>
          <w:rFonts w:eastAsia="Calibri" w:cs="Arial"/>
          <w:lang w:eastAsia="en-GB"/>
        </w:rPr>
      </w:pPr>
      <w:r>
        <w:rPr>
          <w:rFonts w:eastAsia="Calibri" w:cs="Arial"/>
          <w:b/>
          <w:lang w:eastAsia="en-GB"/>
        </w:rPr>
        <w:t xml:space="preserve">The reasons why </w:t>
      </w:r>
      <w:r>
        <w:rPr>
          <w:rFonts w:eastAsia="Calibri" w:cs="Arial"/>
          <w:b/>
          <w:bCs/>
          <w:lang w:eastAsia="en-GB"/>
        </w:rPr>
        <w:t xml:space="preserve">a GP </w:t>
      </w:r>
      <w:r w:rsidR="000B4122">
        <w:rPr>
          <w:rFonts w:eastAsia="Calibri" w:cs="Arial"/>
          <w:b/>
          <w:bCs/>
          <w:lang w:eastAsia="en-GB"/>
        </w:rPr>
        <w:t>p</w:t>
      </w:r>
      <w:r>
        <w:rPr>
          <w:rFonts w:eastAsia="Calibri" w:cs="Arial"/>
          <w:b/>
          <w:bCs/>
          <w:lang w:eastAsia="en-GB"/>
        </w:rPr>
        <w:t>rovider in two or more separate practices</w:t>
      </w:r>
      <w:r w:rsidR="000B4122">
        <w:rPr>
          <w:rFonts w:eastAsia="Calibri" w:cs="Arial"/>
          <w:b/>
          <w:bCs/>
          <w:lang w:eastAsia="en-GB"/>
        </w:rPr>
        <w:t>,</w:t>
      </w:r>
      <w:r>
        <w:rPr>
          <w:rFonts w:eastAsia="Calibri" w:cs="Arial"/>
          <w:b/>
          <w:bCs/>
          <w:lang w:eastAsia="en-GB"/>
        </w:rPr>
        <w:t xml:space="preserve"> </w:t>
      </w:r>
      <w:r w:rsidR="000B4122">
        <w:rPr>
          <w:rFonts w:eastAsia="Calibri" w:cs="Arial"/>
          <w:b/>
          <w:bCs/>
          <w:lang w:eastAsia="en-GB"/>
        </w:rPr>
        <w:t xml:space="preserve">for </w:t>
      </w:r>
      <w:r w:rsidR="006862A2">
        <w:rPr>
          <w:rFonts w:eastAsia="Calibri" w:cs="Arial"/>
          <w:b/>
          <w:bCs/>
          <w:lang w:eastAsia="en-GB"/>
        </w:rPr>
        <w:t>example involved</w:t>
      </w:r>
      <w:r>
        <w:rPr>
          <w:rFonts w:eastAsia="Calibri" w:cs="Arial"/>
          <w:b/>
          <w:bCs/>
          <w:lang w:eastAsia="en-GB"/>
        </w:rPr>
        <w:t xml:space="preserve"> in several contracts</w:t>
      </w:r>
      <w:r w:rsidR="000B4122">
        <w:rPr>
          <w:rFonts w:eastAsia="Calibri" w:cs="Arial"/>
          <w:b/>
          <w:bCs/>
          <w:lang w:eastAsia="en-GB"/>
        </w:rPr>
        <w:t>,</w:t>
      </w:r>
      <w:r>
        <w:rPr>
          <w:rFonts w:eastAsia="Calibri" w:cs="Arial"/>
          <w:b/>
          <w:bCs/>
          <w:lang w:eastAsia="en-GB"/>
        </w:rPr>
        <w:t xml:space="preserve"> needs to complete more than one </w:t>
      </w:r>
      <w:r w:rsidR="000B4122">
        <w:rPr>
          <w:rFonts w:eastAsia="Calibri" w:cs="Arial"/>
          <w:b/>
          <w:bCs/>
          <w:lang w:eastAsia="en-GB"/>
        </w:rPr>
        <w:t>c</w:t>
      </w:r>
      <w:r>
        <w:rPr>
          <w:rFonts w:eastAsia="Calibri" w:cs="Arial"/>
          <w:b/>
          <w:bCs/>
          <w:lang w:eastAsia="en-GB"/>
        </w:rPr>
        <w:t xml:space="preserve">ertificate.                </w:t>
      </w:r>
    </w:p>
    <w:p w14:paraId="1AA87FC3" w14:textId="77777777" w:rsidR="0046239B" w:rsidRDefault="0046239B" w:rsidP="00232823">
      <w:pPr>
        <w:rPr>
          <w:rFonts w:eastAsia="Calibri"/>
          <w:lang w:eastAsia="en-GB"/>
        </w:rPr>
      </w:pPr>
      <w:r>
        <w:rPr>
          <w:rFonts w:eastAsia="Calibri"/>
          <w:lang w:eastAsia="en-GB"/>
        </w:rPr>
        <w:t xml:space="preserve">                                                                                                                                                                                                            </w:t>
      </w:r>
    </w:p>
    <w:p w14:paraId="4D3A2E30" w14:textId="3AE00128" w:rsidR="00855016" w:rsidRDefault="0046239B">
      <w:pPr>
        <w:rPr>
          <w:rFonts w:eastAsia="Calibri"/>
          <w:lang w:eastAsia="en-GB"/>
        </w:rPr>
      </w:pPr>
      <w:r>
        <w:rPr>
          <w:rFonts w:eastAsia="Calibri"/>
          <w:lang w:eastAsia="en-GB"/>
        </w:rPr>
        <w:lastRenderedPageBreak/>
        <w:t xml:space="preserve">A GP provider must, in law, complete a separate </w:t>
      </w:r>
      <w:r w:rsidR="000B4122">
        <w:rPr>
          <w:rFonts w:eastAsia="Calibri"/>
          <w:lang w:eastAsia="en-GB"/>
        </w:rPr>
        <w:t>c</w:t>
      </w:r>
      <w:r>
        <w:rPr>
          <w:rFonts w:eastAsia="Calibri"/>
          <w:lang w:eastAsia="en-GB"/>
        </w:rPr>
        <w:t xml:space="preserve">ertificate in respect of every GMS, PMS, and APMS contract they are a party to. Remember that each contract will have its own budget, contractual </w:t>
      </w:r>
      <w:r w:rsidR="006862A2">
        <w:rPr>
          <w:rFonts w:eastAsia="Calibri"/>
          <w:lang w:eastAsia="en-GB"/>
        </w:rPr>
        <w:t>obligations</w:t>
      </w:r>
      <w:r>
        <w:rPr>
          <w:rFonts w:eastAsia="Calibri"/>
          <w:lang w:eastAsia="en-GB"/>
        </w:rPr>
        <w:t xml:space="preserve">, and possibly different expenses ratio. </w:t>
      </w:r>
    </w:p>
    <w:p w14:paraId="4C0AB2D1" w14:textId="77777777" w:rsidR="00855016" w:rsidRDefault="00855016">
      <w:pPr>
        <w:rPr>
          <w:rFonts w:eastAsia="Calibri"/>
          <w:lang w:eastAsia="en-GB"/>
        </w:rPr>
      </w:pPr>
    </w:p>
    <w:p w14:paraId="517ACB6D" w14:textId="00EB4C51" w:rsidR="0046239B" w:rsidRDefault="00855016">
      <w:pPr>
        <w:rPr>
          <w:rFonts w:eastAsia="Calibri"/>
          <w:lang w:eastAsia="en-GB"/>
        </w:rPr>
      </w:pPr>
      <w:r>
        <w:rPr>
          <w:rFonts w:eastAsia="Calibri"/>
          <w:lang w:eastAsia="en-GB"/>
        </w:rPr>
        <w:t>N</w:t>
      </w:r>
      <w:r w:rsidR="0046239B">
        <w:rPr>
          <w:rFonts w:eastAsia="Calibri"/>
          <w:lang w:eastAsia="en-GB"/>
        </w:rPr>
        <w:t xml:space="preserve">on-GP </w:t>
      </w:r>
      <w:r w:rsidR="006862A2">
        <w:rPr>
          <w:rFonts w:eastAsia="Calibri"/>
          <w:lang w:eastAsia="en-GB"/>
        </w:rPr>
        <w:t>providers</w:t>
      </w:r>
      <w:r>
        <w:rPr>
          <w:rFonts w:eastAsia="Calibri"/>
          <w:lang w:eastAsia="en-GB"/>
        </w:rPr>
        <w:t xml:space="preserve"> can</w:t>
      </w:r>
      <w:r w:rsidR="006862A2">
        <w:rPr>
          <w:rFonts w:eastAsia="Calibri"/>
          <w:lang w:eastAsia="en-GB"/>
        </w:rPr>
        <w:t xml:space="preserve"> </w:t>
      </w:r>
      <w:r>
        <w:rPr>
          <w:rFonts w:eastAsia="Calibri"/>
          <w:lang w:eastAsia="en-GB"/>
        </w:rPr>
        <w:t>only pension income in respect of one GM</w:t>
      </w:r>
      <w:r w:rsidR="001D5F9D">
        <w:rPr>
          <w:rFonts w:eastAsia="Calibri"/>
          <w:lang w:eastAsia="en-GB"/>
        </w:rPr>
        <w:t>S</w:t>
      </w:r>
      <w:r>
        <w:rPr>
          <w:rFonts w:eastAsia="Calibri"/>
          <w:lang w:eastAsia="en-GB"/>
        </w:rPr>
        <w:t>, PMS, APM</w:t>
      </w:r>
      <w:r w:rsidR="001D5F9D">
        <w:rPr>
          <w:rFonts w:eastAsia="Calibri"/>
          <w:lang w:eastAsia="en-GB"/>
        </w:rPr>
        <w:t>S</w:t>
      </w:r>
      <w:r>
        <w:rPr>
          <w:rFonts w:eastAsia="Calibri"/>
          <w:lang w:eastAsia="en-GB"/>
        </w:rPr>
        <w:t xml:space="preserve"> contract</w:t>
      </w:r>
      <w:r w:rsidR="00A53543">
        <w:rPr>
          <w:rFonts w:eastAsia="Calibri"/>
          <w:lang w:eastAsia="en-GB"/>
        </w:rPr>
        <w:t>.</w:t>
      </w:r>
      <w:r w:rsidR="0046239B">
        <w:rPr>
          <w:rFonts w:eastAsia="Calibri"/>
          <w:lang w:eastAsia="en-GB"/>
        </w:rPr>
        <w:t xml:space="preserve">    </w:t>
      </w:r>
    </w:p>
    <w:p w14:paraId="6EDAE3B8" w14:textId="77777777" w:rsidR="0046239B" w:rsidRDefault="0046239B">
      <w:pPr>
        <w:rPr>
          <w:rFonts w:eastAsia="MS Mincho"/>
        </w:rPr>
      </w:pPr>
    </w:p>
    <w:p w14:paraId="5E5F02DA" w14:textId="75D62A35" w:rsidR="0046239B" w:rsidRDefault="0046239B" w:rsidP="0046239B">
      <w:pPr>
        <w:rPr>
          <w:rFonts w:eastAsia="Calibri" w:cs="Arial"/>
          <w:lang w:eastAsia="en-GB"/>
        </w:rPr>
      </w:pPr>
      <w:r>
        <w:rPr>
          <w:rFonts w:eastAsia="Calibri" w:cs="Arial"/>
          <w:b/>
          <w:bCs/>
          <w:lang w:eastAsia="en-GB"/>
        </w:rPr>
        <w:t xml:space="preserve">Completing more than one </w:t>
      </w:r>
      <w:r w:rsidR="0015356B">
        <w:rPr>
          <w:rFonts w:eastAsia="Calibri" w:cs="Arial"/>
          <w:b/>
          <w:bCs/>
          <w:lang w:eastAsia="en-GB"/>
        </w:rPr>
        <w:t>c</w:t>
      </w:r>
      <w:r>
        <w:rPr>
          <w:rFonts w:eastAsia="Calibri" w:cs="Arial"/>
          <w:b/>
          <w:bCs/>
          <w:lang w:eastAsia="en-GB"/>
        </w:rPr>
        <w:t xml:space="preserve">ertificate when </w:t>
      </w:r>
      <w:r w:rsidR="00A53543">
        <w:rPr>
          <w:rFonts w:eastAsia="Calibri" w:cs="Arial"/>
          <w:b/>
          <w:bCs/>
          <w:lang w:eastAsia="en-GB"/>
        </w:rPr>
        <w:t>there are s</w:t>
      </w:r>
      <w:r>
        <w:rPr>
          <w:rFonts w:eastAsia="Calibri" w:cs="Arial"/>
          <w:b/>
          <w:bCs/>
          <w:lang w:eastAsia="en-GB"/>
        </w:rPr>
        <w:t xml:space="preserve">everal </w:t>
      </w:r>
      <w:r w:rsidR="00A53543">
        <w:rPr>
          <w:rFonts w:eastAsia="Calibri" w:cs="Arial"/>
          <w:b/>
          <w:bCs/>
          <w:lang w:eastAsia="en-GB"/>
        </w:rPr>
        <w:t>c</w:t>
      </w:r>
      <w:r>
        <w:rPr>
          <w:rFonts w:eastAsia="Calibri" w:cs="Arial"/>
          <w:b/>
          <w:lang w:eastAsia="en-GB"/>
        </w:rPr>
        <w:t>ommissioners</w:t>
      </w:r>
      <w:r w:rsidR="001523C3">
        <w:rPr>
          <w:rFonts w:eastAsia="Calibri" w:cs="Arial"/>
          <w:b/>
          <w:lang w:eastAsia="en-GB"/>
        </w:rPr>
        <w:t>.</w:t>
      </w:r>
    </w:p>
    <w:p w14:paraId="7DFD4C85" w14:textId="77777777" w:rsidR="0046239B" w:rsidRDefault="0046239B">
      <w:pPr>
        <w:rPr>
          <w:rFonts w:eastAsia="MS Mincho"/>
        </w:rPr>
      </w:pPr>
    </w:p>
    <w:p w14:paraId="796D76A9" w14:textId="63FE0D04" w:rsidR="0046239B" w:rsidRDefault="0046239B">
      <w:r>
        <w:t xml:space="preserve">If </w:t>
      </w:r>
      <w:r w:rsidR="00E12D6E">
        <w:t xml:space="preserve">a provider </w:t>
      </w:r>
      <w:r>
        <w:t>relocated during the year the</w:t>
      </w:r>
      <w:r w:rsidR="00E12D6E">
        <w:t>y</w:t>
      </w:r>
      <w:r>
        <w:t xml:space="preserve"> must complete a </w:t>
      </w:r>
      <w:r w:rsidR="0015356B">
        <w:t>c</w:t>
      </w:r>
      <w:r>
        <w:t xml:space="preserve">ertificate in respect of each practice. However, if </w:t>
      </w:r>
      <w:r w:rsidR="00E12D6E">
        <w:t xml:space="preserve">the </w:t>
      </w:r>
      <w:r>
        <w:t xml:space="preserve">host commissioning body changed due to a commissioning body merger (but </w:t>
      </w:r>
      <w:r w:rsidR="00E12D6E">
        <w:t>t</w:t>
      </w:r>
      <w:r w:rsidR="0015356B">
        <w:t>h</w:t>
      </w:r>
      <w:r w:rsidR="00E12D6E">
        <w:t xml:space="preserve">e provider </w:t>
      </w:r>
      <w:r>
        <w:t xml:space="preserve">did not change practices) only one </w:t>
      </w:r>
      <w:r w:rsidR="0015356B">
        <w:t>c</w:t>
      </w:r>
      <w:r>
        <w:t xml:space="preserve">ertificate is required. </w:t>
      </w:r>
      <w:r w:rsidR="00E12D6E">
        <w:t>Moving f</w:t>
      </w:r>
      <w:r>
        <w:t>rom England or Wales to Scotland or Northern Ireland will need complet</w:t>
      </w:r>
      <w:r w:rsidR="00E12D6E">
        <w:t xml:space="preserve">ion of </w:t>
      </w:r>
      <w:r>
        <w:t xml:space="preserve">one </w:t>
      </w:r>
      <w:r w:rsidR="0015356B">
        <w:t>c</w:t>
      </w:r>
      <w:r>
        <w:t xml:space="preserve">ertificate in respect of England/Wales and another in respect of Scotland or Northern Ireland.  </w:t>
      </w:r>
    </w:p>
    <w:p w14:paraId="776E2468" w14:textId="77777777" w:rsidR="0046239B" w:rsidRDefault="0046239B">
      <w:pPr>
        <w:rPr>
          <w:rFonts w:eastAsia="Calibri"/>
          <w:lang w:eastAsia="en-GB"/>
        </w:rPr>
      </w:pPr>
    </w:p>
    <w:p w14:paraId="5777A317" w14:textId="77777777" w:rsidR="0046239B" w:rsidRDefault="0046239B" w:rsidP="0046239B">
      <w:pPr>
        <w:rPr>
          <w:rFonts w:eastAsia="Calibri" w:cs="Arial"/>
          <w:lang w:eastAsia="en-GB"/>
        </w:rPr>
      </w:pPr>
      <w:r>
        <w:rPr>
          <w:rFonts w:eastAsia="Calibri" w:cs="Arial"/>
          <w:b/>
          <w:bCs/>
          <w:lang w:eastAsia="en-GB"/>
        </w:rPr>
        <w:t>Mid-year incorporation</w:t>
      </w:r>
      <w:r w:rsidR="001523C3">
        <w:rPr>
          <w:rFonts w:eastAsia="Calibri" w:cs="Arial"/>
          <w:b/>
          <w:bCs/>
          <w:lang w:eastAsia="en-GB"/>
        </w:rPr>
        <w:t>.</w:t>
      </w:r>
      <w:r>
        <w:rPr>
          <w:rFonts w:eastAsia="Calibri" w:cs="Arial"/>
          <w:b/>
          <w:bCs/>
          <w:lang w:eastAsia="en-GB"/>
        </w:rPr>
        <w:t xml:space="preserve">                                                                                                                                                                                                                            </w:t>
      </w:r>
    </w:p>
    <w:p w14:paraId="23B88632" w14:textId="77777777" w:rsidR="0046239B" w:rsidRDefault="0046239B">
      <w:pPr>
        <w:rPr>
          <w:rFonts w:eastAsia="MS Mincho"/>
        </w:rPr>
      </w:pPr>
    </w:p>
    <w:p w14:paraId="7900E1A9" w14:textId="7A9A0FC5" w:rsidR="0046239B" w:rsidRDefault="00E12D6E">
      <w:r>
        <w:t xml:space="preserve">Two </w:t>
      </w:r>
      <w:r w:rsidR="0015356B">
        <w:t>c</w:t>
      </w:r>
      <w:r w:rsidR="0046239B">
        <w:t>ertificate</w:t>
      </w:r>
      <w:r>
        <w:t>s are required</w:t>
      </w:r>
      <w:r w:rsidR="00037D31">
        <w:t>.</w:t>
      </w:r>
      <w:r>
        <w:t xml:space="preserve"> </w:t>
      </w:r>
      <w:r w:rsidR="00037D31">
        <w:t>O</w:t>
      </w:r>
      <w:r>
        <w:t xml:space="preserve">ne </w:t>
      </w:r>
      <w:r w:rsidR="0046239B">
        <w:t>as a partner</w:t>
      </w:r>
      <w:r>
        <w:t xml:space="preserve"> and one as shareholder.</w:t>
      </w:r>
      <w:r w:rsidR="0046239B">
        <w:t xml:space="preserve"> </w:t>
      </w:r>
    </w:p>
    <w:p w14:paraId="31DE04C2" w14:textId="77777777" w:rsidR="00E12D6E" w:rsidRDefault="00E12D6E" w:rsidP="00232823">
      <w:pPr>
        <w:rPr>
          <w:b/>
          <w:bCs/>
          <w:iCs/>
        </w:rPr>
      </w:pPr>
    </w:p>
    <w:p w14:paraId="2D6963C4" w14:textId="035BF1F4" w:rsidR="00A53543" w:rsidRDefault="0046239B" w:rsidP="0046239B">
      <w:pPr>
        <w:keepNext/>
        <w:outlineLvl w:val="4"/>
        <w:rPr>
          <w:rFonts w:cs="Arial"/>
          <w:b/>
          <w:bCs/>
          <w:iCs/>
        </w:rPr>
      </w:pPr>
      <w:r>
        <w:rPr>
          <w:rFonts w:cs="Arial"/>
          <w:b/>
          <w:bCs/>
          <w:iCs/>
        </w:rPr>
        <w:t xml:space="preserve">Other </w:t>
      </w:r>
      <w:r w:rsidR="00A53543">
        <w:rPr>
          <w:rFonts w:cs="Arial"/>
          <w:b/>
          <w:bCs/>
          <w:iCs/>
        </w:rPr>
        <w:t xml:space="preserve">GP pension </w:t>
      </w:r>
      <w:r>
        <w:rPr>
          <w:rFonts w:cs="Arial"/>
          <w:b/>
          <w:bCs/>
          <w:iCs/>
        </w:rPr>
        <w:t xml:space="preserve">forms to complete as well as the </w:t>
      </w:r>
      <w:r w:rsidR="00037D31">
        <w:rPr>
          <w:rFonts w:cs="Arial"/>
          <w:b/>
          <w:bCs/>
          <w:iCs/>
        </w:rPr>
        <w:t>c</w:t>
      </w:r>
      <w:r>
        <w:rPr>
          <w:rFonts w:cs="Arial"/>
          <w:b/>
          <w:bCs/>
          <w:iCs/>
        </w:rPr>
        <w:t>ertificate</w:t>
      </w:r>
      <w:r w:rsidR="00E12D6E">
        <w:rPr>
          <w:rFonts w:cs="Arial"/>
          <w:b/>
          <w:bCs/>
          <w:iCs/>
        </w:rPr>
        <w:t>.</w:t>
      </w:r>
    </w:p>
    <w:p w14:paraId="3F250F26" w14:textId="77777777" w:rsidR="00A53543" w:rsidRDefault="00A53543" w:rsidP="00232823"/>
    <w:p w14:paraId="0BC30072" w14:textId="5E8DA731" w:rsidR="0046239B" w:rsidRDefault="00E12D6E" w:rsidP="00232823">
      <w:pPr>
        <w:rPr>
          <w:rFonts w:eastAsia="Calibri"/>
          <w:lang w:eastAsia="en-GB"/>
        </w:rPr>
      </w:pPr>
      <w:r>
        <w:t xml:space="preserve">A </w:t>
      </w:r>
      <w:r w:rsidR="0046239B" w:rsidRPr="00A53543">
        <w:t xml:space="preserve">GP provider </w:t>
      </w:r>
      <w:r>
        <w:t xml:space="preserve">who is </w:t>
      </w:r>
      <w:r w:rsidR="0046239B" w:rsidRPr="00A53543">
        <w:t>also a salaried GP directly employed (i.e. PAYE earnings) by another practice</w:t>
      </w:r>
      <w:r w:rsidR="00A53543">
        <w:t xml:space="preserve"> </w:t>
      </w:r>
      <w:r>
        <w:t xml:space="preserve">must also </w:t>
      </w:r>
      <w:r w:rsidR="0046239B">
        <w:rPr>
          <w:rFonts w:eastAsia="Calibri"/>
          <w:lang w:eastAsia="en-GB"/>
        </w:rPr>
        <w:t xml:space="preserve">complete the </w:t>
      </w:r>
      <w:r w:rsidR="00037D31">
        <w:rPr>
          <w:rFonts w:eastAsia="Calibri"/>
          <w:lang w:eastAsia="en-GB"/>
        </w:rPr>
        <w:t>T</w:t>
      </w:r>
      <w:r w:rsidR="0046239B">
        <w:rPr>
          <w:rFonts w:eastAsia="Calibri"/>
          <w:lang w:eastAsia="en-GB"/>
        </w:rPr>
        <w:t>ype 2 medical practitioner self-assessment form for 20</w:t>
      </w:r>
      <w:r w:rsidR="00662661">
        <w:rPr>
          <w:rFonts w:eastAsia="Calibri"/>
          <w:lang w:eastAsia="en-GB"/>
        </w:rPr>
        <w:t>2</w:t>
      </w:r>
      <w:r w:rsidR="00922699">
        <w:rPr>
          <w:rFonts w:eastAsia="Calibri"/>
          <w:lang w:eastAsia="en-GB"/>
        </w:rPr>
        <w:t>2</w:t>
      </w:r>
      <w:r w:rsidR="0046239B">
        <w:rPr>
          <w:rFonts w:eastAsia="Calibri"/>
          <w:lang w:eastAsia="en-GB"/>
        </w:rPr>
        <w:t>/2</w:t>
      </w:r>
      <w:r w:rsidR="00922699">
        <w:rPr>
          <w:rFonts w:eastAsia="Calibri"/>
          <w:lang w:eastAsia="en-GB"/>
        </w:rPr>
        <w:t>3</w:t>
      </w:r>
      <w:r w:rsidR="0046239B">
        <w:rPr>
          <w:rFonts w:eastAsia="Calibri"/>
          <w:lang w:eastAsia="en-GB"/>
        </w:rPr>
        <w:t xml:space="preserve">. </w:t>
      </w:r>
    </w:p>
    <w:p w14:paraId="52F4CE82" w14:textId="77777777" w:rsidR="0046239B" w:rsidRDefault="0046239B">
      <w:pPr>
        <w:rPr>
          <w:rFonts w:eastAsia="MS Mincho"/>
        </w:rPr>
      </w:pPr>
    </w:p>
    <w:p w14:paraId="5513A1B0" w14:textId="77777777" w:rsidR="0046239B" w:rsidRDefault="0046239B" w:rsidP="0046239B">
      <w:pPr>
        <w:rPr>
          <w:rFonts w:eastAsia="Calibri" w:cs="Arial"/>
          <w:lang w:val="en-US" w:eastAsia="en-GB"/>
        </w:rPr>
      </w:pPr>
      <w:r>
        <w:rPr>
          <w:rFonts w:eastAsia="Calibri" w:cs="Arial"/>
          <w:b/>
          <w:bCs/>
          <w:lang w:val="en-US" w:eastAsia="en-GB"/>
        </w:rPr>
        <w:t>Declaring income from other practices</w:t>
      </w:r>
      <w:r w:rsidR="001523C3">
        <w:rPr>
          <w:rFonts w:eastAsia="Calibri" w:cs="Arial"/>
          <w:b/>
          <w:bCs/>
          <w:lang w:val="en-US" w:eastAsia="en-GB"/>
        </w:rPr>
        <w:t>.</w:t>
      </w:r>
    </w:p>
    <w:p w14:paraId="6D2EC742" w14:textId="77777777" w:rsidR="0046239B" w:rsidRDefault="0046239B">
      <w:pPr>
        <w:rPr>
          <w:rFonts w:eastAsia="MS Mincho"/>
          <w:lang w:val="en-US"/>
        </w:rPr>
      </w:pPr>
    </w:p>
    <w:p w14:paraId="369F2584" w14:textId="777ADBB1" w:rsidR="0046239B" w:rsidRDefault="0046239B">
      <w:r>
        <w:t xml:space="preserve">This is strictly forbidden under the NHS Pension Scheme </w:t>
      </w:r>
      <w:r w:rsidR="00974224">
        <w:t>r</w:t>
      </w:r>
      <w:r>
        <w:t>egulations.</w:t>
      </w:r>
    </w:p>
    <w:p w14:paraId="126EFA38" w14:textId="77777777" w:rsidR="001D5F9D" w:rsidRDefault="001D5F9D">
      <w:pPr>
        <w:rPr>
          <w:b/>
        </w:rPr>
      </w:pPr>
    </w:p>
    <w:p w14:paraId="4681F1D6" w14:textId="77777777" w:rsidR="0046239B" w:rsidRDefault="00172C5E" w:rsidP="0046239B">
      <w:pPr>
        <w:rPr>
          <w:rFonts w:cs="Arial"/>
          <w:b/>
        </w:rPr>
      </w:pPr>
      <w:r>
        <w:rPr>
          <w:rFonts w:cs="Arial"/>
          <w:b/>
        </w:rPr>
        <w:t>P</w:t>
      </w:r>
      <w:r w:rsidR="0046239B">
        <w:rPr>
          <w:rFonts w:cs="Arial"/>
          <w:b/>
        </w:rPr>
        <w:t>ension</w:t>
      </w:r>
      <w:r>
        <w:rPr>
          <w:rFonts w:cs="Arial"/>
          <w:b/>
        </w:rPr>
        <w:t>ing</w:t>
      </w:r>
      <w:r w:rsidR="0046239B">
        <w:rPr>
          <w:rFonts w:cs="Arial"/>
          <w:b/>
        </w:rPr>
        <w:t xml:space="preserve"> income when </w:t>
      </w:r>
      <w:r>
        <w:rPr>
          <w:rFonts w:cs="Arial"/>
          <w:b/>
        </w:rPr>
        <w:t xml:space="preserve">a GP provider </w:t>
      </w:r>
      <w:r w:rsidR="0046239B">
        <w:rPr>
          <w:rFonts w:cs="Arial"/>
          <w:b/>
        </w:rPr>
        <w:t>set</w:t>
      </w:r>
      <w:r>
        <w:rPr>
          <w:rFonts w:cs="Arial"/>
          <w:b/>
        </w:rPr>
        <w:t>s</w:t>
      </w:r>
      <w:r w:rsidR="0046239B">
        <w:rPr>
          <w:rFonts w:cs="Arial"/>
          <w:b/>
        </w:rPr>
        <w:t xml:space="preserve"> up a </w:t>
      </w:r>
      <w:r>
        <w:rPr>
          <w:rFonts w:cs="Arial"/>
          <w:b/>
        </w:rPr>
        <w:t xml:space="preserve">separate </w:t>
      </w:r>
      <w:r w:rsidR="0046239B">
        <w:rPr>
          <w:rFonts w:cs="Arial"/>
          <w:b/>
        </w:rPr>
        <w:t xml:space="preserve">limited company for the purposes of NHS fringe/ad hoc work such as OOHs, prison work etc. </w:t>
      </w:r>
    </w:p>
    <w:p w14:paraId="02278121" w14:textId="77777777" w:rsidR="0046239B" w:rsidRDefault="0046239B"/>
    <w:p w14:paraId="40916F0F" w14:textId="77777777" w:rsidR="0046239B" w:rsidRDefault="00172C5E">
      <w:r>
        <w:t xml:space="preserve">This </w:t>
      </w:r>
      <w:r w:rsidR="0046239B">
        <w:t>income</w:t>
      </w:r>
      <w:r>
        <w:t xml:space="preserve"> is not pensionable</w:t>
      </w:r>
      <w:r w:rsidR="0046239B">
        <w:t>.</w:t>
      </w:r>
    </w:p>
    <w:p w14:paraId="265E6267" w14:textId="77777777" w:rsidR="0046239B" w:rsidRDefault="0046239B"/>
    <w:p w14:paraId="0DF1CCA2" w14:textId="77777777" w:rsidR="0046239B" w:rsidRDefault="00172C5E" w:rsidP="0046239B">
      <w:pPr>
        <w:rPr>
          <w:rFonts w:eastAsia="Calibri" w:cs="Arial"/>
          <w:lang w:val="en-US" w:eastAsia="en-GB"/>
        </w:rPr>
      </w:pPr>
      <w:r>
        <w:rPr>
          <w:rFonts w:eastAsia="Calibri" w:cs="Arial"/>
          <w:b/>
          <w:bCs/>
          <w:lang w:val="en-US" w:eastAsia="en-GB"/>
        </w:rPr>
        <w:t xml:space="preserve">Working </w:t>
      </w:r>
      <w:r w:rsidR="0046239B">
        <w:rPr>
          <w:rFonts w:eastAsia="Calibri" w:cs="Arial"/>
          <w:b/>
          <w:bCs/>
          <w:lang w:val="en-US" w:eastAsia="en-GB"/>
        </w:rPr>
        <w:t xml:space="preserve">as a </w:t>
      </w:r>
      <w:r w:rsidR="00A53543">
        <w:rPr>
          <w:rFonts w:eastAsia="Calibri" w:cs="Arial"/>
          <w:b/>
          <w:bCs/>
          <w:lang w:val="en-US" w:eastAsia="en-GB"/>
        </w:rPr>
        <w:t xml:space="preserve">freelance </w:t>
      </w:r>
      <w:r w:rsidR="0046239B">
        <w:rPr>
          <w:rFonts w:eastAsia="Calibri" w:cs="Arial"/>
          <w:b/>
          <w:bCs/>
          <w:lang w:val="en-US" w:eastAsia="en-GB"/>
        </w:rPr>
        <w:t xml:space="preserve">GP </w:t>
      </w:r>
      <w:r w:rsidR="00A53543">
        <w:rPr>
          <w:rFonts w:eastAsia="Calibri" w:cs="Arial"/>
          <w:b/>
          <w:bCs/>
          <w:lang w:val="en-US" w:eastAsia="en-GB"/>
        </w:rPr>
        <w:t>l</w:t>
      </w:r>
      <w:r w:rsidR="0046239B">
        <w:rPr>
          <w:rFonts w:eastAsia="Calibri" w:cs="Arial"/>
          <w:b/>
          <w:bCs/>
          <w:lang w:val="en-US" w:eastAsia="en-GB"/>
        </w:rPr>
        <w:t xml:space="preserve">ocum </w:t>
      </w:r>
      <w:r>
        <w:rPr>
          <w:rFonts w:eastAsia="Calibri" w:cs="Arial"/>
          <w:b/>
          <w:bCs/>
          <w:lang w:val="en-US" w:eastAsia="en-GB"/>
        </w:rPr>
        <w:t xml:space="preserve">and a GP provider </w:t>
      </w:r>
      <w:r w:rsidR="0046239B">
        <w:rPr>
          <w:rFonts w:eastAsia="Calibri" w:cs="Arial"/>
          <w:b/>
          <w:bCs/>
          <w:lang w:val="en-US" w:eastAsia="en-GB"/>
        </w:rPr>
        <w:t xml:space="preserve">in </w:t>
      </w:r>
      <w:r>
        <w:rPr>
          <w:rFonts w:eastAsia="Calibri" w:cs="Arial"/>
          <w:b/>
          <w:bCs/>
          <w:lang w:val="en-US" w:eastAsia="en-GB"/>
        </w:rPr>
        <w:t xml:space="preserve">the same </w:t>
      </w:r>
      <w:r w:rsidR="0046239B">
        <w:rPr>
          <w:rFonts w:eastAsia="Calibri" w:cs="Arial"/>
          <w:b/>
          <w:bCs/>
          <w:lang w:val="en-US" w:eastAsia="en-GB"/>
        </w:rPr>
        <w:t>practice</w:t>
      </w:r>
      <w:r>
        <w:rPr>
          <w:rFonts w:eastAsia="Calibri" w:cs="Arial"/>
          <w:b/>
          <w:bCs/>
          <w:lang w:val="en-US" w:eastAsia="en-GB"/>
        </w:rPr>
        <w:t>.</w:t>
      </w:r>
      <w:r w:rsidR="0046239B">
        <w:rPr>
          <w:rFonts w:eastAsia="Calibri" w:cs="Arial"/>
          <w:b/>
          <w:bCs/>
          <w:lang w:val="en-US" w:eastAsia="en-GB"/>
        </w:rPr>
        <w:t xml:space="preserve"> </w:t>
      </w:r>
    </w:p>
    <w:p w14:paraId="104413B5" w14:textId="77777777" w:rsidR="0046239B" w:rsidRDefault="0046239B" w:rsidP="00232823">
      <w:pPr>
        <w:rPr>
          <w:rFonts w:eastAsia="MS Mincho"/>
          <w:lang w:val="en-US"/>
        </w:rPr>
      </w:pPr>
    </w:p>
    <w:p w14:paraId="1EB4CAB7" w14:textId="469C0A47" w:rsidR="0046239B" w:rsidRDefault="00172C5E">
      <w:pPr>
        <w:rPr>
          <w:rFonts w:eastAsia="Calibri"/>
          <w:lang w:eastAsia="en-GB"/>
        </w:rPr>
      </w:pPr>
      <w:r>
        <w:rPr>
          <w:rFonts w:eastAsia="Calibri"/>
          <w:lang w:eastAsia="en-GB"/>
        </w:rPr>
        <w:t xml:space="preserve">Where a GP provider </w:t>
      </w:r>
      <w:r w:rsidR="0046239B">
        <w:rPr>
          <w:rFonts w:eastAsia="Calibri"/>
          <w:lang w:eastAsia="en-GB"/>
        </w:rPr>
        <w:t>provide</w:t>
      </w:r>
      <w:r>
        <w:rPr>
          <w:rFonts w:eastAsia="Calibri"/>
          <w:lang w:eastAsia="en-GB"/>
        </w:rPr>
        <w:t>s</w:t>
      </w:r>
      <w:r w:rsidR="0046239B">
        <w:rPr>
          <w:rFonts w:eastAsia="Calibri"/>
          <w:lang w:eastAsia="en-GB"/>
        </w:rPr>
        <w:t xml:space="preserve"> locum cover in </w:t>
      </w:r>
      <w:r>
        <w:rPr>
          <w:rFonts w:eastAsia="Calibri"/>
          <w:lang w:eastAsia="en-GB"/>
        </w:rPr>
        <w:t xml:space="preserve">their </w:t>
      </w:r>
      <w:r w:rsidR="0046239B">
        <w:rPr>
          <w:rFonts w:eastAsia="Calibri"/>
          <w:lang w:eastAsia="en-GB"/>
        </w:rPr>
        <w:t xml:space="preserve">own </w:t>
      </w:r>
      <w:r w:rsidR="006862A2">
        <w:rPr>
          <w:rFonts w:eastAsia="Calibri"/>
          <w:lang w:eastAsia="en-GB"/>
        </w:rPr>
        <w:t>practice,</w:t>
      </w:r>
      <w:r w:rsidR="0046239B">
        <w:rPr>
          <w:rFonts w:eastAsia="Calibri"/>
          <w:lang w:eastAsia="en-GB"/>
        </w:rPr>
        <w:t xml:space="preserve"> </w:t>
      </w:r>
      <w:r>
        <w:rPr>
          <w:rFonts w:eastAsia="Calibri"/>
          <w:lang w:eastAsia="en-GB"/>
        </w:rPr>
        <w:t>they c</w:t>
      </w:r>
      <w:r w:rsidR="0046239B">
        <w:rPr>
          <w:rFonts w:eastAsia="Calibri"/>
          <w:lang w:eastAsia="en-GB"/>
        </w:rPr>
        <w:t xml:space="preserve">annot use locum A and B forms to pension this income. </w:t>
      </w:r>
      <w:r>
        <w:rPr>
          <w:rFonts w:eastAsia="Calibri"/>
          <w:lang w:eastAsia="en-GB"/>
        </w:rPr>
        <w:t xml:space="preserve">They </w:t>
      </w:r>
      <w:r w:rsidR="0046239B">
        <w:rPr>
          <w:rFonts w:eastAsia="Calibri"/>
          <w:lang w:eastAsia="en-GB"/>
        </w:rPr>
        <w:t xml:space="preserve">must pension this income on </w:t>
      </w:r>
      <w:r>
        <w:rPr>
          <w:rFonts w:eastAsia="Calibri"/>
          <w:lang w:eastAsia="en-GB"/>
        </w:rPr>
        <w:t xml:space="preserve">the </w:t>
      </w:r>
      <w:r w:rsidR="0046239B">
        <w:rPr>
          <w:rFonts w:eastAsia="Calibri"/>
          <w:lang w:eastAsia="en-GB"/>
        </w:rPr>
        <w:t xml:space="preserve">  </w:t>
      </w:r>
      <w:r w:rsidR="00974224">
        <w:rPr>
          <w:rFonts w:eastAsia="Calibri"/>
          <w:lang w:eastAsia="en-GB"/>
        </w:rPr>
        <w:t>c</w:t>
      </w:r>
      <w:r w:rsidR="0046239B">
        <w:rPr>
          <w:rFonts w:eastAsia="Calibri"/>
          <w:lang w:eastAsia="en-GB"/>
        </w:rPr>
        <w:t xml:space="preserve">ertificate of pensionable </w:t>
      </w:r>
      <w:r w:rsidR="00A53543">
        <w:rPr>
          <w:rFonts w:eastAsia="Calibri"/>
          <w:lang w:eastAsia="en-GB"/>
        </w:rPr>
        <w:t>income.</w:t>
      </w:r>
    </w:p>
    <w:p w14:paraId="18D19EA8" w14:textId="77777777" w:rsidR="00A53543" w:rsidRDefault="00A53543"/>
    <w:p w14:paraId="3CC05425" w14:textId="77777777" w:rsidR="0046239B" w:rsidRDefault="00172C5E" w:rsidP="0046239B">
      <w:pPr>
        <w:rPr>
          <w:rFonts w:eastAsia="Calibri" w:cs="Arial"/>
          <w:lang w:val="en-US" w:eastAsia="en-GB"/>
        </w:rPr>
      </w:pPr>
      <w:r>
        <w:rPr>
          <w:rFonts w:eastAsia="Calibri" w:cs="Arial"/>
          <w:b/>
          <w:bCs/>
          <w:lang w:val="en-US" w:eastAsia="en-GB"/>
        </w:rPr>
        <w:t xml:space="preserve">Working as </w:t>
      </w:r>
      <w:r w:rsidR="0046239B">
        <w:rPr>
          <w:rFonts w:eastAsia="Calibri" w:cs="Arial"/>
          <w:b/>
          <w:bCs/>
          <w:lang w:val="en-US" w:eastAsia="en-GB"/>
        </w:rPr>
        <w:t xml:space="preserve">a </w:t>
      </w:r>
      <w:r w:rsidR="00A53543">
        <w:rPr>
          <w:rFonts w:eastAsia="Calibri" w:cs="Arial"/>
          <w:b/>
          <w:bCs/>
          <w:lang w:val="en-US" w:eastAsia="en-GB"/>
        </w:rPr>
        <w:t xml:space="preserve">freelance </w:t>
      </w:r>
      <w:r w:rsidR="0046239B">
        <w:rPr>
          <w:rFonts w:eastAsia="Calibri" w:cs="Arial"/>
          <w:b/>
          <w:bCs/>
          <w:lang w:val="en-US" w:eastAsia="en-GB"/>
        </w:rPr>
        <w:t>GP locum in other practices</w:t>
      </w:r>
      <w:r>
        <w:rPr>
          <w:rFonts w:eastAsia="Calibri" w:cs="Arial"/>
          <w:b/>
          <w:bCs/>
          <w:lang w:val="en-US" w:eastAsia="en-GB"/>
        </w:rPr>
        <w:t>.</w:t>
      </w:r>
      <w:r w:rsidR="0046239B">
        <w:rPr>
          <w:rFonts w:eastAsia="Calibri" w:cs="Arial"/>
          <w:b/>
          <w:bCs/>
          <w:lang w:val="en-US" w:eastAsia="en-GB"/>
        </w:rPr>
        <w:t xml:space="preserve">  </w:t>
      </w:r>
    </w:p>
    <w:p w14:paraId="3968E35D" w14:textId="77777777" w:rsidR="0046239B" w:rsidRDefault="0046239B">
      <w:pPr>
        <w:rPr>
          <w:rFonts w:eastAsia="MS Mincho"/>
          <w:lang w:val="en-US"/>
        </w:rPr>
      </w:pPr>
    </w:p>
    <w:p w14:paraId="07E72B0C" w14:textId="4043288D" w:rsidR="0046239B" w:rsidRDefault="00172C5E">
      <w:pPr>
        <w:rPr>
          <w:rFonts w:eastAsia="Calibri"/>
          <w:lang w:val="en-US" w:eastAsia="en-GB"/>
        </w:rPr>
      </w:pPr>
      <w:r>
        <w:rPr>
          <w:rFonts w:eastAsia="Calibri"/>
          <w:lang w:eastAsia="en-GB"/>
        </w:rPr>
        <w:t xml:space="preserve">Pensioning freelance GP locum work is not compulsory but if </w:t>
      </w:r>
      <w:r w:rsidR="006862A2">
        <w:rPr>
          <w:rFonts w:eastAsia="Calibri"/>
          <w:lang w:eastAsia="en-GB"/>
        </w:rPr>
        <w:t>so,</w:t>
      </w:r>
      <w:r>
        <w:rPr>
          <w:rFonts w:eastAsia="Calibri"/>
          <w:lang w:eastAsia="en-GB"/>
        </w:rPr>
        <w:t xml:space="preserve"> must be recorded on </w:t>
      </w:r>
      <w:r w:rsidR="0046239B">
        <w:rPr>
          <w:rFonts w:eastAsia="Calibri"/>
          <w:lang w:val="en-US" w:eastAsia="en-GB"/>
        </w:rPr>
        <w:t>GP locum forms A and B</w:t>
      </w:r>
      <w:r w:rsidR="006D7E29">
        <w:rPr>
          <w:rFonts w:eastAsia="Calibri"/>
          <w:lang w:val="en-US" w:eastAsia="en-GB"/>
        </w:rPr>
        <w:t xml:space="preserve"> within 10 weeks</w:t>
      </w:r>
      <w:r w:rsidR="0046239B">
        <w:rPr>
          <w:rFonts w:eastAsia="Calibri"/>
          <w:lang w:val="en-US" w:eastAsia="en-GB"/>
        </w:rPr>
        <w:t xml:space="preserve">. </w:t>
      </w:r>
      <w:r>
        <w:rPr>
          <w:rFonts w:eastAsia="Calibri"/>
          <w:lang w:val="en-US" w:eastAsia="en-GB"/>
        </w:rPr>
        <w:t xml:space="preserve">The </w:t>
      </w:r>
      <w:r w:rsidR="0046239B">
        <w:rPr>
          <w:rFonts w:eastAsia="Calibri"/>
          <w:lang w:val="en-US" w:eastAsia="en-GB"/>
        </w:rPr>
        <w:t xml:space="preserve">tiered employee contribution rate is based on </w:t>
      </w:r>
      <w:r w:rsidR="006862A2">
        <w:rPr>
          <w:rFonts w:eastAsia="Calibri"/>
          <w:lang w:val="en-US" w:eastAsia="en-GB"/>
        </w:rPr>
        <w:t>all GP</w:t>
      </w:r>
      <w:r w:rsidR="0046239B">
        <w:rPr>
          <w:rFonts w:eastAsia="Calibri"/>
          <w:lang w:val="en-US" w:eastAsia="en-GB"/>
        </w:rPr>
        <w:t xml:space="preserve"> pensionable income. </w:t>
      </w:r>
    </w:p>
    <w:p w14:paraId="4A6B310B" w14:textId="77777777" w:rsidR="0046239B" w:rsidRDefault="0046239B">
      <w:pPr>
        <w:rPr>
          <w:rFonts w:eastAsia="Calibri"/>
          <w:lang w:val="en-US" w:eastAsia="en-GB"/>
        </w:rPr>
      </w:pPr>
    </w:p>
    <w:p w14:paraId="0D4549FE" w14:textId="77777777" w:rsidR="0046239B" w:rsidRDefault="00A53543" w:rsidP="0046239B">
      <w:pPr>
        <w:rPr>
          <w:rFonts w:eastAsia="Calibri" w:cs="Arial"/>
          <w:b/>
          <w:lang w:eastAsia="en-GB"/>
        </w:rPr>
      </w:pPr>
      <w:r>
        <w:rPr>
          <w:rFonts w:eastAsia="Calibri" w:cs="Arial"/>
          <w:b/>
          <w:lang w:eastAsia="en-GB"/>
        </w:rPr>
        <w:lastRenderedPageBreak/>
        <w:t xml:space="preserve">Opting </w:t>
      </w:r>
      <w:r w:rsidR="00172C5E">
        <w:rPr>
          <w:rFonts w:eastAsia="Calibri" w:cs="Arial"/>
          <w:b/>
          <w:lang w:eastAsia="en-GB"/>
        </w:rPr>
        <w:t xml:space="preserve">out </w:t>
      </w:r>
      <w:r w:rsidR="0046239B">
        <w:rPr>
          <w:rFonts w:eastAsia="Calibri" w:cs="Arial"/>
          <w:b/>
          <w:lang w:eastAsia="en-GB"/>
        </w:rPr>
        <w:t>of the NHS Pension Scheme and becom</w:t>
      </w:r>
      <w:r>
        <w:rPr>
          <w:rFonts w:eastAsia="Calibri" w:cs="Arial"/>
          <w:b/>
          <w:lang w:eastAsia="en-GB"/>
        </w:rPr>
        <w:t>ing</w:t>
      </w:r>
      <w:r w:rsidR="0046239B">
        <w:rPr>
          <w:rFonts w:eastAsia="Calibri" w:cs="Arial"/>
          <w:b/>
          <w:lang w:eastAsia="en-GB"/>
        </w:rPr>
        <w:t xml:space="preserve"> a deferred member</w:t>
      </w:r>
      <w:r w:rsidR="00172C5E">
        <w:rPr>
          <w:rFonts w:eastAsia="Calibri" w:cs="Arial"/>
          <w:b/>
          <w:lang w:eastAsia="en-GB"/>
        </w:rPr>
        <w:t>.</w:t>
      </w:r>
    </w:p>
    <w:p w14:paraId="36344454" w14:textId="77777777" w:rsidR="0046239B" w:rsidRDefault="0046239B">
      <w:pPr>
        <w:rPr>
          <w:rFonts w:eastAsia="Calibri"/>
          <w:lang w:eastAsia="en-GB"/>
        </w:rPr>
      </w:pPr>
    </w:p>
    <w:p w14:paraId="0E2E270E" w14:textId="0581538C" w:rsidR="0046239B" w:rsidRDefault="0046239B">
      <w:pPr>
        <w:rPr>
          <w:rFonts w:eastAsia="Calibri"/>
          <w:lang w:eastAsia="en-GB"/>
        </w:rPr>
      </w:pPr>
      <w:r>
        <w:rPr>
          <w:rFonts w:eastAsia="Calibri"/>
          <w:lang w:eastAsia="en-GB"/>
        </w:rPr>
        <w:t xml:space="preserve">Where a GP is considering opting </w:t>
      </w:r>
      <w:r w:rsidR="006862A2">
        <w:rPr>
          <w:rFonts w:eastAsia="Calibri"/>
          <w:lang w:eastAsia="en-GB"/>
        </w:rPr>
        <w:t>out,</w:t>
      </w:r>
      <w:r>
        <w:rPr>
          <w:rFonts w:eastAsia="Calibri"/>
          <w:lang w:eastAsia="en-GB"/>
        </w:rPr>
        <w:t xml:space="preserve"> they </w:t>
      </w:r>
      <w:r w:rsidR="003B6EF9">
        <w:rPr>
          <w:rFonts w:eastAsia="Calibri"/>
          <w:lang w:eastAsia="en-GB"/>
        </w:rPr>
        <w:t xml:space="preserve">must seek independent expert advice and consider </w:t>
      </w:r>
      <w:r>
        <w:rPr>
          <w:rFonts w:eastAsia="Calibri"/>
          <w:lang w:eastAsia="en-GB"/>
        </w:rPr>
        <w:t xml:space="preserve">the life assurance </w:t>
      </w:r>
      <w:r w:rsidR="006862A2">
        <w:rPr>
          <w:rFonts w:eastAsia="Calibri"/>
          <w:lang w:eastAsia="en-GB"/>
        </w:rPr>
        <w:t>implications</w:t>
      </w:r>
      <w:r w:rsidR="003B6EF9">
        <w:rPr>
          <w:rFonts w:eastAsia="Calibri"/>
          <w:lang w:eastAsia="en-GB"/>
        </w:rPr>
        <w:t>.</w:t>
      </w:r>
      <w:r>
        <w:rPr>
          <w:rFonts w:eastAsia="Calibri"/>
          <w:lang w:eastAsia="en-GB"/>
        </w:rPr>
        <w:t xml:space="preserve"> A provider is required to complete a Certificate of </w:t>
      </w:r>
      <w:r w:rsidR="002A664C">
        <w:rPr>
          <w:rFonts w:eastAsia="Calibri"/>
          <w:lang w:eastAsia="en-GB"/>
        </w:rPr>
        <w:t>P</w:t>
      </w:r>
      <w:r>
        <w:rPr>
          <w:rFonts w:eastAsia="Calibri"/>
          <w:lang w:eastAsia="en-GB"/>
        </w:rPr>
        <w:t xml:space="preserve">ensionable </w:t>
      </w:r>
      <w:r w:rsidR="002A664C">
        <w:rPr>
          <w:rFonts w:eastAsia="Calibri"/>
          <w:lang w:eastAsia="en-GB"/>
        </w:rPr>
        <w:t>P</w:t>
      </w:r>
      <w:r>
        <w:rPr>
          <w:rFonts w:eastAsia="Calibri"/>
          <w:lang w:eastAsia="en-GB"/>
        </w:rPr>
        <w:t>rofit to the date of opting out of the NHS Pension Scheme. This may involve relieving overlap profits.</w:t>
      </w:r>
    </w:p>
    <w:p w14:paraId="1B9D0414" w14:textId="77777777" w:rsidR="0046239B" w:rsidRDefault="0046239B" w:rsidP="00232823">
      <w:pPr>
        <w:rPr>
          <w:rFonts w:eastAsia="MS Mincho"/>
        </w:rPr>
      </w:pPr>
    </w:p>
    <w:p w14:paraId="71B22B62" w14:textId="77777777" w:rsidR="0046239B" w:rsidRDefault="00172C5E" w:rsidP="0046239B">
      <w:pPr>
        <w:rPr>
          <w:rFonts w:eastAsia="Calibri" w:cs="Arial"/>
          <w:b/>
          <w:lang w:eastAsia="en-GB"/>
        </w:rPr>
      </w:pPr>
      <w:r>
        <w:rPr>
          <w:rFonts w:eastAsia="Calibri" w:cs="Arial"/>
          <w:b/>
          <w:lang w:eastAsia="en-GB"/>
        </w:rPr>
        <w:t xml:space="preserve">Opting </w:t>
      </w:r>
      <w:r w:rsidR="0046239B">
        <w:rPr>
          <w:rFonts w:eastAsia="Calibri" w:cs="Arial"/>
          <w:b/>
          <w:lang w:eastAsia="en-GB"/>
        </w:rPr>
        <w:t>out of the NHS Pension Scheme and then back in again during the same pension/financial year</w:t>
      </w:r>
      <w:r>
        <w:rPr>
          <w:rFonts w:eastAsia="Calibri" w:cs="Arial"/>
          <w:b/>
          <w:lang w:eastAsia="en-GB"/>
        </w:rPr>
        <w:t>.</w:t>
      </w:r>
    </w:p>
    <w:p w14:paraId="5B3750AD" w14:textId="77777777" w:rsidR="0046239B" w:rsidRDefault="0046239B" w:rsidP="00232823">
      <w:pPr>
        <w:rPr>
          <w:rFonts w:eastAsia="MS Mincho"/>
        </w:rPr>
      </w:pPr>
    </w:p>
    <w:p w14:paraId="741EE346" w14:textId="6C5B02F3" w:rsidR="0046239B" w:rsidRDefault="0046239B">
      <w:pPr>
        <w:rPr>
          <w:rFonts w:eastAsia="Calibri"/>
          <w:lang w:eastAsia="en-GB"/>
        </w:rPr>
      </w:pPr>
      <w:r>
        <w:rPr>
          <w:rFonts w:eastAsia="Calibri"/>
          <w:lang w:eastAsia="en-GB"/>
        </w:rPr>
        <w:t xml:space="preserve">Strictly speaking, one </w:t>
      </w:r>
      <w:r w:rsidR="002A664C">
        <w:rPr>
          <w:rFonts w:eastAsia="Calibri"/>
          <w:lang w:eastAsia="en-GB"/>
        </w:rPr>
        <w:t>c</w:t>
      </w:r>
      <w:r>
        <w:rPr>
          <w:rFonts w:eastAsia="Calibri"/>
          <w:lang w:eastAsia="en-GB"/>
        </w:rPr>
        <w:t>ertificate will be completed for the period from 1 April 20</w:t>
      </w:r>
      <w:r w:rsidR="00662661">
        <w:rPr>
          <w:rFonts w:eastAsia="Calibri"/>
          <w:lang w:eastAsia="en-GB"/>
        </w:rPr>
        <w:t>2</w:t>
      </w:r>
      <w:r w:rsidR="00922699">
        <w:rPr>
          <w:rFonts w:eastAsia="Calibri"/>
          <w:lang w:eastAsia="en-GB"/>
        </w:rPr>
        <w:t>2</w:t>
      </w:r>
      <w:r>
        <w:rPr>
          <w:rFonts w:eastAsia="Calibri"/>
          <w:lang w:eastAsia="en-GB"/>
        </w:rPr>
        <w:t xml:space="preserve"> to the date of opting out and one from the date of opting back in to 31 March 202</w:t>
      </w:r>
      <w:r w:rsidR="00922699">
        <w:rPr>
          <w:rFonts w:eastAsia="Calibri"/>
          <w:lang w:eastAsia="en-GB"/>
        </w:rPr>
        <w:t>3</w:t>
      </w:r>
      <w:r>
        <w:rPr>
          <w:rFonts w:eastAsia="Calibri"/>
          <w:lang w:eastAsia="en-GB"/>
        </w:rPr>
        <w:t>. The reason for this is that the process may involve relieving and generating overlap profits. Care must be taken, however, to recall that a member may at some point in 20</w:t>
      </w:r>
      <w:r w:rsidR="00662661">
        <w:rPr>
          <w:rFonts w:eastAsia="Calibri"/>
          <w:lang w:eastAsia="en-GB"/>
        </w:rPr>
        <w:t>2</w:t>
      </w:r>
      <w:r w:rsidR="00922699">
        <w:rPr>
          <w:rFonts w:eastAsia="Calibri"/>
          <w:lang w:eastAsia="en-GB"/>
        </w:rPr>
        <w:t>2</w:t>
      </w:r>
      <w:r>
        <w:rPr>
          <w:rFonts w:eastAsia="Calibri"/>
          <w:lang w:eastAsia="en-GB"/>
        </w:rPr>
        <w:t>/2</w:t>
      </w:r>
      <w:r w:rsidR="00922699">
        <w:rPr>
          <w:rFonts w:eastAsia="Calibri"/>
          <w:lang w:eastAsia="en-GB"/>
        </w:rPr>
        <w:t>3</w:t>
      </w:r>
      <w:r>
        <w:rPr>
          <w:rFonts w:eastAsia="Calibri"/>
          <w:lang w:eastAsia="en-GB"/>
        </w:rPr>
        <w:t xml:space="preserve"> pass a date at which continued NHS Pension Scheme membership would be in the 2015 Scheme and different rules may apply for tier assessment.  </w:t>
      </w:r>
    </w:p>
    <w:p w14:paraId="6001D9E2" w14:textId="77777777" w:rsidR="0046239B" w:rsidRDefault="0046239B">
      <w:pPr>
        <w:rPr>
          <w:rFonts w:eastAsia="Calibri"/>
          <w:lang w:eastAsia="en-GB"/>
        </w:rPr>
      </w:pPr>
    </w:p>
    <w:p w14:paraId="42108AD8" w14:textId="686773ED" w:rsidR="0046239B" w:rsidRDefault="0046239B">
      <w:pPr>
        <w:rPr>
          <w:rFonts w:eastAsia="Calibri"/>
          <w:lang w:eastAsia="en-GB"/>
        </w:rPr>
      </w:pPr>
      <w:r>
        <w:rPr>
          <w:rFonts w:eastAsia="Calibri"/>
          <w:lang w:eastAsia="en-GB"/>
        </w:rPr>
        <w:t xml:space="preserve">A pragmatic approach may therefore be taken in these cases.  If the membership is purely 1995/2008, or there is a gap between leaving the 1995/2008 scheme and joining the 2015 scheme that is dealt with fairly using the current certificate, it may be that completion of one </w:t>
      </w:r>
      <w:r w:rsidR="009779E4">
        <w:rPr>
          <w:rFonts w:eastAsia="Calibri"/>
          <w:lang w:eastAsia="en-GB"/>
        </w:rPr>
        <w:t>c</w:t>
      </w:r>
      <w:r>
        <w:rPr>
          <w:rFonts w:eastAsia="Calibri"/>
          <w:lang w:eastAsia="en-GB"/>
        </w:rPr>
        <w:t>ertificate will suffice.</w:t>
      </w:r>
    </w:p>
    <w:p w14:paraId="3FCE1ABD" w14:textId="77777777" w:rsidR="00172C5E" w:rsidRDefault="00172C5E">
      <w:pPr>
        <w:rPr>
          <w:rFonts w:eastAsia="MS Mincho"/>
          <w:b/>
          <w:bCs/>
          <w:iCs/>
          <w:color w:val="005EB8"/>
        </w:rPr>
      </w:pPr>
    </w:p>
    <w:p w14:paraId="60E49774" w14:textId="2CEDE3A0" w:rsidR="0046239B" w:rsidRPr="00232823" w:rsidRDefault="0046239B" w:rsidP="002B485E">
      <w:pPr>
        <w:pStyle w:val="Heading2"/>
      </w:pPr>
      <w:r w:rsidRPr="00232823">
        <w:t xml:space="preserve">Accountancy and </w:t>
      </w:r>
      <w:r w:rsidR="009E3EDE" w:rsidRPr="004A3907">
        <w:t>t</w:t>
      </w:r>
      <w:r w:rsidRPr="00232823">
        <w:t xml:space="preserve">ax </w:t>
      </w:r>
      <w:r w:rsidR="009E3EDE" w:rsidRPr="004A3907">
        <w:t>r</w:t>
      </w:r>
      <w:r w:rsidRPr="00232823">
        <w:t xml:space="preserve">elated </w:t>
      </w:r>
      <w:r w:rsidR="009E3EDE" w:rsidRPr="004A3907">
        <w:t>i</w:t>
      </w:r>
      <w:r w:rsidRPr="00232823">
        <w:t xml:space="preserve">nformation </w:t>
      </w:r>
    </w:p>
    <w:p w14:paraId="3C933254" w14:textId="77777777" w:rsidR="0046239B" w:rsidRDefault="0046239B" w:rsidP="0046239B">
      <w:pPr>
        <w:rPr>
          <w:rFonts w:eastAsia="MS Mincho" w:cs="Arial"/>
          <w:b/>
        </w:rPr>
      </w:pPr>
    </w:p>
    <w:p w14:paraId="665CC802" w14:textId="77777777" w:rsidR="00851809" w:rsidRDefault="00851809" w:rsidP="00851809">
      <w:pPr>
        <w:pStyle w:val="Default"/>
        <w:jc w:val="both"/>
      </w:pPr>
      <w:r>
        <w:rPr>
          <w:b/>
          <w:bCs/>
        </w:rPr>
        <w:t>Mo</w:t>
      </w:r>
      <w:r w:rsidRPr="00075266">
        <w:rPr>
          <w:b/>
          <w:bCs/>
        </w:rPr>
        <w:t>nies in respect of interest rate hedging products treated on the certificate</w:t>
      </w:r>
      <w:r w:rsidR="002613DC">
        <w:rPr>
          <w:b/>
          <w:bCs/>
        </w:rPr>
        <w:t>.</w:t>
      </w:r>
    </w:p>
    <w:p w14:paraId="1071CF8B" w14:textId="77777777" w:rsidR="00851809" w:rsidRDefault="00851809" w:rsidP="00232823"/>
    <w:p w14:paraId="7933C0AA" w14:textId="77777777" w:rsidR="00851809" w:rsidRDefault="00851809" w:rsidP="00232823">
      <w:r w:rsidRPr="00BF7894">
        <w:t xml:space="preserve">The basic redress (which represents the refund of excess payments for the </w:t>
      </w:r>
      <w:r>
        <w:t>hedging product), the 8% compensatory interest and any consequential loss claim should be excluded from all income, corporation tax and profit figures used for the limited company certificate (there is no need to exclude dividends paid from redress monies).This treatment may result in GP shareholders not being compensated for past restrictions to NHS pensionable dividend and salary as a result of product costs. You may therefore need to consider if a consequential loss claim is appropriate.</w:t>
      </w:r>
    </w:p>
    <w:p w14:paraId="51732A4D" w14:textId="77777777" w:rsidR="00851809" w:rsidRPr="007C2D0F" w:rsidRDefault="00851809" w:rsidP="00232823"/>
    <w:p w14:paraId="4A2A9F38" w14:textId="77777777" w:rsidR="00A47BEE" w:rsidRDefault="00A47BEE">
      <w:pPr>
        <w:rPr>
          <w:rFonts w:eastAsia="Calibri"/>
          <w:b/>
          <w:lang w:eastAsia="en-GB"/>
        </w:rPr>
      </w:pPr>
    </w:p>
    <w:p w14:paraId="602AF99D" w14:textId="69BFA246" w:rsidR="0046239B" w:rsidRPr="007516D4" w:rsidRDefault="0046239B" w:rsidP="0046239B">
      <w:pPr>
        <w:rPr>
          <w:rFonts w:cs="Arial"/>
          <w:b/>
          <w:bCs/>
          <w:iCs/>
          <w:color w:val="005EB8"/>
        </w:rPr>
      </w:pPr>
      <w:r w:rsidRPr="007516D4">
        <w:rPr>
          <w:rFonts w:cs="Arial"/>
          <w:b/>
          <w:bCs/>
          <w:iCs/>
          <w:color w:val="005EB8"/>
        </w:rPr>
        <w:t xml:space="preserve">Pensionable </w:t>
      </w:r>
      <w:r w:rsidR="009E3EDE" w:rsidRPr="00232823">
        <w:rPr>
          <w:rFonts w:cs="Arial"/>
          <w:b/>
          <w:bCs/>
          <w:iCs/>
          <w:color w:val="005EB8"/>
        </w:rPr>
        <w:t>t</w:t>
      </w:r>
      <w:r w:rsidRPr="007516D4">
        <w:rPr>
          <w:rFonts w:cs="Arial"/>
          <w:b/>
          <w:bCs/>
          <w:iCs/>
          <w:color w:val="005EB8"/>
        </w:rPr>
        <w:t xml:space="preserve">reatment </w:t>
      </w:r>
      <w:r w:rsidR="009E3EDE" w:rsidRPr="00232823">
        <w:rPr>
          <w:rFonts w:cs="Arial"/>
          <w:b/>
          <w:bCs/>
          <w:iCs/>
          <w:color w:val="005EB8"/>
        </w:rPr>
        <w:t>o</w:t>
      </w:r>
      <w:r w:rsidRPr="007516D4">
        <w:rPr>
          <w:rFonts w:cs="Arial"/>
          <w:b/>
          <w:bCs/>
          <w:iCs/>
          <w:color w:val="005EB8"/>
        </w:rPr>
        <w:t xml:space="preserve">f </w:t>
      </w:r>
      <w:r w:rsidR="009E3EDE" w:rsidRPr="00232823">
        <w:rPr>
          <w:rFonts w:cs="Arial"/>
          <w:b/>
          <w:bCs/>
          <w:iCs/>
          <w:color w:val="005EB8"/>
        </w:rPr>
        <w:t>i</w:t>
      </w:r>
      <w:r w:rsidRPr="007516D4">
        <w:rPr>
          <w:rFonts w:cs="Arial"/>
          <w:b/>
          <w:bCs/>
          <w:iCs/>
          <w:color w:val="005EB8"/>
        </w:rPr>
        <w:t xml:space="preserve">ncome </w:t>
      </w:r>
      <w:r w:rsidR="009E3EDE" w:rsidRPr="00232823">
        <w:rPr>
          <w:rFonts w:cs="Arial"/>
          <w:b/>
          <w:bCs/>
          <w:iCs/>
          <w:color w:val="005EB8"/>
        </w:rPr>
        <w:t>i</w:t>
      </w:r>
      <w:r w:rsidR="00747B3E" w:rsidRPr="007516D4">
        <w:rPr>
          <w:rFonts w:cs="Arial"/>
          <w:b/>
          <w:bCs/>
          <w:iCs/>
          <w:color w:val="005EB8"/>
        </w:rPr>
        <w:t xml:space="preserve">ncluding </w:t>
      </w:r>
      <w:r w:rsidR="009E3EDE" w:rsidRPr="00232823">
        <w:rPr>
          <w:rFonts w:cs="Arial"/>
          <w:b/>
          <w:bCs/>
          <w:iCs/>
          <w:color w:val="005EB8"/>
        </w:rPr>
        <w:t>d</w:t>
      </w:r>
      <w:r w:rsidR="0084406A" w:rsidRPr="007516D4">
        <w:rPr>
          <w:rFonts w:cs="Arial"/>
          <w:b/>
          <w:bCs/>
          <w:iCs/>
          <w:color w:val="005EB8"/>
        </w:rPr>
        <w:t xml:space="preserve">ividends </w:t>
      </w:r>
      <w:r w:rsidR="009E3EDE" w:rsidRPr="00232823">
        <w:rPr>
          <w:rFonts w:cs="Arial"/>
          <w:b/>
          <w:bCs/>
          <w:iCs/>
          <w:color w:val="005EB8"/>
        </w:rPr>
        <w:t>and</w:t>
      </w:r>
      <w:r w:rsidR="0084406A" w:rsidRPr="007516D4">
        <w:rPr>
          <w:rFonts w:cs="Arial"/>
          <w:b/>
          <w:bCs/>
          <w:iCs/>
          <w:color w:val="005EB8"/>
        </w:rPr>
        <w:t xml:space="preserve"> </w:t>
      </w:r>
      <w:r w:rsidR="009E3EDE" w:rsidRPr="00232823">
        <w:rPr>
          <w:rFonts w:cs="Arial"/>
          <w:b/>
          <w:bCs/>
          <w:iCs/>
          <w:color w:val="005EB8"/>
        </w:rPr>
        <w:t>s</w:t>
      </w:r>
      <w:r w:rsidR="0084406A" w:rsidRPr="007516D4">
        <w:rPr>
          <w:rFonts w:cs="Arial"/>
          <w:b/>
          <w:bCs/>
          <w:iCs/>
          <w:color w:val="005EB8"/>
        </w:rPr>
        <w:t xml:space="preserve">alary </w:t>
      </w:r>
    </w:p>
    <w:p w14:paraId="6BB6E6CE" w14:textId="77777777" w:rsidR="0046239B" w:rsidRDefault="0046239B" w:rsidP="0046239B">
      <w:pPr>
        <w:ind w:left="360"/>
        <w:rPr>
          <w:rFonts w:cs="Arial"/>
        </w:rPr>
      </w:pPr>
    </w:p>
    <w:p w14:paraId="62C166D1" w14:textId="77777777" w:rsidR="0084406A" w:rsidRPr="007C2D0F" w:rsidRDefault="00A556C6" w:rsidP="00A53543">
      <w:pPr>
        <w:pStyle w:val="Default"/>
        <w:jc w:val="both"/>
        <w:rPr>
          <w:b/>
          <w:bCs/>
        </w:rPr>
      </w:pPr>
      <w:r>
        <w:rPr>
          <w:b/>
          <w:bCs/>
        </w:rPr>
        <w:t>Pensioning all GP income.</w:t>
      </w:r>
      <w:r w:rsidR="0084406A" w:rsidRPr="007C2D0F">
        <w:rPr>
          <w:b/>
          <w:bCs/>
        </w:rPr>
        <w:t xml:space="preserve"> </w:t>
      </w:r>
    </w:p>
    <w:p w14:paraId="3092550A" w14:textId="77777777" w:rsidR="0084406A" w:rsidRPr="007C2D0F" w:rsidRDefault="0084406A" w:rsidP="00232823"/>
    <w:p w14:paraId="78D536CC" w14:textId="3045D28E" w:rsidR="0084406A" w:rsidRDefault="00A556C6" w:rsidP="00232823">
      <w:r>
        <w:t xml:space="preserve">A GP provider </w:t>
      </w:r>
      <w:r w:rsidR="0084406A">
        <w:t>must pension</w:t>
      </w:r>
      <w:r w:rsidR="0084406A" w:rsidRPr="007C2D0F">
        <w:t xml:space="preserve"> al</w:t>
      </w:r>
      <w:r w:rsidR="0084406A">
        <w:t xml:space="preserve">l </w:t>
      </w:r>
      <w:r>
        <w:t xml:space="preserve">their </w:t>
      </w:r>
      <w:r w:rsidR="0084406A">
        <w:t>eligible NHS GP (p</w:t>
      </w:r>
      <w:r w:rsidR="0084406A" w:rsidRPr="007C2D0F">
        <w:t>ractitioner</w:t>
      </w:r>
      <w:r w:rsidR="0084406A">
        <w:t>) income</w:t>
      </w:r>
      <w:r>
        <w:t xml:space="preserve"> and cannot </w:t>
      </w:r>
      <w:r w:rsidR="0084406A">
        <w:t xml:space="preserve">opt out of pensioning certain parts of </w:t>
      </w:r>
      <w:r>
        <w:t>it.</w:t>
      </w:r>
      <w:r w:rsidR="0084406A">
        <w:t xml:space="preserve"> As far as the limited company practice is concerned </w:t>
      </w:r>
      <w:r w:rsidR="0009523E">
        <w:t xml:space="preserve">a provider </w:t>
      </w:r>
      <w:r w:rsidR="0084406A">
        <w:t>must pension</w:t>
      </w:r>
      <w:r w:rsidR="0084406A" w:rsidRPr="007C2D0F">
        <w:t xml:space="preserve"> all the income </w:t>
      </w:r>
      <w:r w:rsidR="0009523E">
        <w:t xml:space="preserve">they </w:t>
      </w:r>
      <w:r w:rsidR="0084406A" w:rsidRPr="007C2D0F">
        <w:t xml:space="preserve">draw down. Any income (profits) retained in the business are not pensionable even if </w:t>
      </w:r>
      <w:r w:rsidR="0009523E">
        <w:t xml:space="preserve">they are taken as </w:t>
      </w:r>
      <w:r w:rsidR="0084406A" w:rsidRPr="007C2D0F">
        <w:t xml:space="preserve">reserved income in the future. </w:t>
      </w:r>
      <w:r w:rsidR="0009523E">
        <w:t xml:space="preserve">A GP provider </w:t>
      </w:r>
      <w:r w:rsidR="0084406A" w:rsidRPr="007C2D0F">
        <w:t xml:space="preserve">can </w:t>
      </w:r>
      <w:r w:rsidR="0084406A">
        <w:t>opt out of pensioning salaried o</w:t>
      </w:r>
      <w:r w:rsidR="0084406A" w:rsidRPr="007C2D0F">
        <w:t xml:space="preserve">fficer posts such as hospital based clinical assistant or community posts </w:t>
      </w:r>
      <w:r w:rsidR="006862A2" w:rsidRPr="007C2D0F">
        <w:t>however cannot</w:t>
      </w:r>
      <w:r w:rsidR="0084406A" w:rsidRPr="007C2D0F">
        <w:t xml:space="preserve"> opt out of pensioning bed fund posts. </w:t>
      </w:r>
    </w:p>
    <w:p w14:paraId="62FE8FE9" w14:textId="77777777" w:rsidR="006862A2" w:rsidRPr="007C2D0F" w:rsidRDefault="006862A2" w:rsidP="00232823"/>
    <w:p w14:paraId="26A42BF8" w14:textId="77777777" w:rsidR="0084406A" w:rsidRDefault="0084406A" w:rsidP="00232823"/>
    <w:p w14:paraId="03378650" w14:textId="77777777" w:rsidR="0084406A" w:rsidRPr="007C2D0F" w:rsidRDefault="0084406A" w:rsidP="0009523E">
      <w:pPr>
        <w:pStyle w:val="Default"/>
        <w:jc w:val="both"/>
        <w:rPr>
          <w:b/>
          <w:bCs/>
        </w:rPr>
      </w:pPr>
      <w:r>
        <w:rPr>
          <w:b/>
          <w:bCs/>
        </w:rPr>
        <w:lastRenderedPageBreak/>
        <w:t>GP shareholder</w:t>
      </w:r>
      <w:r w:rsidR="0009523E">
        <w:rPr>
          <w:b/>
          <w:bCs/>
        </w:rPr>
        <w:t xml:space="preserve">s and </w:t>
      </w:r>
      <w:r w:rsidRPr="007C2D0F">
        <w:rPr>
          <w:b/>
          <w:bCs/>
        </w:rPr>
        <w:t>OOHs income</w:t>
      </w:r>
      <w:r w:rsidR="0009523E">
        <w:rPr>
          <w:b/>
          <w:bCs/>
        </w:rPr>
        <w:t>.</w:t>
      </w:r>
      <w:r w:rsidRPr="007C2D0F">
        <w:rPr>
          <w:b/>
          <w:bCs/>
        </w:rPr>
        <w:t xml:space="preserve"> </w:t>
      </w:r>
    </w:p>
    <w:p w14:paraId="04286DE7" w14:textId="77777777" w:rsidR="0009523E" w:rsidRDefault="0009523E" w:rsidP="00232823"/>
    <w:p w14:paraId="1E0CEB4C" w14:textId="7A8D0D40" w:rsidR="0084406A" w:rsidRDefault="0084406A" w:rsidP="00232823">
      <w:r w:rsidRPr="007C2D0F">
        <w:t xml:space="preserve">A GP shareholder may find it helpful for their </w:t>
      </w:r>
      <w:r w:rsidR="000430A6">
        <w:t>solo</w:t>
      </w:r>
      <w:r w:rsidRPr="007C2D0F">
        <w:t xml:space="preserve"> income to be paid into their pe</w:t>
      </w:r>
      <w:r>
        <w:t>rsonal account rather than the practice/c</w:t>
      </w:r>
      <w:r w:rsidRPr="007C2D0F">
        <w:t xml:space="preserve">entre account. This should make it easier if the OOHP has to collect arrears of employee tiered contributions because it did not apply the correct tiered rate in the first instance. </w:t>
      </w:r>
    </w:p>
    <w:p w14:paraId="70AB8BCD" w14:textId="77777777" w:rsidR="0009523E" w:rsidRDefault="0009523E" w:rsidP="00232823"/>
    <w:p w14:paraId="001F3A30" w14:textId="77777777" w:rsidR="0009523E" w:rsidRDefault="0084406A" w:rsidP="0009523E">
      <w:pPr>
        <w:pStyle w:val="Default"/>
        <w:jc w:val="both"/>
        <w:rPr>
          <w:b/>
          <w:bCs/>
        </w:rPr>
      </w:pPr>
      <w:r w:rsidRPr="00FF14D6">
        <w:rPr>
          <w:b/>
          <w:bCs/>
        </w:rPr>
        <w:t>GP provider</w:t>
      </w:r>
      <w:r w:rsidR="0009523E">
        <w:rPr>
          <w:b/>
          <w:bCs/>
        </w:rPr>
        <w:t xml:space="preserve">/shareholder who own several practices. </w:t>
      </w:r>
    </w:p>
    <w:p w14:paraId="4908054D" w14:textId="77777777" w:rsidR="0009523E" w:rsidRDefault="0009523E" w:rsidP="00232823"/>
    <w:p w14:paraId="53C027DA" w14:textId="4CD90FB7" w:rsidR="0084406A" w:rsidRPr="0009523E" w:rsidRDefault="0009523E" w:rsidP="00232823">
      <w:r w:rsidRPr="0009523E">
        <w:t xml:space="preserve">It is not allowed under the NHS Pension Scheme </w:t>
      </w:r>
      <w:r w:rsidR="00483E1C">
        <w:t>r</w:t>
      </w:r>
      <w:r w:rsidRPr="0009523E">
        <w:t xml:space="preserve">egulations to </w:t>
      </w:r>
      <w:r w:rsidR="0084406A" w:rsidRPr="0009523E">
        <w:t xml:space="preserve">pension income </w:t>
      </w:r>
      <w:r w:rsidRPr="0009523E">
        <w:t>via one p</w:t>
      </w:r>
      <w:r w:rsidR="0084406A" w:rsidRPr="0009523E">
        <w:t xml:space="preserve">ractice </w:t>
      </w:r>
      <w:r w:rsidRPr="0009523E">
        <w:t xml:space="preserve">that is </w:t>
      </w:r>
      <w:r w:rsidR="0084406A" w:rsidRPr="0009523E">
        <w:t>earned from another practice</w:t>
      </w:r>
      <w:r w:rsidRPr="0009523E">
        <w:t>.</w:t>
      </w:r>
      <w:r w:rsidR="0084406A" w:rsidRPr="0009523E">
        <w:t xml:space="preserve"> </w:t>
      </w:r>
      <w:r w:rsidR="00FF0CF9">
        <w:t xml:space="preserve">A separate </w:t>
      </w:r>
      <w:r w:rsidR="00483E1C">
        <w:t>c</w:t>
      </w:r>
      <w:r w:rsidR="00FF0CF9">
        <w:t>ertificate must be completed in respect</w:t>
      </w:r>
      <w:r w:rsidR="00483E1C">
        <w:t xml:space="preserve"> </w:t>
      </w:r>
      <w:r w:rsidR="00FF0CF9">
        <w:t xml:space="preserve">of every GMS, PMS, and APMS contract. </w:t>
      </w:r>
    </w:p>
    <w:p w14:paraId="0DC5A5FF" w14:textId="77777777" w:rsidR="0084406A" w:rsidRPr="00FF14D6" w:rsidRDefault="0084406A" w:rsidP="00232823"/>
    <w:p w14:paraId="727DEC45" w14:textId="77777777" w:rsidR="00A27328" w:rsidRDefault="00A27328" w:rsidP="00A27328">
      <w:pPr>
        <w:rPr>
          <w:rFonts w:eastAsia="Calibri" w:cs="Arial"/>
          <w:b/>
          <w:bCs/>
          <w:lang w:eastAsia="en-GB"/>
        </w:rPr>
      </w:pPr>
      <w:r>
        <w:rPr>
          <w:rFonts w:eastAsia="Calibri" w:cs="Arial"/>
          <w:b/>
          <w:bCs/>
          <w:lang w:eastAsia="en-GB"/>
        </w:rPr>
        <w:t>Pensionable status of PCN income</w:t>
      </w:r>
      <w:r w:rsidR="00FF0CF9">
        <w:rPr>
          <w:rFonts w:eastAsia="Calibri" w:cs="Arial"/>
          <w:b/>
          <w:bCs/>
          <w:lang w:eastAsia="en-GB"/>
        </w:rPr>
        <w:t>.</w:t>
      </w:r>
      <w:r>
        <w:rPr>
          <w:rFonts w:eastAsia="Calibri" w:cs="Arial"/>
          <w:b/>
          <w:bCs/>
          <w:lang w:eastAsia="en-GB"/>
        </w:rPr>
        <w:t xml:space="preserve">   </w:t>
      </w:r>
    </w:p>
    <w:p w14:paraId="63DDFB97" w14:textId="77777777" w:rsidR="00FF0CF9" w:rsidRDefault="00FF0CF9"/>
    <w:p w14:paraId="5609B8AE" w14:textId="77777777" w:rsidR="00A27328" w:rsidRDefault="00A27328">
      <w:r>
        <w:t xml:space="preserve">Please see the separate heading below.  </w:t>
      </w:r>
    </w:p>
    <w:p w14:paraId="4DFEC978" w14:textId="77777777" w:rsidR="00A27328" w:rsidRDefault="00A27328">
      <w:pPr>
        <w:rPr>
          <w:rFonts w:eastAsia="Calibri"/>
          <w:b/>
          <w:bCs/>
          <w:lang w:eastAsia="en-GB"/>
        </w:rPr>
      </w:pPr>
    </w:p>
    <w:p w14:paraId="4283EDC4" w14:textId="77777777" w:rsidR="00A27328" w:rsidRDefault="00A27328" w:rsidP="00A27328">
      <w:pPr>
        <w:rPr>
          <w:rFonts w:eastAsia="Calibri" w:cs="Arial"/>
          <w:b/>
          <w:bCs/>
          <w:lang w:eastAsia="en-GB"/>
        </w:rPr>
      </w:pPr>
      <w:r>
        <w:rPr>
          <w:rFonts w:eastAsia="Calibri" w:cs="Arial"/>
          <w:b/>
          <w:bCs/>
          <w:lang w:eastAsia="en-GB"/>
        </w:rPr>
        <w:t>Pensionable status of medical school income</w:t>
      </w:r>
      <w:r w:rsidR="00FF0CF9">
        <w:rPr>
          <w:rFonts w:eastAsia="Calibri" w:cs="Arial"/>
          <w:b/>
          <w:bCs/>
          <w:lang w:eastAsia="en-GB"/>
        </w:rPr>
        <w:t>.</w:t>
      </w:r>
      <w:r>
        <w:rPr>
          <w:rFonts w:eastAsia="Calibri" w:cs="Arial"/>
          <w:b/>
          <w:bCs/>
          <w:lang w:eastAsia="en-GB"/>
        </w:rPr>
        <w:t xml:space="preserve">   </w:t>
      </w:r>
    </w:p>
    <w:p w14:paraId="5A4544A1" w14:textId="77777777" w:rsidR="00A27328" w:rsidRDefault="00A27328" w:rsidP="00232823"/>
    <w:p w14:paraId="2E66B8D2" w14:textId="3CF43590" w:rsidR="00A27328" w:rsidRDefault="00A27328">
      <w:r>
        <w:t>Some medical schools are granted special NHS Pension Scheme Direction status, any fees paid to a GP (or practice) by a medical school are not</w:t>
      </w:r>
      <w:r>
        <w:rPr>
          <w:i/>
        </w:rPr>
        <w:t xml:space="preserve"> </w:t>
      </w:r>
      <w:r>
        <w:t xml:space="preserve">pensionable.  </w:t>
      </w:r>
    </w:p>
    <w:p w14:paraId="35CD0C15" w14:textId="77777777" w:rsidR="00A27328" w:rsidRDefault="00A27328"/>
    <w:p w14:paraId="16555986" w14:textId="2A37B9F6" w:rsidR="00A27328" w:rsidRDefault="00A27328" w:rsidP="00A27328">
      <w:pPr>
        <w:rPr>
          <w:rFonts w:cs="Arial"/>
          <w:b/>
        </w:rPr>
      </w:pPr>
      <w:r>
        <w:rPr>
          <w:rFonts w:cs="Arial"/>
          <w:b/>
        </w:rPr>
        <w:t xml:space="preserve">Pensionable status of the </w:t>
      </w:r>
      <w:r w:rsidR="006862A2">
        <w:rPr>
          <w:rFonts w:cs="Arial"/>
          <w:b/>
        </w:rPr>
        <w:t>trainer’s</w:t>
      </w:r>
      <w:r>
        <w:rPr>
          <w:rFonts w:cs="Arial"/>
          <w:b/>
        </w:rPr>
        <w:t xml:space="preserve"> grant</w:t>
      </w:r>
      <w:r w:rsidR="00FF0CF9">
        <w:rPr>
          <w:rFonts w:cs="Arial"/>
          <w:b/>
        </w:rPr>
        <w:t>.</w:t>
      </w:r>
      <w:r>
        <w:rPr>
          <w:rFonts w:cs="Arial"/>
          <w:b/>
        </w:rPr>
        <w:t xml:space="preserve"> </w:t>
      </w:r>
    </w:p>
    <w:p w14:paraId="63581FA0" w14:textId="77777777" w:rsidR="00A27328" w:rsidRDefault="00A27328"/>
    <w:p w14:paraId="46C234EF" w14:textId="77777777" w:rsidR="00A27328" w:rsidRDefault="00A27328">
      <w:pPr>
        <w:rPr>
          <w:rFonts w:eastAsia="Calibri"/>
          <w:bCs/>
          <w:lang w:eastAsia="en-GB"/>
        </w:rPr>
      </w:pPr>
      <w:r>
        <w:t xml:space="preserve">The trainers grant received by training GPs/GP practices is pensionable. The income received is deemed to include the 14.38% employer contributions.  </w:t>
      </w:r>
    </w:p>
    <w:p w14:paraId="23759FAD" w14:textId="77777777" w:rsidR="00FF0CF9" w:rsidRDefault="00FF0CF9">
      <w:pPr>
        <w:rPr>
          <w:rFonts w:eastAsia="Calibri"/>
          <w:bCs/>
          <w:lang w:eastAsia="en-GB"/>
        </w:rPr>
      </w:pPr>
    </w:p>
    <w:p w14:paraId="727B6412" w14:textId="23A4BB8E" w:rsidR="00A27328" w:rsidRDefault="00A27328" w:rsidP="00A27328">
      <w:pPr>
        <w:rPr>
          <w:rFonts w:eastAsia="Calibri" w:cs="Arial"/>
          <w:b/>
          <w:bCs/>
          <w:lang w:eastAsia="en-GB"/>
        </w:rPr>
      </w:pPr>
      <w:r>
        <w:rPr>
          <w:rFonts w:eastAsia="Calibri" w:cs="Arial"/>
          <w:b/>
          <w:bCs/>
          <w:lang w:eastAsia="en-GB"/>
        </w:rPr>
        <w:t xml:space="preserve">Pensionable status </w:t>
      </w:r>
      <w:r w:rsidR="006862A2">
        <w:rPr>
          <w:rFonts w:eastAsia="Calibri" w:cs="Arial"/>
          <w:b/>
          <w:bCs/>
          <w:lang w:eastAsia="en-GB"/>
        </w:rPr>
        <w:t>of prison</w:t>
      </w:r>
      <w:r>
        <w:rPr>
          <w:rFonts w:eastAsia="Calibri" w:cs="Arial"/>
          <w:b/>
          <w:bCs/>
          <w:lang w:eastAsia="en-GB"/>
        </w:rPr>
        <w:t xml:space="preserve"> work or blue badge income</w:t>
      </w:r>
      <w:r w:rsidR="00FF0CF9">
        <w:rPr>
          <w:rFonts w:eastAsia="Calibri" w:cs="Arial"/>
          <w:b/>
          <w:bCs/>
          <w:lang w:eastAsia="en-GB"/>
        </w:rPr>
        <w:t>.</w:t>
      </w:r>
      <w:r>
        <w:rPr>
          <w:rFonts w:eastAsia="Calibri" w:cs="Arial"/>
          <w:b/>
          <w:bCs/>
          <w:lang w:eastAsia="en-GB"/>
        </w:rPr>
        <w:t xml:space="preserve">  </w:t>
      </w:r>
    </w:p>
    <w:p w14:paraId="02BAF789" w14:textId="77777777" w:rsidR="00A27328" w:rsidRDefault="00A27328" w:rsidP="00232823">
      <w:pPr>
        <w:rPr>
          <w:rFonts w:eastAsia="Calibri"/>
          <w:lang w:eastAsia="en-GB"/>
        </w:rPr>
      </w:pPr>
    </w:p>
    <w:p w14:paraId="59B6F2F2" w14:textId="42BC1461" w:rsidR="00A27328" w:rsidRDefault="00A27328" w:rsidP="00232823">
      <w:r>
        <w:t xml:space="preserve">Only if the fees are being paid </w:t>
      </w:r>
      <w:r w:rsidRPr="00232823">
        <w:t>directly</w:t>
      </w:r>
      <w:r>
        <w:t xml:space="preserve"> to the GP/practice by an </w:t>
      </w:r>
      <w:r w:rsidR="00483E1C">
        <w:t>e</w:t>
      </w:r>
      <w:r>
        <w:t xml:space="preserve">mploying </w:t>
      </w:r>
      <w:r w:rsidR="00483E1C">
        <w:t>a</w:t>
      </w:r>
      <w:r>
        <w:t xml:space="preserve">uthority or it’s agent.   </w:t>
      </w:r>
    </w:p>
    <w:p w14:paraId="5A932640" w14:textId="77777777" w:rsidR="00A27328" w:rsidRDefault="00A27328" w:rsidP="00232823"/>
    <w:p w14:paraId="5A2F4B27" w14:textId="6F7414C4" w:rsidR="00A27328" w:rsidRDefault="00A27328" w:rsidP="00A27328">
      <w:pPr>
        <w:rPr>
          <w:rFonts w:eastAsia="Calibri" w:cs="Arial"/>
          <w:b/>
          <w:bCs/>
          <w:lang w:eastAsia="en-GB"/>
        </w:rPr>
      </w:pPr>
      <w:r>
        <w:rPr>
          <w:rFonts w:eastAsia="Calibri" w:cs="Arial"/>
          <w:b/>
          <w:bCs/>
          <w:lang w:eastAsia="en-GB"/>
        </w:rPr>
        <w:t xml:space="preserve">Pensionable status of income in respect of the ‘New </w:t>
      </w:r>
      <w:r w:rsidR="006862A2">
        <w:rPr>
          <w:rFonts w:eastAsia="Calibri" w:cs="Arial"/>
          <w:b/>
          <w:bCs/>
          <w:lang w:eastAsia="en-GB"/>
        </w:rPr>
        <w:t>to</w:t>
      </w:r>
      <w:r>
        <w:rPr>
          <w:rFonts w:eastAsia="Calibri" w:cs="Arial"/>
          <w:b/>
          <w:bCs/>
          <w:lang w:eastAsia="en-GB"/>
        </w:rPr>
        <w:t xml:space="preserve"> Partnership Scheme’</w:t>
      </w:r>
      <w:r w:rsidR="00FF0CF9">
        <w:rPr>
          <w:rFonts w:eastAsia="Calibri" w:cs="Arial"/>
          <w:b/>
          <w:bCs/>
          <w:lang w:eastAsia="en-GB"/>
        </w:rPr>
        <w:t>.</w:t>
      </w:r>
      <w:r>
        <w:rPr>
          <w:rFonts w:eastAsia="Calibri" w:cs="Arial"/>
          <w:b/>
          <w:bCs/>
          <w:lang w:eastAsia="en-GB"/>
        </w:rPr>
        <w:t xml:space="preserve">  </w:t>
      </w:r>
    </w:p>
    <w:p w14:paraId="6362F234" w14:textId="77777777" w:rsidR="00A27328" w:rsidRDefault="00A27328" w:rsidP="00232823"/>
    <w:p w14:paraId="65F2A954" w14:textId="77777777" w:rsidR="00A27328" w:rsidRDefault="00A27328">
      <w:r>
        <w:t>This income is not pensionable</w:t>
      </w:r>
      <w:r w:rsidR="00FF0CF9">
        <w:t xml:space="preserve"> in respect of a GP provider or non-GP provider.</w:t>
      </w:r>
    </w:p>
    <w:p w14:paraId="7C3FFAF9" w14:textId="77777777" w:rsidR="00587DCE" w:rsidRDefault="00587DCE"/>
    <w:p w14:paraId="6C7D732E" w14:textId="4E248091" w:rsidR="00587DCE" w:rsidRPr="00E46429" w:rsidRDefault="00587DCE">
      <w:pPr>
        <w:rPr>
          <w:b/>
          <w:bCs/>
        </w:rPr>
      </w:pPr>
      <w:r w:rsidRPr="00E46429">
        <w:rPr>
          <w:b/>
          <w:bCs/>
        </w:rPr>
        <w:t>Integrated Care Boards</w:t>
      </w:r>
    </w:p>
    <w:p w14:paraId="54576BF3" w14:textId="77777777" w:rsidR="00587DCE" w:rsidRDefault="00587DCE"/>
    <w:p w14:paraId="3628B155" w14:textId="2E582FB9" w:rsidR="00587DCE" w:rsidRDefault="00587DCE">
      <w:pPr>
        <w:rPr>
          <w:bCs/>
        </w:rPr>
      </w:pPr>
      <w:r>
        <w:rPr>
          <w:bCs/>
        </w:rPr>
        <w:t>Integrated Care Boards</w:t>
      </w:r>
      <w:r w:rsidRPr="0023787D">
        <w:rPr>
          <w:bCs/>
        </w:rPr>
        <w:t xml:space="preserve"> (</w:t>
      </w:r>
      <w:r>
        <w:rPr>
          <w:bCs/>
        </w:rPr>
        <w:t>ICB</w:t>
      </w:r>
      <w:r w:rsidRPr="0023787D">
        <w:rPr>
          <w:bCs/>
        </w:rPr>
        <w:t xml:space="preserve">s) were created following the </w:t>
      </w:r>
      <w:r>
        <w:rPr>
          <w:bCs/>
        </w:rPr>
        <w:t xml:space="preserve">NHS Long Term plan (2018) with the legislation included in the </w:t>
      </w:r>
      <w:r w:rsidRPr="0023787D">
        <w:rPr>
          <w:bCs/>
        </w:rPr>
        <w:t xml:space="preserve">Health and Social Care Act in </w:t>
      </w:r>
      <w:r w:rsidR="006862A2" w:rsidRPr="0023787D">
        <w:rPr>
          <w:bCs/>
        </w:rPr>
        <w:t>20</w:t>
      </w:r>
      <w:r w:rsidR="006862A2">
        <w:rPr>
          <w:bCs/>
        </w:rPr>
        <w:t xml:space="preserve">22 </w:t>
      </w:r>
      <w:r w:rsidR="006862A2" w:rsidRPr="0023787D">
        <w:rPr>
          <w:bCs/>
        </w:rPr>
        <w:t>and</w:t>
      </w:r>
      <w:r w:rsidRPr="0023787D">
        <w:rPr>
          <w:bCs/>
        </w:rPr>
        <w:t xml:space="preserve"> replaced </w:t>
      </w:r>
      <w:r>
        <w:rPr>
          <w:bCs/>
        </w:rPr>
        <w:t>Clinical Commissioning Groups</w:t>
      </w:r>
      <w:r w:rsidRPr="0023787D">
        <w:rPr>
          <w:bCs/>
        </w:rPr>
        <w:t xml:space="preserve"> on 1</w:t>
      </w:r>
      <w:r>
        <w:rPr>
          <w:bCs/>
        </w:rPr>
        <w:t xml:space="preserve"> July 2022</w:t>
      </w:r>
      <w:r w:rsidRPr="0023787D">
        <w:rPr>
          <w:bCs/>
        </w:rPr>
        <w:t>. They are clinically</w:t>
      </w:r>
      <w:r>
        <w:rPr>
          <w:bCs/>
        </w:rPr>
        <w:t xml:space="preserve"> </w:t>
      </w:r>
      <w:r w:rsidRPr="0023787D">
        <w:rPr>
          <w:bCs/>
        </w:rPr>
        <w:t>led statutory NHS bodies responsible for the planning and commissioning of health care services for their local area.</w:t>
      </w:r>
    </w:p>
    <w:p w14:paraId="412D0C36" w14:textId="77777777" w:rsidR="00587DCE" w:rsidRDefault="00587DCE">
      <w:pPr>
        <w:rPr>
          <w:bCs/>
        </w:rPr>
      </w:pPr>
    </w:p>
    <w:p w14:paraId="2164D2BF" w14:textId="72BF96BE" w:rsidR="00587DCE" w:rsidRDefault="00587DCE">
      <w:r>
        <w:rPr>
          <w:bCs/>
        </w:rPr>
        <w:t>ICBs will continue with</w:t>
      </w:r>
      <w:r w:rsidRPr="00D60EF5">
        <w:rPr>
          <w:bCs/>
        </w:rPr>
        <w:t xml:space="preserve"> functions </w:t>
      </w:r>
      <w:r w:rsidR="006862A2">
        <w:rPr>
          <w:bCs/>
        </w:rPr>
        <w:t xml:space="preserve">previously </w:t>
      </w:r>
      <w:r w:rsidR="006862A2" w:rsidRPr="00D60EF5">
        <w:rPr>
          <w:bCs/>
        </w:rPr>
        <w:t>performed</w:t>
      </w:r>
      <w:r w:rsidRPr="00D60EF5">
        <w:rPr>
          <w:bCs/>
        </w:rPr>
        <w:t xml:space="preserve"> by CCGs. Each CCG’s staff, assets and liabilities transferred to the relevant ICB,</w:t>
      </w:r>
      <w:r>
        <w:rPr>
          <w:bCs/>
        </w:rPr>
        <w:t xml:space="preserve"> on 1 July 2022,</w:t>
      </w:r>
      <w:r w:rsidRPr="00D60EF5">
        <w:rPr>
          <w:bCs/>
        </w:rPr>
        <w:t xml:space="preserve"> and some NHS England direct commissioning functions will be delegated</w:t>
      </w:r>
      <w:r>
        <w:rPr>
          <w:bCs/>
        </w:rPr>
        <w:t>.</w:t>
      </w:r>
    </w:p>
    <w:p w14:paraId="2956DFB2" w14:textId="77777777" w:rsidR="00A27328" w:rsidRDefault="00A27328" w:rsidP="00232823"/>
    <w:p w14:paraId="04D083E3" w14:textId="02B446FA" w:rsidR="00A27328" w:rsidRDefault="00A27328" w:rsidP="00A27328">
      <w:pPr>
        <w:rPr>
          <w:rFonts w:eastAsia="Calibri" w:cs="Arial"/>
          <w:b/>
          <w:lang w:eastAsia="en-GB"/>
        </w:rPr>
      </w:pPr>
      <w:bookmarkStart w:id="3" w:name="_Hlk151990699"/>
      <w:r>
        <w:rPr>
          <w:rFonts w:eastAsia="Calibri" w:cs="Arial"/>
          <w:b/>
          <w:lang w:eastAsia="en-GB"/>
        </w:rPr>
        <w:lastRenderedPageBreak/>
        <w:t>The way CCG</w:t>
      </w:r>
      <w:r w:rsidR="00587DCE">
        <w:rPr>
          <w:rFonts w:eastAsia="Calibri" w:cs="Arial"/>
          <w:b/>
          <w:lang w:eastAsia="en-GB"/>
        </w:rPr>
        <w:t>/ICB</w:t>
      </w:r>
      <w:r>
        <w:rPr>
          <w:rFonts w:eastAsia="Calibri" w:cs="Arial"/>
          <w:b/>
          <w:lang w:eastAsia="en-GB"/>
        </w:rPr>
        <w:t xml:space="preserve"> income should be pensioned, and (HMRC) ‘office holder’ posts</w:t>
      </w:r>
      <w:r w:rsidR="00FF0CF9">
        <w:rPr>
          <w:rFonts w:eastAsia="Calibri" w:cs="Arial"/>
          <w:b/>
          <w:lang w:eastAsia="en-GB"/>
        </w:rPr>
        <w:t>.</w:t>
      </w:r>
    </w:p>
    <w:p w14:paraId="4E60553C" w14:textId="77777777" w:rsidR="00A27328" w:rsidRDefault="00A27328" w:rsidP="00232823">
      <w:pPr>
        <w:rPr>
          <w:rFonts w:eastAsia="Calibri"/>
          <w:lang w:eastAsia="en-GB"/>
        </w:rPr>
      </w:pPr>
    </w:p>
    <w:p w14:paraId="60B2BA5C" w14:textId="08B9E3A5" w:rsidR="00A27328" w:rsidRDefault="00A27328">
      <w:pPr>
        <w:rPr>
          <w:rFonts w:eastAsia="Calibri"/>
          <w:lang w:eastAsia="en-GB"/>
        </w:rPr>
      </w:pPr>
      <w:r>
        <w:rPr>
          <w:rFonts w:eastAsia="Calibri"/>
          <w:lang w:eastAsia="en-GB"/>
        </w:rPr>
        <w:t xml:space="preserve">This depends on whether the post is a formal employment (contract of service) or a </w:t>
      </w:r>
      <w:r w:rsidR="006862A2">
        <w:rPr>
          <w:rFonts w:eastAsia="Calibri"/>
          <w:lang w:eastAsia="en-GB"/>
        </w:rPr>
        <w:t>fee-based</w:t>
      </w:r>
      <w:r>
        <w:rPr>
          <w:rFonts w:eastAsia="Calibri"/>
          <w:lang w:eastAsia="en-GB"/>
        </w:rPr>
        <w:t xml:space="preserve"> arrangement (contract for services/service level agreement).</w:t>
      </w:r>
    </w:p>
    <w:p w14:paraId="43A433EA" w14:textId="77777777" w:rsidR="00A27328" w:rsidRDefault="00A27328">
      <w:pPr>
        <w:rPr>
          <w:rFonts w:eastAsia="Calibri"/>
          <w:lang w:eastAsia="en-GB"/>
        </w:rPr>
      </w:pPr>
    </w:p>
    <w:p w14:paraId="0D685F58" w14:textId="10423C86" w:rsidR="00A27328" w:rsidRDefault="00A27328">
      <w:pPr>
        <w:rPr>
          <w:rFonts w:eastAsia="MS Mincho"/>
        </w:rPr>
      </w:pPr>
      <w:r>
        <w:rPr>
          <w:rFonts w:eastAsia="MS Mincho"/>
        </w:rPr>
        <w:t xml:space="preserve">Where anyone (including a GP) is formally employed by a </w:t>
      </w:r>
      <w:r w:rsidR="00587DCE">
        <w:rPr>
          <w:rFonts w:eastAsia="MS Mincho"/>
        </w:rPr>
        <w:t>CCG/</w:t>
      </w:r>
      <w:r w:rsidR="00D35EB0">
        <w:rPr>
          <w:rFonts w:eastAsia="MS Mincho"/>
        </w:rPr>
        <w:t xml:space="preserve">ICB </w:t>
      </w:r>
      <w:r>
        <w:rPr>
          <w:rFonts w:eastAsia="MS Mincho"/>
        </w:rPr>
        <w:t>(</w:t>
      </w:r>
      <w:r w:rsidR="00394DB8">
        <w:rPr>
          <w:rFonts w:eastAsia="MS Mincho"/>
        </w:rPr>
        <w:t xml:space="preserve">for example a </w:t>
      </w:r>
      <w:r>
        <w:rPr>
          <w:rFonts w:eastAsia="MS Mincho"/>
        </w:rPr>
        <w:t>contract of service) they are an officer in the NHS Pensions Scheme. An officer post must be set up with NHS Pension Scheme contributions deducted at source and paid directly to NHS Pensions via the direct debit method.</w:t>
      </w:r>
    </w:p>
    <w:p w14:paraId="781E6372" w14:textId="77777777" w:rsidR="00A27328" w:rsidRDefault="00A27328" w:rsidP="00232823">
      <w:pPr>
        <w:rPr>
          <w:rFonts w:eastAsia="MS Mincho"/>
        </w:rPr>
      </w:pPr>
    </w:p>
    <w:p w14:paraId="40D9FA42" w14:textId="44B034E8" w:rsidR="00A27328" w:rsidRDefault="00A27328">
      <w:pPr>
        <w:rPr>
          <w:rFonts w:eastAsia="MS Mincho"/>
        </w:rPr>
      </w:pPr>
      <w:r>
        <w:rPr>
          <w:rFonts w:eastAsia="MS Mincho"/>
        </w:rPr>
        <w:t>Where a GP works for a CCG</w:t>
      </w:r>
      <w:r w:rsidR="00587DCE">
        <w:rPr>
          <w:rFonts w:eastAsia="MS Mincho"/>
        </w:rPr>
        <w:t>/ICB</w:t>
      </w:r>
      <w:r>
        <w:rPr>
          <w:rFonts w:eastAsia="MS Mincho"/>
        </w:rPr>
        <w:t xml:space="preserve"> as an individual under a fee based (contract for services) arrangement the income is pensionable</w:t>
      </w:r>
      <w:r w:rsidR="00587DCE">
        <w:rPr>
          <w:rFonts w:eastAsia="MS Mincho"/>
        </w:rPr>
        <w:t>,</w:t>
      </w:r>
      <w:r>
        <w:rPr>
          <w:rFonts w:eastAsia="MS Mincho"/>
        </w:rPr>
        <w:t xml:space="preserve"> but the CCG must </w:t>
      </w:r>
      <w:r w:rsidRPr="00232823">
        <w:rPr>
          <w:rFonts w:eastAsia="MS Mincho"/>
        </w:rPr>
        <w:t>not</w:t>
      </w:r>
      <w:r>
        <w:rPr>
          <w:rFonts w:eastAsia="MS Mincho"/>
        </w:rPr>
        <w:t xml:space="preserve"> create an officer post. Where the CCG</w:t>
      </w:r>
      <w:r w:rsidR="00587DCE">
        <w:rPr>
          <w:rFonts w:eastAsia="MS Mincho"/>
        </w:rPr>
        <w:t>/ICB</w:t>
      </w:r>
      <w:r>
        <w:rPr>
          <w:rFonts w:eastAsia="MS Mincho"/>
        </w:rPr>
        <w:t xml:space="preserve"> pays fees directly to an individual GP the CCG</w:t>
      </w:r>
      <w:r w:rsidR="00587DCE">
        <w:rPr>
          <w:rFonts w:eastAsia="MS Mincho"/>
        </w:rPr>
        <w:t>/ICB</w:t>
      </w:r>
      <w:r>
        <w:rPr>
          <w:rFonts w:eastAsia="MS Mincho"/>
        </w:rPr>
        <w:t xml:space="preserve"> and GP must jointly complete a </w:t>
      </w:r>
      <w:r w:rsidR="000430A6">
        <w:rPr>
          <w:rFonts w:eastAsia="MS Mincho"/>
        </w:rPr>
        <w:t xml:space="preserve">solo </w:t>
      </w:r>
      <w:r>
        <w:rPr>
          <w:rFonts w:eastAsia="MS Mincho"/>
        </w:rPr>
        <w:t>form and forward it and all contributions to PCSE or the LHB. Where the CCG</w:t>
      </w:r>
      <w:r w:rsidR="00587DCE">
        <w:rPr>
          <w:rFonts w:eastAsia="MS Mincho"/>
        </w:rPr>
        <w:t>/ICB</w:t>
      </w:r>
      <w:r>
        <w:rPr>
          <w:rFonts w:eastAsia="MS Mincho"/>
        </w:rPr>
        <w:t xml:space="preserve"> deducts PAYE and N</w:t>
      </w:r>
      <w:r w:rsidR="006F7A14">
        <w:rPr>
          <w:rFonts w:eastAsia="MS Mincho"/>
        </w:rPr>
        <w:t xml:space="preserve">ational </w:t>
      </w:r>
      <w:r>
        <w:rPr>
          <w:rFonts w:eastAsia="MS Mincho"/>
        </w:rPr>
        <w:t>I</w:t>
      </w:r>
      <w:r w:rsidR="006F7A14">
        <w:rPr>
          <w:rFonts w:eastAsia="MS Mincho"/>
        </w:rPr>
        <w:t>nsurance contributions</w:t>
      </w:r>
      <w:r>
        <w:rPr>
          <w:rFonts w:eastAsia="MS Mincho"/>
        </w:rPr>
        <w:t xml:space="preserve"> at source in accordance with HMRC’s ‘office holder’ rules the </w:t>
      </w:r>
      <w:r w:rsidR="000430A6">
        <w:rPr>
          <w:rFonts w:eastAsia="MS Mincho"/>
        </w:rPr>
        <w:t>solo</w:t>
      </w:r>
      <w:r>
        <w:rPr>
          <w:rFonts w:eastAsia="MS Mincho"/>
        </w:rPr>
        <w:t xml:space="preserve"> form </w:t>
      </w:r>
      <w:r w:rsidRPr="00232823">
        <w:rPr>
          <w:rFonts w:eastAsia="MS Mincho"/>
        </w:rPr>
        <w:t>must</w:t>
      </w:r>
      <w:r>
        <w:rPr>
          <w:rFonts w:eastAsia="MS Mincho"/>
        </w:rPr>
        <w:t xml:space="preserve"> still be used. An officer post must </w:t>
      </w:r>
      <w:r w:rsidRPr="00232823">
        <w:rPr>
          <w:rFonts w:eastAsia="MS Mincho"/>
          <w:u w:val="single"/>
        </w:rPr>
        <w:t>not</w:t>
      </w:r>
      <w:r>
        <w:rPr>
          <w:rFonts w:eastAsia="MS Mincho"/>
        </w:rPr>
        <w:t xml:space="preserve"> be created.</w:t>
      </w:r>
    </w:p>
    <w:p w14:paraId="05629AE9" w14:textId="77777777" w:rsidR="00A27328" w:rsidRDefault="00A27328">
      <w:pPr>
        <w:rPr>
          <w:rFonts w:eastAsia="MS Mincho"/>
        </w:rPr>
      </w:pPr>
    </w:p>
    <w:p w14:paraId="32DD8375" w14:textId="5D833173" w:rsidR="00A27328" w:rsidRDefault="00A27328">
      <w:pPr>
        <w:rPr>
          <w:rFonts w:eastAsia="MS Mincho"/>
        </w:rPr>
      </w:pPr>
      <w:r>
        <w:rPr>
          <w:rFonts w:eastAsia="MS Mincho"/>
        </w:rPr>
        <w:t>Where a GP (or group of GPs) work for a CCG</w:t>
      </w:r>
      <w:r w:rsidR="00587DCE">
        <w:rPr>
          <w:rFonts w:eastAsia="MS Mincho"/>
        </w:rPr>
        <w:t>/ICB</w:t>
      </w:r>
      <w:r>
        <w:rPr>
          <w:rFonts w:eastAsia="MS Mincho"/>
        </w:rPr>
        <w:t xml:space="preserve"> as individuals under a fee based (contract for services) arrangement however they elect for the fees to be paid directly to their practice the CCG</w:t>
      </w:r>
      <w:r w:rsidR="00587DCE">
        <w:rPr>
          <w:rFonts w:eastAsia="MS Mincho"/>
        </w:rPr>
        <w:t>/ICB</w:t>
      </w:r>
      <w:r>
        <w:rPr>
          <w:rFonts w:eastAsia="MS Mincho"/>
        </w:rPr>
        <w:t xml:space="preserve"> must include the 14.38% employer contributions within the fee. A </w:t>
      </w:r>
      <w:r w:rsidR="000430A6">
        <w:rPr>
          <w:rFonts w:eastAsia="MS Mincho"/>
        </w:rPr>
        <w:t>solo</w:t>
      </w:r>
      <w:r>
        <w:rPr>
          <w:rFonts w:eastAsia="MS Mincho"/>
        </w:rPr>
        <w:t xml:space="preserve"> form is not required. However, the CCG</w:t>
      </w:r>
      <w:r w:rsidR="00587DCE">
        <w:rPr>
          <w:rFonts w:eastAsia="MS Mincho"/>
        </w:rPr>
        <w:t>/ICB</w:t>
      </w:r>
      <w:r>
        <w:rPr>
          <w:rFonts w:eastAsia="MS Mincho"/>
        </w:rPr>
        <w:t xml:space="preserve"> must make it clear that the employer contributions are within the ‘cash envelope’. This income will be pensioned on the GP provider </w:t>
      </w:r>
      <w:r w:rsidR="0034252A">
        <w:rPr>
          <w:rFonts w:eastAsia="MS Mincho"/>
        </w:rPr>
        <w:t>c</w:t>
      </w:r>
      <w:r>
        <w:rPr>
          <w:rFonts w:eastAsia="MS Mincho"/>
        </w:rPr>
        <w:t xml:space="preserve">ertificate. No </w:t>
      </w:r>
      <w:r w:rsidR="000430A6">
        <w:rPr>
          <w:rFonts w:eastAsia="MS Mincho"/>
        </w:rPr>
        <w:t>solo</w:t>
      </w:r>
      <w:r>
        <w:rPr>
          <w:rFonts w:eastAsia="MS Mincho"/>
        </w:rPr>
        <w:t xml:space="preserve"> entries should be made on the </w:t>
      </w:r>
      <w:r w:rsidR="0034252A">
        <w:rPr>
          <w:rFonts w:eastAsia="MS Mincho"/>
        </w:rPr>
        <w:t>c</w:t>
      </w:r>
      <w:r>
        <w:rPr>
          <w:rFonts w:eastAsia="MS Mincho"/>
        </w:rPr>
        <w:t>ertificate with reference to this income.</w:t>
      </w:r>
    </w:p>
    <w:p w14:paraId="7708FCC9" w14:textId="77777777" w:rsidR="00A27328" w:rsidRDefault="00A27328" w:rsidP="00232823">
      <w:pPr>
        <w:rPr>
          <w:rFonts w:eastAsia="MS Mincho"/>
        </w:rPr>
      </w:pPr>
    </w:p>
    <w:p w14:paraId="2ED6B0B1" w14:textId="0F80020C" w:rsidR="00A27328" w:rsidRDefault="00A27328">
      <w:pPr>
        <w:rPr>
          <w:rFonts w:eastAsia="MS Mincho"/>
        </w:rPr>
      </w:pPr>
      <w:r>
        <w:rPr>
          <w:rFonts w:eastAsia="MS Mincho"/>
        </w:rPr>
        <w:t>A GP who works for a CCG</w:t>
      </w:r>
      <w:r w:rsidR="00587DCE">
        <w:rPr>
          <w:rFonts w:eastAsia="MS Mincho"/>
        </w:rPr>
        <w:t>/ICB</w:t>
      </w:r>
      <w:r>
        <w:rPr>
          <w:rFonts w:eastAsia="MS Mincho"/>
        </w:rPr>
        <w:t xml:space="preserve"> under a limited company arrangement cannot pension their CCG</w:t>
      </w:r>
      <w:r w:rsidR="00587DCE">
        <w:rPr>
          <w:rFonts w:eastAsia="MS Mincho"/>
        </w:rPr>
        <w:t>/ICB</w:t>
      </w:r>
      <w:r>
        <w:rPr>
          <w:rFonts w:eastAsia="MS Mincho"/>
        </w:rPr>
        <w:t xml:space="preserve"> income.</w:t>
      </w:r>
    </w:p>
    <w:bookmarkEnd w:id="3"/>
    <w:p w14:paraId="7D4551EF" w14:textId="77777777" w:rsidR="00A27328" w:rsidRDefault="00A27328" w:rsidP="00232823"/>
    <w:p w14:paraId="676543A5" w14:textId="0A332B12" w:rsidR="00A27328" w:rsidRDefault="00A27328" w:rsidP="00A27328">
      <w:pPr>
        <w:rPr>
          <w:rFonts w:eastAsia="Calibri" w:cs="Arial"/>
          <w:b/>
          <w:lang w:eastAsia="en-GB"/>
        </w:rPr>
      </w:pPr>
      <w:r>
        <w:rPr>
          <w:rFonts w:eastAsia="Calibri" w:cs="Arial"/>
          <w:b/>
          <w:lang w:eastAsia="en-GB"/>
        </w:rPr>
        <w:t xml:space="preserve">Pensionable status of </w:t>
      </w:r>
      <w:r w:rsidR="0034252A">
        <w:rPr>
          <w:rFonts w:eastAsia="Calibri" w:cs="Arial"/>
          <w:b/>
          <w:lang w:eastAsia="en-GB"/>
        </w:rPr>
        <w:t>l</w:t>
      </w:r>
      <w:r>
        <w:rPr>
          <w:rFonts w:eastAsia="Calibri" w:cs="Arial"/>
          <w:b/>
          <w:lang w:eastAsia="en-GB"/>
        </w:rPr>
        <w:t xml:space="preserve">ocal </w:t>
      </w:r>
      <w:r w:rsidR="0034252A">
        <w:rPr>
          <w:rFonts w:eastAsia="Calibri" w:cs="Arial"/>
          <w:b/>
          <w:lang w:eastAsia="en-GB"/>
        </w:rPr>
        <w:t>a</w:t>
      </w:r>
      <w:r>
        <w:rPr>
          <w:rFonts w:eastAsia="Calibri" w:cs="Arial"/>
          <w:b/>
          <w:lang w:eastAsia="en-GB"/>
        </w:rPr>
        <w:t>uthority income</w:t>
      </w:r>
      <w:r w:rsidR="00FF0CF9">
        <w:rPr>
          <w:rFonts w:eastAsia="Calibri" w:cs="Arial"/>
          <w:b/>
          <w:lang w:eastAsia="en-GB"/>
        </w:rPr>
        <w:t>.</w:t>
      </w:r>
      <w:r>
        <w:rPr>
          <w:rFonts w:eastAsia="Calibri" w:cs="Arial"/>
          <w:b/>
          <w:lang w:eastAsia="en-GB"/>
        </w:rPr>
        <w:t xml:space="preserve"> </w:t>
      </w:r>
    </w:p>
    <w:p w14:paraId="32E0FAAB" w14:textId="77777777" w:rsidR="00A27328" w:rsidRDefault="00A27328" w:rsidP="00232823">
      <w:pPr>
        <w:rPr>
          <w:rFonts w:eastAsia="Calibri"/>
          <w:lang w:eastAsia="en-GB"/>
        </w:rPr>
      </w:pPr>
    </w:p>
    <w:p w14:paraId="7BFD30E8" w14:textId="19AC19FC" w:rsidR="00A27328" w:rsidRDefault="00A27328">
      <w:pPr>
        <w:rPr>
          <w:rFonts w:eastAsia="Calibri"/>
          <w:lang w:eastAsia="en-GB"/>
        </w:rPr>
      </w:pPr>
      <w:r>
        <w:rPr>
          <w:rFonts w:eastAsia="Calibri"/>
          <w:lang w:eastAsia="en-GB"/>
        </w:rPr>
        <w:t xml:space="preserve">With effect from 1 April 2013 payments made by a </w:t>
      </w:r>
      <w:bookmarkStart w:id="4" w:name="_Hlk52372110"/>
      <w:r w:rsidR="00A34DC8">
        <w:rPr>
          <w:rFonts w:eastAsia="Calibri"/>
          <w:lang w:eastAsia="en-GB"/>
        </w:rPr>
        <w:t>l</w:t>
      </w:r>
      <w:r>
        <w:rPr>
          <w:rFonts w:eastAsia="Calibri"/>
          <w:lang w:eastAsia="en-GB"/>
        </w:rPr>
        <w:t xml:space="preserve">ocal </w:t>
      </w:r>
      <w:r w:rsidR="00A34DC8">
        <w:rPr>
          <w:rFonts w:eastAsia="Calibri"/>
          <w:lang w:eastAsia="en-GB"/>
        </w:rPr>
        <w:t>a</w:t>
      </w:r>
      <w:r>
        <w:rPr>
          <w:rFonts w:eastAsia="Calibri"/>
          <w:lang w:eastAsia="en-GB"/>
        </w:rPr>
        <w:t xml:space="preserve">uthority </w:t>
      </w:r>
      <w:bookmarkEnd w:id="4"/>
      <w:r>
        <w:rPr>
          <w:rFonts w:eastAsia="Calibri"/>
          <w:lang w:eastAsia="en-GB"/>
        </w:rPr>
        <w:t xml:space="preserve">(under The Health and Social Care Act 2012) to a GP provider (or their practice) in England in respect of collaborative services, section 75 work, and local enhanced services are pensionable income.  </w:t>
      </w:r>
    </w:p>
    <w:p w14:paraId="3B4A3CBA" w14:textId="77777777" w:rsidR="00A27328" w:rsidRDefault="00A27328" w:rsidP="00232823">
      <w:pPr>
        <w:rPr>
          <w:rFonts w:eastAsia="Calibri"/>
          <w:lang w:eastAsia="en-GB"/>
        </w:rPr>
      </w:pPr>
    </w:p>
    <w:p w14:paraId="2A087C92" w14:textId="7A7622A4" w:rsidR="00A27328" w:rsidRDefault="00A27328">
      <w:pPr>
        <w:rPr>
          <w:rFonts w:eastAsia="MS Mincho"/>
        </w:rPr>
      </w:pPr>
      <w:r>
        <w:rPr>
          <w:rFonts w:eastAsia="MS Mincho"/>
        </w:rPr>
        <w:t xml:space="preserve">Where the </w:t>
      </w:r>
      <w:r w:rsidR="006862A2">
        <w:rPr>
          <w:rFonts w:eastAsia="MS Mincho"/>
        </w:rPr>
        <w:t>fee-based</w:t>
      </w:r>
      <w:r>
        <w:rPr>
          <w:rFonts w:eastAsia="MS Mincho"/>
        </w:rPr>
        <w:t xml:space="preserve"> payment has been made to an individual GP in England the </w:t>
      </w:r>
      <w:r w:rsidR="00A34DC8">
        <w:rPr>
          <w:rFonts w:eastAsia="Calibri"/>
          <w:lang w:eastAsia="en-GB"/>
        </w:rPr>
        <w:t>l</w:t>
      </w:r>
      <w:r>
        <w:rPr>
          <w:rFonts w:eastAsia="Calibri"/>
          <w:lang w:eastAsia="en-GB"/>
        </w:rPr>
        <w:t xml:space="preserve">ocal </w:t>
      </w:r>
      <w:r w:rsidR="00A34DC8">
        <w:rPr>
          <w:rFonts w:eastAsia="Calibri"/>
          <w:lang w:eastAsia="en-GB"/>
        </w:rPr>
        <w:t>a</w:t>
      </w:r>
      <w:r>
        <w:rPr>
          <w:rFonts w:eastAsia="Calibri"/>
          <w:lang w:eastAsia="en-GB"/>
        </w:rPr>
        <w:t xml:space="preserve">uthority </w:t>
      </w:r>
      <w:r>
        <w:rPr>
          <w:rFonts w:eastAsia="MS Mincho"/>
        </w:rPr>
        <w:t xml:space="preserve">must complete a </w:t>
      </w:r>
      <w:r w:rsidR="000430A6">
        <w:rPr>
          <w:rFonts w:eastAsia="MS Mincho"/>
        </w:rPr>
        <w:t>solo</w:t>
      </w:r>
      <w:r>
        <w:rPr>
          <w:rFonts w:eastAsia="MS Mincho"/>
        </w:rPr>
        <w:t xml:space="preserve"> form and send this to the PCSE with all contributions due; </w:t>
      </w:r>
      <w:r w:rsidR="00A34DC8">
        <w:rPr>
          <w:rFonts w:eastAsia="MS Mincho"/>
        </w:rPr>
        <w:t>for example</w:t>
      </w:r>
      <w:r>
        <w:rPr>
          <w:rFonts w:eastAsia="MS Mincho"/>
        </w:rPr>
        <w:t xml:space="preserve"> the GP will have received a fee net of superannuation.</w:t>
      </w:r>
    </w:p>
    <w:p w14:paraId="229FAE14" w14:textId="77777777" w:rsidR="00A27328" w:rsidRDefault="00A27328" w:rsidP="00232823">
      <w:pPr>
        <w:rPr>
          <w:rFonts w:eastAsia="MS Mincho"/>
        </w:rPr>
      </w:pPr>
    </w:p>
    <w:p w14:paraId="62E60237" w14:textId="6A4F266E" w:rsidR="00A27328" w:rsidRDefault="00A27328">
      <w:pPr>
        <w:rPr>
          <w:rFonts w:eastAsia="MS Mincho"/>
        </w:rPr>
      </w:pPr>
      <w:r>
        <w:rPr>
          <w:rFonts w:eastAsia="MS Mincho"/>
        </w:rPr>
        <w:t xml:space="preserve">Where the fee has been paid to a practice the </w:t>
      </w:r>
      <w:r w:rsidR="0011039B">
        <w:rPr>
          <w:rFonts w:eastAsia="Calibri"/>
          <w:lang w:eastAsia="en-GB"/>
        </w:rPr>
        <w:t>l</w:t>
      </w:r>
      <w:r>
        <w:rPr>
          <w:rFonts w:eastAsia="Calibri"/>
          <w:lang w:eastAsia="en-GB"/>
        </w:rPr>
        <w:t xml:space="preserve">ocal </w:t>
      </w:r>
      <w:r w:rsidR="0011039B">
        <w:rPr>
          <w:rFonts w:eastAsia="Calibri"/>
          <w:lang w:eastAsia="en-GB"/>
        </w:rPr>
        <w:t>a</w:t>
      </w:r>
      <w:r>
        <w:rPr>
          <w:rFonts w:eastAsia="Calibri"/>
          <w:lang w:eastAsia="en-GB"/>
        </w:rPr>
        <w:t xml:space="preserve">uthority </w:t>
      </w:r>
      <w:r>
        <w:rPr>
          <w:rFonts w:eastAsia="MS Mincho"/>
        </w:rPr>
        <w:t xml:space="preserve">should have made it clear that the fee includes the employer contribution element. These fees should be treated as pensionable income on the GP provider </w:t>
      </w:r>
      <w:r w:rsidR="0011039B">
        <w:rPr>
          <w:rFonts w:eastAsia="MS Mincho"/>
        </w:rPr>
        <w:t>c</w:t>
      </w:r>
      <w:r>
        <w:rPr>
          <w:rFonts w:eastAsia="MS Mincho"/>
        </w:rPr>
        <w:t>ertificate.</w:t>
      </w:r>
    </w:p>
    <w:p w14:paraId="2CEFE6BA" w14:textId="77777777" w:rsidR="00A27328" w:rsidRDefault="00A27328" w:rsidP="00232823">
      <w:pPr>
        <w:rPr>
          <w:rFonts w:eastAsia="MS Mincho"/>
        </w:rPr>
      </w:pPr>
    </w:p>
    <w:p w14:paraId="0A7332E2" w14:textId="77777777" w:rsidR="00A27328" w:rsidRDefault="00A27328" w:rsidP="00A27328">
      <w:pPr>
        <w:rPr>
          <w:rFonts w:eastAsia="Calibri" w:cs="Arial"/>
          <w:b/>
          <w:lang w:eastAsia="en-GB"/>
        </w:rPr>
      </w:pPr>
      <w:r>
        <w:rPr>
          <w:rFonts w:eastAsia="Calibri" w:cs="Arial"/>
          <w:b/>
          <w:lang w:eastAsia="en-GB"/>
        </w:rPr>
        <w:t xml:space="preserve">Pensioning income as a GP provider as NHS primary care is changing, with new funds of money available for primary care, such as the Prime Minister’s Challenge </w:t>
      </w:r>
      <w:r>
        <w:rPr>
          <w:rFonts w:eastAsia="Calibri" w:cs="Arial"/>
          <w:b/>
          <w:lang w:eastAsia="en-GB"/>
        </w:rPr>
        <w:lastRenderedPageBreak/>
        <w:t>Fund, GP Access, Vulnerable Practice Fund and the General Practice Resilience Programme</w:t>
      </w:r>
      <w:r>
        <w:rPr>
          <w:rFonts w:eastAsia="Calibri" w:cs="Arial"/>
          <w:lang w:eastAsia="en-GB"/>
        </w:rPr>
        <w:t xml:space="preserve">.  </w:t>
      </w:r>
    </w:p>
    <w:p w14:paraId="0073BC42" w14:textId="77777777" w:rsidR="00A27328" w:rsidRDefault="00A27328">
      <w:pPr>
        <w:rPr>
          <w:rFonts w:eastAsia="Calibri"/>
          <w:lang w:eastAsia="en-GB"/>
        </w:rPr>
      </w:pPr>
    </w:p>
    <w:p w14:paraId="7309CD45" w14:textId="77777777" w:rsidR="00A27328" w:rsidRDefault="00A27328">
      <w:pPr>
        <w:rPr>
          <w:rFonts w:eastAsia="Calibri"/>
          <w:lang w:eastAsia="en-GB"/>
        </w:rPr>
      </w:pPr>
      <w:r>
        <w:rPr>
          <w:rFonts w:eastAsia="Calibri"/>
          <w:lang w:eastAsia="en-GB"/>
        </w:rPr>
        <w:t>Where these are sourced and paid to a practice by NHS England or the LHB they must be pensioned.</w:t>
      </w:r>
    </w:p>
    <w:p w14:paraId="5A14D118" w14:textId="77777777" w:rsidR="00A27328" w:rsidRDefault="00A27328">
      <w:pPr>
        <w:rPr>
          <w:rFonts w:eastAsia="MS Mincho"/>
        </w:rPr>
      </w:pPr>
    </w:p>
    <w:p w14:paraId="6BA662DA" w14:textId="48191C6B" w:rsidR="00A27328" w:rsidRDefault="00FF0CF9" w:rsidP="00A27328">
      <w:pPr>
        <w:rPr>
          <w:rFonts w:eastAsia="Calibri" w:cs="Arial"/>
          <w:b/>
          <w:lang w:eastAsia="en-GB"/>
        </w:rPr>
      </w:pPr>
      <w:r>
        <w:rPr>
          <w:rFonts w:eastAsia="Calibri" w:cs="Arial"/>
          <w:b/>
          <w:lang w:eastAsia="en-GB"/>
        </w:rPr>
        <w:t xml:space="preserve">New monies received </w:t>
      </w:r>
      <w:r w:rsidR="00A27328">
        <w:rPr>
          <w:rFonts w:eastAsia="Calibri" w:cs="Arial"/>
          <w:b/>
          <w:lang w:eastAsia="en-GB"/>
        </w:rPr>
        <w:t xml:space="preserve">from a </w:t>
      </w:r>
      <w:r w:rsidR="00CA68E3">
        <w:rPr>
          <w:rFonts w:eastAsia="Calibri" w:cs="Arial"/>
          <w:b/>
          <w:lang w:eastAsia="en-GB"/>
        </w:rPr>
        <w:t>f</w:t>
      </w:r>
      <w:r w:rsidR="00A27328">
        <w:rPr>
          <w:rFonts w:eastAsia="Calibri" w:cs="Arial"/>
          <w:b/>
          <w:lang w:eastAsia="en-GB"/>
        </w:rPr>
        <w:t xml:space="preserve">ederation, Vanguard Site, or a </w:t>
      </w:r>
      <w:r w:rsidR="006862A2">
        <w:rPr>
          <w:rFonts w:eastAsia="Calibri" w:cs="Arial"/>
          <w:b/>
          <w:lang w:eastAsia="en-GB"/>
        </w:rPr>
        <w:t>Mult speciality</w:t>
      </w:r>
      <w:r w:rsidR="00A27328">
        <w:rPr>
          <w:rFonts w:eastAsia="Calibri" w:cs="Arial"/>
          <w:b/>
          <w:lang w:eastAsia="en-GB"/>
        </w:rPr>
        <w:t xml:space="preserve"> Community Provider (MCP)</w:t>
      </w:r>
      <w:r>
        <w:rPr>
          <w:rFonts w:eastAsia="Calibri" w:cs="Arial"/>
          <w:b/>
          <w:lang w:eastAsia="en-GB"/>
        </w:rPr>
        <w:t>.</w:t>
      </w:r>
    </w:p>
    <w:p w14:paraId="692B3CEE" w14:textId="77777777" w:rsidR="00A27328" w:rsidRDefault="00A27328">
      <w:pPr>
        <w:rPr>
          <w:rFonts w:eastAsia="Calibri"/>
          <w:lang w:eastAsia="en-GB"/>
        </w:rPr>
      </w:pPr>
    </w:p>
    <w:p w14:paraId="3ACD5A7E" w14:textId="4E30FEA9" w:rsidR="00A27328" w:rsidRDefault="00A27328">
      <w:pPr>
        <w:rPr>
          <w:rFonts w:eastAsia="Calibri"/>
          <w:lang w:eastAsia="en-GB"/>
        </w:rPr>
      </w:pPr>
      <w:r>
        <w:rPr>
          <w:rFonts w:eastAsia="Calibri"/>
          <w:lang w:eastAsia="en-GB"/>
        </w:rPr>
        <w:t xml:space="preserve">Where a practice receives monies from a </w:t>
      </w:r>
      <w:r w:rsidR="00CA68E3">
        <w:rPr>
          <w:rFonts w:eastAsia="Calibri"/>
          <w:lang w:eastAsia="en-GB"/>
        </w:rPr>
        <w:t>f</w:t>
      </w:r>
      <w:r>
        <w:rPr>
          <w:rFonts w:eastAsia="Calibri"/>
          <w:lang w:eastAsia="en-GB"/>
        </w:rPr>
        <w:t>ederation (</w:t>
      </w:r>
      <w:r w:rsidR="00CA68E3">
        <w:rPr>
          <w:rFonts w:eastAsia="Calibri"/>
          <w:lang w:eastAsia="en-GB"/>
        </w:rPr>
        <w:t>for example</w:t>
      </w:r>
      <w:r>
        <w:rPr>
          <w:rFonts w:eastAsia="Calibri"/>
          <w:lang w:eastAsia="en-GB"/>
        </w:rPr>
        <w:t xml:space="preserve"> under a sub-contracting arrangement) those monies are not pensionable in 20</w:t>
      </w:r>
      <w:r w:rsidR="004A578B">
        <w:rPr>
          <w:rFonts w:eastAsia="Calibri"/>
          <w:lang w:eastAsia="en-GB"/>
        </w:rPr>
        <w:t>2</w:t>
      </w:r>
      <w:r w:rsidR="00922699">
        <w:rPr>
          <w:rFonts w:eastAsia="Calibri"/>
          <w:lang w:eastAsia="en-GB"/>
        </w:rPr>
        <w:t>2</w:t>
      </w:r>
      <w:r>
        <w:rPr>
          <w:rFonts w:eastAsia="Calibri"/>
          <w:lang w:eastAsia="en-GB"/>
        </w:rPr>
        <w:t>/2</w:t>
      </w:r>
      <w:r w:rsidR="00922699">
        <w:rPr>
          <w:rFonts w:eastAsia="Calibri"/>
          <w:lang w:eastAsia="en-GB"/>
        </w:rPr>
        <w:t>3</w:t>
      </w:r>
      <w:r>
        <w:rPr>
          <w:rFonts w:eastAsia="Calibri"/>
          <w:lang w:eastAsia="en-GB"/>
        </w:rPr>
        <w:t xml:space="preserve">.  MCPs and Vanguard Sites are not currently NHS Pension Scheme </w:t>
      </w:r>
      <w:r w:rsidR="00CA68E3">
        <w:rPr>
          <w:rFonts w:eastAsia="Calibri"/>
          <w:lang w:eastAsia="en-GB"/>
        </w:rPr>
        <w:t>e</w:t>
      </w:r>
      <w:r>
        <w:rPr>
          <w:rFonts w:eastAsia="Calibri"/>
          <w:lang w:eastAsia="en-GB"/>
        </w:rPr>
        <w:t xml:space="preserve">mploying </w:t>
      </w:r>
      <w:r w:rsidR="00CA68E3">
        <w:rPr>
          <w:rFonts w:eastAsia="Calibri"/>
          <w:lang w:eastAsia="en-GB"/>
        </w:rPr>
        <w:t>a</w:t>
      </w:r>
      <w:r>
        <w:rPr>
          <w:rFonts w:eastAsia="Calibri"/>
          <w:lang w:eastAsia="en-GB"/>
        </w:rPr>
        <w:t xml:space="preserve">uthorities. </w:t>
      </w:r>
    </w:p>
    <w:p w14:paraId="73155A0E" w14:textId="77777777" w:rsidR="00CA68E3" w:rsidRDefault="00CA68E3">
      <w:pPr>
        <w:rPr>
          <w:rFonts w:eastAsia="Calibri"/>
          <w:lang w:eastAsia="en-GB"/>
        </w:rPr>
      </w:pPr>
    </w:p>
    <w:p w14:paraId="152CB377" w14:textId="41A5BC3F" w:rsidR="00A27328" w:rsidRDefault="00A27328" w:rsidP="00A27328">
      <w:pPr>
        <w:rPr>
          <w:rFonts w:eastAsia="Calibri" w:cs="Arial"/>
          <w:lang w:eastAsia="en-GB"/>
        </w:rPr>
      </w:pPr>
      <w:r>
        <w:rPr>
          <w:rFonts w:eastAsia="Calibri" w:cs="Arial"/>
          <w:b/>
          <w:lang w:eastAsia="en-GB"/>
        </w:rPr>
        <w:t xml:space="preserve">Pensioning </w:t>
      </w:r>
      <w:r w:rsidR="00FF0CF9">
        <w:rPr>
          <w:rFonts w:eastAsia="Calibri" w:cs="Arial"/>
          <w:b/>
          <w:lang w:eastAsia="en-GB"/>
        </w:rPr>
        <w:t xml:space="preserve">self-employed income from </w:t>
      </w:r>
      <w:r>
        <w:rPr>
          <w:rFonts w:eastAsia="Calibri" w:cs="Arial"/>
          <w:b/>
          <w:lang w:eastAsia="en-GB"/>
        </w:rPr>
        <w:t>a</w:t>
      </w:r>
      <w:r w:rsidR="00FF0CF9">
        <w:rPr>
          <w:rFonts w:eastAsia="Calibri" w:cs="Arial"/>
          <w:b/>
          <w:lang w:eastAsia="en-GB"/>
        </w:rPr>
        <w:t xml:space="preserve"> </w:t>
      </w:r>
      <w:r w:rsidR="00CA68E3">
        <w:rPr>
          <w:rFonts w:eastAsia="Calibri" w:cs="Arial"/>
          <w:b/>
          <w:lang w:eastAsia="en-GB"/>
        </w:rPr>
        <w:t>f</w:t>
      </w:r>
      <w:r>
        <w:rPr>
          <w:rFonts w:eastAsia="Calibri" w:cs="Arial"/>
          <w:b/>
          <w:lang w:eastAsia="en-GB"/>
        </w:rPr>
        <w:t xml:space="preserve">ederation. </w:t>
      </w:r>
    </w:p>
    <w:p w14:paraId="6EED90C1" w14:textId="77777777" w:rsidR="00A27328" w:rsidRDefault="00A27328" w:rsidP="00232823">
      <w:pPr>
        <w:rPr>
          <w:rFonts w:eastAsia="Calibri"/>
          <w:lang w:eastAsia="en-GB"/>
        </w:rPr>
      </w:pPr>
    </w:p>
    <w:p w14:paraId="2AD7229E" w14:textId="598DF978" w:rsidR="00A27328" w:rsidRDefault="00A27328">
      <w:pPr>
        <w:rPr>
          <w:rFonts w:eastAsia="Calibri"/>
          <w:lang w:eastAsia="en-GB"/>
        </w:rPr>
      </w:pPr>
      <w:r>
        <w:rPr>
          <w:rFonts w:eastAsia="Calibri"/>
          <w:lang w:eastAsia="en-GB"/>
        </w:rPr>
        <w:t xml:space="preserve">If the </w:t>
      </w:r>
      <w:r w:rsidR="00CA68E3">
        <w:rPr>
          <w:rFonts w:eastAsia="Calibri"/>
          <w:lang w:eastAsia="en-GB"/>
        </w:rPr>
        <w:t>f</w:t>
      </w:r>
      <w:r>
        <w:rPr>
          <w:rFonts w:eastAsia="Calibri"/>
          <w:lang w:eastAsia="en-GB"/>
        </w:rPr>
        <w:t xml:space="preserve">ederation is a ‘classic’ APMS </w:t>
      </w:r>
      <w:r w:rsidR="00CA68E3">
        <w:rPr>
          <w:rFonts w:eastAsia="Calibri"/>
          <w:lang w:eastAsia="en-GB"/>
        </w:rPr>
        <w:t>e</w:t>
      </w:r>
      <w:r>
        <w:rPr>
          <w:rFonts w:eastAsia="Calibri"/>
          <w:lang w:eastAsia="en-GB"/>
        </w:rPr>
        <w:t xml:space="preserve">mploying </w:t>
      </w:r>
      <w:r w:rsidR="00CA68E3">
        <w:rPr>
          <w:rFonts w:eastAsia="Calibri"/>
          <w:lang w:eastAsia="en-GB"/>
        </w:rPr>
        <w:t>a</w:t>
      </w:r>
      <w:r>
        <w:rPr>
          <w:rFonts w:eastAsia="Calibri"/>
          <w:lang w:eastAsia="en-GB"/>
        </w:rPr>
        <w:t xml:space="preserve">uthority </w:t>
      </w:r>
      <w:r w:rsidR="00510FC8">
        <w:rPr>
          <w:rFonts w:eastAsia="Calibri"/>
          <w:lang w:eastAsia="en-GB"/>
        </w:rPr>
        <w:t xml:space="preserve">a GP provider </w:t>
      </w:r>
      <w:r>
        <w:rPr>
          <w:rFonts w:eastAsia="Calibri"/>
          <w:lang w:eastAsia="en-GB"/>
        </w:rPr>
        <w:t xml:space="preserve">must pension this income either as a freelance GP locum if </w:t>
      </w:r>
      <w:r w:rsidR="00510FC8">
        <w:rPr>
          <w:rFonts w:eastAsia="Calibri"/>
          <w:lang w:eastAsia="en-GB"/>
        </w:rPr>
        <w:t xml:space="preserve">they are </w:t>
      </w:r>
      <w:r>
        <w:rPr>
          <w:rFonts w:eastAsia="Calibri"/>
          <w:lang w:eastAsia="en-GB"/>
        </w:rPr>
        <w:t xml:space="preserve">deputising or as a </w:t>
      </w:r>
      <w:r w:rsidR="00CA68E3">
        <w:rPr>
          <w:rFonts w:eastAsia="Calibri"/>
          <w:lang w:eastAsia="en-GB"/>
        </w:rPr>
        <w:t>T</w:t>
      </w:r>
      <w:r>
        <w:rPr>
          <w:rFonts w:eastAsia="Calibri"/>
          <w:lang w:eastAsia="en-GB"/>
        </w:rPr>
        <w:t xml:space="preserve">ype 2 medical </w:t>
      </w:r>
      <w:r w:rsidR="00AC118E">
        <w:rPr>
          <w:rFonts w:eastAsia="Calibri"/>
          <w:lang w:eastAsia="en-GB"/>
        </w:rPr>
        <w:t>p</w:t>
      </w:r>
      <w:r>
        <w:rPr>
          <w:rFonts w:eastAsia="Calibri"/>
          <w:lang w:eastAsia="en-GB"/>
        </w:rPr>
        <w:t xml:space="preserve">ractitioner if </w:t>
      </w:r>
      <w:r w:rsidR="00510FC8">
        <w:rPr>
          <w:rFonts w:eastAsia="Calibri"/>
          <w:lang w:eastAsia="en-GB"/>
        </w:rPr>
        <w:t>they a</w:t>
      </w:r>
      <w:r>
        <w:rPr>
          <w:rFonts w:eastAsia="Calibri"/>
          <w:lang w:eastAsia="en-GB"/>
        </w:rPr>
        <w:t>re employed.</w:t>
      </w:r>
    </w:p>
    <w:p w14:paraId="1A57CD76" w14:textId="77777777" w:rsidR="00A27328" w:rsidRDefault="00A27328">
      <w:pPr>
        <w:rPr>
          <w:rFonts w:eastAsia="Calibri"/>
          <w:lang w:eastAsia="en-GB"/>
        </w:rPr>
      </w:pPr>
    </w:p>
    <w:p w14:paraId="3571D4FA" w14:textId="268B8362" w:rsidR="00A27328" w:rsidRDefault="00A27328">
      <w:pPr>
        <w:rPr>
          <w:rFonts w:eastAsia="Calibri"/>
          <w:lang w:eastAsia="en-GB"/>
        </w:rPr>
      </w:pPr>
      <w:r>
        <w:rPr>
          <w:rFonts w:eastAsia="Calibri"/>
          <w:lang w:eastAsia="en-GB"/>
        </w:rPr>
        <w:t xml:space="preserve">If the Federation is an </w:t>
      </w:r>
      <w:r w:rsidR="00AC118E">
        <w:rPr>
          <w:rFonts w:eastAsia="Calibri"/>
          <w:lang w:eastAsia="en-GB"/>
        </w:rPr>
        <w:t>i</w:t>
      </w:r>
      <w:r>
        <w:rPr>
          <w:rFonts w:eastAsia="Calibri"/>
          <w:lang w:eastAsia="en-GB"/>
        </w:rPr>
        <w:t xml:space="preserve">ndependent </w:t>
      </w:r>
      <w:r w:rsidR="00AC118E">
        <w:rPr>
          <w:rFonts w:eastAsia="Calibri"/>
          <w:lang w:eastAsia="en-GB"/>
        </w:rPr>
        <w:t>p</w:t>
      </w:r>
      <w:r>
        <w:rPr>
          <w:rFonts w:eastAsia="Calibri"/>
          <w:lang w:eastAsia="en-GB"/>
        </w:rPr>
        <w:t xml:space="preserve">rovider </w:t>
      </w:r>
      <w:r w:rsidR="00AC118E">
        <w:rPr>
          <w:rFonts w:eastAsia="Calibri"/>
          <w:lang w:eastAsia="en-GB"/>
        </w:rPr>
        <w:t>e</w:t>
      </w:r>
      <w:r>
        <w:rPr>
          <w:rFonts w:eastAsia="Calibri"/>
          <w:lang w:eastAsia="en-GB"/>
        </w:rPr>
        <w:t xml:space="preserve">mploying </w:t>
      </w:r>
      <w:r w:rsidR="00AC118E">
        <w:rPr>
          <w:rFonts w:eastAsia="Calibri"/>
          <w:lang w:eastAsia="en-GB"/>
        </w:rPr>
        <w:t>a</w:t>
      </w:r>
      <w:r>
        <w:rPr>
          <w:rFonts w:eastAsia="Calibri"/>
          <w:lang w:eastAsia="en-GB"/>
        </w:rPr>
        <w:t xml:space="preserve">uthority </w:t>
      </w:r>
      <w:r w:rsidR="00510FC8">
        <w:rPr>
          <w:rFonts w:eastAsia="Calibri"/>
          <w:lang w:eastAsia="en-GB"/>
        </w:rPr>
        <w:t xml:space="preserve">it </w:t>
      </w:r>
      <w:r>
        <w:rPr>
          <w:rFonts w:eastAsia="Calibri"/>
          <w:lang w:eastAsia="en-GB"/>
        </w:rPr>
        <w:t xml:space="preserve">can only be </w:t>
      </w:r>
      <w:r w:rsidR="00510FC8">
        <w:rPr>
          <w:rFonts w:eastAsia="Calibri"/>
          <w:lang w:eastAsia="en-GB"/>
        </w:rPr>
        <w:t xml:space="preserve">pensionable </w:t>
      </w:r>
      <w:r>
        <w:rPr>
          <w:rFonts w:eastAsia="Calibri"/>
          <w:lang w:eastAsia="en-GB"/>
        </w:rPr>
        <w:t>as an officer member</w:t>
      </w:r>
      <w:r w:rsidR="00510FC8">
        <w:rPr>
          <w:rFonts w:eastAsia="Calibri"/>
          <w:lang w:eastAsia="en-GB"/>
        </w:rPr>
        <w:t xml:space="preserve"> if</w:t>
      </w:r>
      <w:r w:rsidR="00AC118E">
        <w:rPr>
          <w:rFonts w:eastAsia="Calibri"/>
          <w:lang w:eastAsia="en-GB"/>
        </w:rPr>
        <w:t xml:space="preserve"> </w:t>
      </w:r>
      <w:r w:rsidR="00510FC8">
        <w:rPr>
          <w:rFonts w:eastAsia="Calibri"/>
          <w:lang w:eastAsia="en-GB"/>
        </w:rPr>
        <w:t xml:space="preserve">the GP is </w:t>
      </w:r>
      <w:r>
        <w:rPr>
          <w:rFonts w:eastAsia="Calibri"/>
          <w:lang w:eastAsia="en-GB"/>
        </w:rPr>
        <w:t>employed; not self-employed.</w:t>
      </w:r>
    </w:p>
    <w:p w14:paraId="6B043BA2" w14:textId="77777777" w:rsidR="00A27328" w:rsidRDefault="00A27328" w:rsidP="00232823">
      <w:pPr>
        <w:rPr>
          <w:rFonts w:eastAsia="Calibri"/>
          <w:lang w:eastAsia="en-GB"/>
        </w:rPr>
      </w:pPr>
    </w:p>
    <w:p w14:paraId="1C709444" w14:textId="567E8492" w:rsidR="00A27328" w:rsidRDefault="00510FC8" w:rsidP="00A27328">
      <w:pPr>
        <w:rPr>
          <w:rFonts w:eastAsia="Calibri" w:cs="Arial"/>
          <w:b/>
          <w:lang w:eastAsia="en-GB"/>
        </w:rPr>
      </w:pPr>
      <w:r>
        <w:rPr>
          <w:rFonts w:eastAsia="Calibri" w:cs="Arial"/>
          <w:b/>
          <w:lang w:eastAsia="en-GB"/>
        </w:rPr>
        <w:t xml:space="preserve">Performing </w:t>
      </w:r>
      <w:r w:rsidR="00A27328">
        <w:rPr>
          <w:rFonts w:eastAsia="Calibri" w:cs="Arial"/>
          <w:b/>
          <w:lang w:eastAsia="en-GB"/>
        </w:rPr>
        <w:t xml:space="preserve">OOHs work for an NHS </w:t>
      </w:r>
      <w:r w:rsidR="00AC118E">
        <w:rPr>
          <w:rFonts w:eastAsia="Calibri" w:cs="Arial"/>
          <w:b/>
          <w:lang w:eastAsia="en-GB"/>
        </w:rPr>
        <w:t>t</w:t>
      </w:r>
      <w:r w:rsidR="00A27328">
        <w:rPr>
          <w:rFonts w:eastAsia="Calibri" w:cs="Arial"/>
          <w:b/>
          <w:lang w:eastAsia="en-GB"/>
        </w:rPr>
        <w:t>rust/</w:t>
      </w:r>
      <w:r w:rsidR="00AC118E">
        <w:rPr>
          <w:rFonts w:eastAsia="Calibri" w:cs="Arial"/>
          <w:b/>
          <w:lang w:eastAsia="en-GB"/>
        </w:rPr>
        <w:t>f</w:t>
      </w:r>
      <w:r w:rsidR="00A27328">
        <w:rPr>
          <w:rFonts w:eastAsia="Calibri" w:cs="Arial"/>
          <w:b/>
          <w:lang w:eastAsia="en-GB"/>
        </w:rPr>
        <w:t xml:space="preserve">oundation </w:t>
      </w:r>
      <w:r w:rsidR="00AC118E">
        <w:rPr>
          <w:rFonts w:eastAsia="Calibri" w:cs="Arial"/>
          <w:b/>
          <w:lang w:eastAsia="en-GB"/>
        </w:rPr>
        <w:t>t</w:t>
      </w:r>
      <w:r w:rsidR="00A27328">
        <w:rPr>
          <w:rFonts w:eastAsia="Calibri" w:cs="Arial"/>
          <w:b/>
          <w:lang w:eastAsia="en-GB"/>
        </w:rPr>
        <w:t xml:space="preserve">rust which is the local </w:t>
      </w:r>
      <w:r>
        <w:rPr>
          <w:rFonts w:eastAsia="Calibri" w:cs="Arial"/>
          <w:b/>
          <w:lang w:eastAsia="en-GB"/>
        </w:rPr>
        <w:t>O</w:t>
      </w:r>
      <w:r w:rsidR="00A27328">
        <w:rPr>
          <w:rFonts w:eastAsia="Calibri" w:cs="Arial"/>
          <w:b/>
          <w:lang w:eastAsia="en-GB"/>
        </w:rPr>
        <w:t xml:space="preserve">ut of </w:t>
      </w:r>
      <w:r>
        <w:rPr>
          <w:rFonts w:eastAsia="Calibri" w:cs="Arial"/>
          <w:b/>
          <w:lang w:eastAsia="en-GB"/>
        </w:rPr>
        <w:t>H</w:t>
      </w:r>
      <w:r w:rsidR="00A27328">
        <w:rPr>
          <w:rFonts w:eastAsia="Calibri" w:cs="Arial"/>
          <w:b/>
          <w:lang w:eastAsia="en-GB"/>
        </w:rPr>
        <w:t xml:space="preserve">ours </w:t>
      </w:r>
      <w:r w:rsidR="00AC118E">
        <w:rPr>
          <w:rFonts w:eastAsia="Calibri" w:cs="Arial"/>
          <w:b/>
          <w:lang w:eastAsia="en-GB"/>
        </w:rPr>
        <w:t>p</w:t>
      </w:r>
      <w:r w:rsidR="00A27328">
        <w:rPr>
          <w:rFonts w:eastAsia="Calibri" w:cs="Arial"/>
          <w:b/>
          <w:lang w:eastAsia="en-GB"/>
        </w:rPr>
        <w:t>rovider</w:t>
      </w:r>
      <w:r>
        <w:rPr>
          <w:rFonts w:eastAsia="Calibri" w:cs="Arial"/>
          <w:b/>
          <w:lang w:eastAsia="en-GB"/>
        </w:rPr>
        <w:t>.</w:t>
      </w:r>
    </w:p>
    <w:p w14:paraId="25F4A316" w14:textId="77777777" w:rsidR="00A27328" w:rsidRDefault="00A27328">
      <w:pPr>
        <w:rPr>
          <w:rFonts w:eastAsia="MS Mincho"/>
        </w:rPr>
      </w:pPr>
    </w:p>
    <w:p w14:paraId="3521472E" w14:textId="34BF350C" w:rsidR="00A27328" w:rsidRDefault="00510FC8">
      <w:pPr>
        <w:rPr>
          <w:rFonts w:eastAsia="Calibri"/>
          <w:lang w:eastAsia="en-GB"/>
        </w:rPr>
      </w:pPr>
      <w:r>
        <w:rPr>
          <w:rFonts w:eastAsia="Calibri"/>
          <w:lang w:eastAsia="en-GB"/>
        </w:rPr>
        <w:t xml:space="preserve">Where a GP </w:t>
      </w:r>
      <w:r w:rsidR="00AC118E">
        <w:rPr>
          <w:rFonts w:eastAsia="Calibri"/>
          <w:lang w:eastAsia="en-GB"/>
        </w:rPr>
        <w:t>p</w:t>
      </w:r>
      <w:r>
        <w:rPr>
          <w:rFonts w:eastAsia="Calibri"/>
          <w:lang w:eastAsia="en-GB"/>
        </w:rPr>
        <w:t xml:space="preserve">rovider </w:t>
      </w:r>
      <w:r w:rsidR="00A27328">
        <w:rPr>
          <w:rFonts w:eastAsia="Calibri"/>
          <w:lang w:eastAsia="en-GB"/>
        </w:rPr>
        <w:t>work</w:t>
      </w:r>
      <w:r>
        <w:rPr>
          <w:rFonts w:eastAsia="Calibri"/>
          <w:lang w:eastAsia="en-GB"/>
        </w:rPr>
        <w:t>s</w:t>
      </w:r>
      <w:r w:rsidR="00A27328">
        <w:rPr>
          <w:rFonts w:eastAsia="Calibri"/>
          <w:lang w:eastAsia="en-GB"/>
        </w:rPr>
        <w:t xml:space="preserve"> under a contract for services (self-employed) arrangement the </w:t>
      </w:r>
      <w:r w:rsidR="00AC118E">
        <w:rPr>
          <w:rFonts w:eastAsia="Calibri"/>
          <w:lang w:eastAsia="en-GB"/>
        </w:rPr>
        <w:t>t</w:t>
      </w:r>
      <w:r w:rsidR="00A27328">
        <w:rPr>
          <w:rFonts w:eastAsia="Calibri"/>
          <w:lang w:eastAsia="en-GB"/>
        </w:rPr>
        <w:t xml:space="preserve">rust must superannuate the income by completing form </w:t>
      </w:r>
      <w:r w:rsidR="000430A6">
        <w:rPr>
          <w:rFonts w:eastAsia="Calibri"/>
          <w:lang w:eastAsia="en-GB"/>
        </w:rPr>
        <w:t>solo</w:t>
      </w:r>
      <w:r w:rsidR="00A27328">
        <w:rPr>
          <w:rFonts w:eastAsia="Calibri"/>
          <w:lang w:eastAsia="en-GB"/>
        </w:rPr>
        <w:t xml:space="preserve">. As an alternative to the </w:t>
      </w:r>
      <w:r w:rsidR="000430A6">
        <w:rPr>
          <w:rFonts w:eastAsia="Calibri"/>
          <w:lang w:eastAsia="en-GB"/>
        </w:rPr>
        <w:t>solo</w:t>
      </w:r>
      <w:r>
        <w:rPr>
          <w:rFonts w:eastAsia="Calibri"/>
          <w:lang w:eastAsia="en-GB"/>
        </w:rPr>
        <w:t xml:space="preserve"> form the </w:t>
      </w:r>
      <w:r w:rsidR="00A27328">
        <w:rPr>
          <w:rFonts w:eastAsia="Calibri"/>
          <w:lang w:eastAsia="en-GB"/>
        </w:rPr>
        <w:t xml:space="preserve">GP provider may agree to have the fees paid directly into </w:t>
      </w:r>
      <w:r>
        <w:rPr>
          <w:rFonts w:eastAsia="Calibri"/>
          <w:lang w:eastAsia="en-GB"/>
        </w:rPr>
        <w:t xml:space="preserve">the </w:t>
      </w:r>
      <w:r w:rsidR="00A27328">
        <w:rPr>
          <w:rFonts w:eastAsia="Calibri"/>
          <w:lang w:eastAsia="en-GB"/>
        </w:rPr>
        <w:t xml:space="preserve">practice account. </w:t>
      </w:r>
      <w:r w:rsidR="00FF0E4C">
        <w:rPr>
          <w:rFonts w:eastAsia="Calibri"/>
          <w:lang w:eastAsia="en-GB"/>
        </w:rPr>
        <w:t>T</w:t>
      </w:r>
      <w:r w:rsidR="00A27328">
        <w:rPr>
          <w:rFonts w:eastAsia="Calibri"/>
          <w:lang w:eastAsia="en-GB"/>
        </w:rPr>
        <w:t>he 14.38% employer contributions must be included in the ‘cash envelope’.</w:t>
      </w:r>
    </w:p>
    <w:p w14:paraId="58B46E6D" w14:textId="77777777" w:rsidR="00A27328" w:rsidRDefault="00A27328">
      <w:pPr>
        <w:rPr>
          <w:rFonts w:eastAsia="MS Mincho"/>
        </w:rPr>
      </w:pPr>
    </w:p>
    <w:p w14:paraId="1CFD26B7" w14:textId="06603F64" w:rsidR="00A27328" w:rsidRDefault="00A27328">
      <w:pPr>
        <w:rPr>
          <w:rFonts w:eastAsia="MS Mincho"/>
        </w:rPr>
      </w:pPr>
      <w:r>
        <w:rPr>
          <w:rFonts w:eastAsia="MS Mincho"/>
        </w:rPr>
        <w:t xml:space="preserve">If </w:t>
      </w:r>
      <w:r w:rsidR="00FF0E4C">
        <w:rPr>
          <w:rFonts w:eastAsia="MS Mincho"/>
        </w:rPr>
        <w:t xml:space="preserve">a GP is </w:t>
      </w:r>
      <w:r>
        <w:rPr>
          <w:rFonts w:eastAsia="MS Mincho"/>
        </w:rPr>
        <w:t>formally employed (</w:t>
      </w:r>
      <w:r w:rsidR="00922515">
        <w:rPr>
          <w:rFonts w:eastAsia="MS Mincho"/>
        </w:rPr>
        <w:t>for example a</w:t>
      </w:r>
      <w:r>
        <w:rPr>
          <w:rFonts w:eastAsia="MS Mincho"/>
        </w:rPr>
        <w:t xml:space="preserve"> contract of service) by a NHS </w:t>
      </w:r>
      <w:r w:rsidR="00922515">
        <w:rPr>
          <w:rFonts w:eastAsia="MS Mincho"/>
        </w:rPr>
        <w:t>t</w:t>
      </w:r>
      <w:r>
        <w:rPr>
          <w:rFonts w:eastAsia="MS Mincho"/>
        </w:rPr>
        <w:t>rust/</w:t>
      </w:r>
      <w:r w:rsidR="00922515">
        <w:rPr>
          <w:rFonts w:eastAsia="MS Mincho"/>
        </w:rPr>
        <w:t>f</w:t>
      </w:r>
      <w:r>
        <w:rPr>
          <w:rFonts w:eastAsia="MS Mincho"/>
        </w:rPr>
        <w:t xml:space="preserve">oundation </w:t>
      </w:r>
      <w:r w:rsidR="00922515">
        <w:rPr>
          <w:rFonts w:eastAsia="MS Mincho"/>
        </w:rPr>
        <w:t>t</w:t>
      </w:r>
      <w:r>
        <w:rPr>
          <w:rFonts w:eastAsia="MS Mincho"/>
        </w:rPr>
        <w:t xml:space="preserve">rust to perform OOHs they must </w:t>
      </w:r>
      <w:r w:rsidR="00FF0E4C">
        <w:rPr>
          <w:rFonts w:eastAsia="MS Mincho"/>
        </w:rPr>
        <w:t xml:space="preserve">be </w:t>
      </w:r>
      <w:r>
        <w:rPr>
          <w:rFonts w:eastAsia="MS Mincho"/>
        </w:rPr>
        <w:t xml:space="preserve">put into the NHS Pension Scheme as an </w:t>
      </w:r>
      <w:r w:rsidR="00FF0E4C">
        <w:rPr>
          <w:rFonts w:eastAsia="MS Mincho"/>
        </w:rPr>
        <w:t>o</w:t>
      </w:r>
      <w:r>
        <w:rPr>
          <w:rFonts w:eastAsia="MS Mincho"/>
        </w:rPr>
        <w:t>fficer</w:t>
      </w:r>
      <w:r w:rsidR="00FF0E4C">
        <w:rPr>
          <w:rFonts w:eastAsia="MS Mincho"/>
        </w:rPr>
        <w:t xml:space="preserve"> member</w:t>
      </w:r>
      <w:r>
        <w:rPr>
          <w:rFonts w:eastAsia="MS Mincho"/>
        </w:rPr>
        <w:t>.</w:t>
      </w:r>
    </w:p>
    <w:p w14:paraId="36C2E929" w14:textId="77777777" w:rsidR="00A27328" w:rsidRDefault="00A27328" w:rsidP="00232823">
      <w:pPr>
        <w:rPr>
          <w:rFonts w:eastAsia="MS Mincho"/>
        </w:rPr>
      </w:pPr>
    </w:p>
    <w:p w14:paraId="6E77A9F3" w14:textId="77777777" w:rsidR="00A27328" w:rsidRDefault="00FF0E4C" w:rsidP="00A27328">
      <w:pPr>
        <w:rPr>
          <w:rFonts w:eastAsia="Calibri" w:cs="Arial"/>
          <w:b/>
          <w:lang w:eastAsia="en-GB"/>
        </w:rPr>
      </w:pPr>
      <w:r>
        <w:rPr>
          <w:rFonts w:eastAsia="Calibri" w:cs="Arial"/>
          <w:b/>
          <w:lang w:eastAsia="en-GB"/>
        </w:rPr>
        <w:t>W</w:t>
      </w:r>
      <w:r w:rsidR="00A27328">
        <w:rPr>
          <w:rFonts w:eastAsia="Calibri" w:cs="Arial"/>
          <w:b/>
          <w:lang w:eastAsia="en-GB"/>
        </w:rPr>
        <w:t>here a third party uses some of the practice premises or equipment</w:t>
      </w:r>
      <w:r>
        <w:rPr>
          <w:rFonts w:eastAsia="Calibri" w:cs="Arial"/>
          <w:b/>
          <w:lang w:eastAsia="en-GB"/>
        </w:rPr>
        <w:t>.</w:t>
      </w:r>
      <w:r w:rsidR="00A27328">
        <w:rPr>
          <w:rFonts w:eastAsia="Calibri" w:cs="Arial"/>
          <w:b/>
          <w:lang w:eastAsia="en-GB"/>
        </w:rPr>
        <w:t xml:space="preserve"> </w:t>
      </w:r>
    </w:p>
    <w:p w14:paraId="7FBFCA3B" w14:textId="77777777" w:rsidR="00A27328" w:rsidRDefault="00A27328" w:rsidP="00232823">
      <w:pPr>
        <w:rPr>
          <w:rFonts w:eastAsia="Calibri"/>
          <w:lang w:eastAsia="en-GB"/>
        </w:rPr>
      </w:pPr>
    </w:p>
    <w:p w14:paraId="7BBE3C7B" w14:textId="6EE8238D" w:rsidR="00A27328" w:rsidRDefault="00A27328">
      <w:r>
        <w:t xml:space="preserve">If </w:t>
      </w:r>
      <w:r w:rsidR="00D00CD6">
        <w:t xml:space="preserve">a </w:t>
      </w:r>
      <w:r>
        <w:t>GP provider or practice receives income from a third party for use of its premises or equipment</w:t>
      </w:r>
      <w:r w:rsidR="00D00CD6">
        <w:t>,</w:t>
      </w:r>
      <w:r>
        <w:t xml:space="preserve"> </w:t>
      </w:r>
      <w:r w:rsidR="00D00CD6">
        <w:t>for example</w:t>
      </w:r>
      <w:r>
        <w:t xml:space="preserve"> a ‘service charge’</w:t>
      </w:r>
      <w:r w:rsidR="00D00CD6">
        <w:t>,</w:t>
      </w:r>
      <w:r>
        <w:t xml:space="preserve"> and a profit is made this is not pensionable even if the income is from an NHS body.</w:t>
      </w:r>
    </w:p>
    <w:p w14:paraId="4C232F0C" w14:textId="77777777" w:rsidR="00FF0E4C" w:rsidRDefault="00FF0E4C" w:rsidP="00232823"/>
    <w:p w14:paraId="7CD0BCA4" w14:textId="77777777" w:rsidR="0084406A" w:rsidRPr="007C2D0F" w:rsidRDefault="00FF0E4C" w:rsidP="00FF0E4C">
      <w:pPr>
        <w:pStyle w:val="Default"/>
        <w:jc w:val="both"/>
        <w:rPr>
          <w:b/>
          <w:bCs/>
        </w:rPr>
      </w:pPr>
      <w:r>
        <w:rPr>
          <w:b/>
          <w:bCs/>
        </w:rPr>
        <w:t>D</w:t>
      </w:r>
      <w:r w:rsidR="0084406A" w:rsidRPr="007C2D0F">
        <w:rPr>
          <w:b/>
          <w:bCs/>
        </w:rPr>
        <w:t>ividends held in reserve and taken in a future year</w:t>
      </w:r>
      <w:r>
        <w:rPr>
          <w:b/>
          <w:bCs/>
        </w:rPr>
        <w:t>.</w:t>
      </w:r>
    </w:p>
    <w:p w14:paraId="6EE1E53F" w14:textId="77777777" w:rsidR="0084406A" w:rsidRPr="007C2D0F" w:rsidRDefault="0084406A" w:rsidP="00232823"/>
    <w:p w14:paraId="6B24A3E3" w14:textId="5AA8BFB3" w:rsidR="0084406A" w:rsidRPr="007C2D0F" w:rsidRDefault="0084406A" w:rsidP="00232823">
      <w:r>
        <w:t>T</w:t>
      </w:r>
      <w:r w:rsidRPr="007C2D0F">
        <w:t>here are no provisio</w:t>
      </w:r>
      <w:r>
        <w:t>ns in the NHS</w:t>
      </w:r>
      <w:r w:rsidR="00FF0E4C">
        <w:t xml:space="preserve"> </w:t>
      </w:r>
      <w:r>
        <w:t>P</w:t>
      </w:r>
      <w:r w:rsidR="00FF0E4C">
        <w:t xml:space="preserve">ension Scheme </w:t>
      </w:r>
      <w:r w:rsidR="00D00CD6">
        <w:t>r</w:t>
      </w:r>
      <w:r>
        <w:t>egulations to pension</w:t>
      </w:r>
      <w:r w:rsidRPr="007C2D0F">
        <w:t xml:space="preserve"> reserves. It is only the NHS net dividends that are actually taken in the relevant year that are pensionable. </w:t>
      </w:r>
    </w:p>
    <w:p w14:paraId="77B01AFF" w14:textId="77777777" w:rsidR="0084406A" w:rsidRPr="007C2D0F" w:rsidRDefault="0084406A" w:rsidP="00232823"/>
    <w:p w14:paraId="3A089941" w14:textId="3A2FCE01" w:rsidR="0084406A" w:rsidRPr="007C2D0F" w:rsidRDefault="00FF0E4C" w:rsidP="00FF0E4C">
      <w:pPr>
        <w:pStyle w:val="Default"/>
        <w:jc w:val="both"/>
        <w:rPr>
          <w:b/>
          <w:bCs/>
        </w:rPr>
      </w:pPr>
      <w:r>
        <w:rPr>
          <w:b/>
          <w:bCs/>
        </w:rPr>
        <w:t>C</w:t>
      </w:r>
      <w:r w:rsidR="0084406A" w:rsidRPr="007C2D0F">
        <w:rPr>
          <w:b/>
          <w:bCs/>
        </w:rPr>
        <w:t xml:space="preserve">apital distribution of </w:t>
      </w:r>
      <w:r w:rsidR="0084406A">
        <w:rPr>
          <w:b/>
          <w:bCs/>
        </w:rPr>
        <w:t>20</w:t>
      </w:r>
      <w:r w:rsidR="004A578B">
        <w:rPr>
          <w:b/>
          <w:bCs/>
        </w:rPr>
        <w:t>2</w:t>
      </w:r>
      <w:r w:rsidR="00922699">
        <w:rPr>
          <w:b/>
          <w:bCs/>
        </w:rPr>
        <w:t>2</w:t>
      </w:r>
      <w:r w:rsidR="0084406A">
        <w:rPr>
          <w:b/>
          <w:bCs/>
        </w:rPr>
        <w:t>/2</w:t>
      </w:r>
      <w:r w:rsidR="00922699">
        <w:rPr>
          <w:b/>
          <w:bCs/>
        </w:rPr>
        <w:t>3</w:t>
      </w:r>
      <w:r w:rsidR="0084406A" w:rsidRPr="007C2D0F">
        <w:rPr>
          <w:b/>
          <w:bCs/>
        </w:rPr>
        <w:t xml:space="preserve"> funds</w:t>
      </w:r>
      <w:r>
        <w:rPr>
          <w:b/>
          <w:bCs/>
        </w:rPr>
        <w:t>.</w:t>
      </w:r>
    </w:p>
    <w:p w14:paraId="76EC2CC0" w14:textId="77777777" w:rsidR="0084406A" w:rsidRPr="007C2D0F" w:rsidRDefault="0084406A" w:rsidP="00232823"/>
    <w:p w14:paraId="5D7DAF4B" w14:textId="07419387" w:rsidR="0084406A" w:rsidRPr="007C2D0F" w:rsidRDefault="0084406A" w:rsidP="00232823">
      <w:r w:rsidRPr="007C2D0F">
        <w:lastRenderedPageBreak/>
        <w:t xml:space="preserve">Only income in the form of dividends and salary taken are pensionable and they must only relate to year </w:t>
      </w:r>
      <w:r>
        <w:t>20</w:t>
      </w:r>
      <w:r w:rsidR="004A578B">
        <w:t>2</w:t>
      </w:r>
      <w:r w:rsidR="00922699">
        <w:t>2</w:t>
      </w:r>
      <w:r>
        <w:t>/2</w:t>
      </w:r>
      <w:r w:rsidR="00922699">
        <w:t>3</w:t>
      </w:r>
      <w:r w:rsidRPr="007C2D0F">
        <w:t xml:space="preserve"> profits. </w:t>
      </w:r>
    </w:p>
    <w:p w14:paraId="39BABFAA" w14:textId="77777777" w:rsidR="0084406A" w:rsidRPr="007C2D0F" w:rsidRDefault="0084406A" w:rsidP="00232823"/>
    <w:p w14:paraId="4C57BA6B" w14:textId="77777777" w:rsidR="0084406A" w:rsidRPr="007C2D0F" w:rsidRDefault="00FF0E4C" w:rsidP="00FF0E4C">
      <w:pPr>
        <w:pStyle w:val="Default"/>
        <w:jc w:val="both"/>
        <w:rPr>
          <w:b/>
          <w:bCs/>
          <w:i/>
          <w:iCs/>
        </w:rPr>
      </w:pPr>
      <w:r>
        <w:rPr>
          <w:b/>
          <w:bCs/>
        </w:rPr>
        <w:t>S</w:t>
      </w:r>
      <w:r w:rsidR="0084406A" w:rsidRPr="00763133">
        <w:rPr>
          <w:b/>
          <w:bCs/>
        </w:rPr>
        <w:t>ources of non-NHS income in the</w:t>
      </w:r>
      <w:r w:rsidR="0084406A" w:rsidRPr="007C2D0F">
        <w:rPr>
          <w:b/>
          <w:bCs/>
        </w:rPr>
        <w:t xml:space="preserve"> company accounts</w:t>
      </w:r>
      <w:r>
        <w:rPr>
          <w:b/>
          <w:bCs/>
        </w:rPr>
        <w:t>.</w:t>
      </w:r>
    </w:p>
    <w:p w14:paraId="5C9776A8" w14:textId="77777777" w:rsidR="0084406A" w:rsidRPr="007C2D0F" w:rsidRDefault="0084406A" w:rsidP="00232823"/>
    <w:p w14:paraId="39AFF86D" w14:textId="77777777" w:rsidR="0084406A" w:rsidRPr="007C2D0F" w:rsidRDefault="0084406A" w:rsidP="00232823">
      <w:r w:rsidRPr="007C2D0F">
        <w:t xml:space="preserve">That element of non-NHS income must be stripped out of the dividend and salary so that it is not pensioned. </w:t>
      </w:r>
    </w:p>
    <w:p w14:paraId="2EDA4EEE" w14:textId="77777777" w:rsidR="0084406A" w:rsidRPr="007C2D0F" w:rsidRDefault="0084406A" w:rsidP="00232823"/>
    <w:p w14:paraId="0812D86E" w14:textId="77777777" w:rsidR="0084406A" w:rsidRPr="00763133" w:rsidRDefault="00FF0E4C" w:rsidP="00FF0E4C">
      <w:pPr>
        <w:pStyle w:val="Default"/>
        <w:jc w:val="both"/>
        <w:rPr>
          <w:b/>
        </w:rPr>
      </w:pPr>
      <w:r>
        <w:rPr>
          <w:b/>
          <w:bCs/>
        </w:rPr>
        <w:t xml:space="preserve">Stripping out </w:t>
      </w:r>
      <w:r w:rsidR="0084406A" w:rsidRPr="00763133">
        <w:rPr>
          <w:b/>
          <w:bCs/>
        </w:rPr>
        <w:t xml:space="preserve">non-NHS income </w:t>
      </w:r>
      <w:r>
        <w:rPr>
          <w:b/>
          <w:bCs/>
        </w:rPr>
        <w:t xml:space="preserve">from the </w:t>
      </w:r>
      <w:r w:rsidR="0084406A" w:rsidRPr="00763133">
        <w:rPr>
          <w:b/>
          <w:bCs/>
        </w:rPr>
        <w:t>salary</w:t>
      </w:r>
      <w:r>
        <w:rPr>
          <w:b/>
          <w:bCs/>
        </w:rPr>
        <w:t>.</w:t>
      </w:r>
    </w:p>
    <w:p w14:paraId="5605B0E0" w14:textId="77777777" w:rsidR="0084406A" w:rsidRPr="007C2D0F" w:rsidRDefault="0084406A" w:rsidP="00232823"/>
    <w:p w14:paraId="335F7511" w14:textId="20D3937C" w:rsidR="0084406A" w:rsidRPr="007C2D0F" w:rsidRDefault="0084406A" w:rsidP="00232823">
      <w:r w:rsidRPr="007C2D0F">
        <w:t xml:space="preserve">Simply by applying the percentage of NHS income to total income from the company accounts year end falling into the tax year </w:t>
      </w:r>
      <w:r>
        <w:t>20</w:t>
      </w:r>
      <w:r w:rsidR="004A578B">
        <w:t>2</w:t>
      </w:r>
      <w:r w:rsidR="00922699">
        <w:t>2</w:t>
      </w:r>
      <w:r>
        <w:t>/2</w:t>
      </w:r>
      <w:r w:rsidR="00922699">
        <w:t>3</w:t>
      </w:r>
      <w:r w:rsidRPr="007C2D0F">
        <w:t xml:space="preserve"> to the salary taken in that tax year. </w:t>
      </w:r>
    </w:p>
    <w:p w14:paraId="701AD208" w14:textId="77777777" w:rsidR="0084406A" w:rsidRPr="007C2D0F" w:rsidRDefault="0084406A" w:rsidP="00232823"/>
    <w:p w14:paraId="4FF87A56" w14:textId="77777777" w:rsidR="0084406A" w:rsidRPr="007C2D0F" w:rsidRDefault="00FF0E4C" w:rsidP="00FF0E4C">
      <w:pPr>
        <w:pStyle w:val="Default"/>
        <w:jc w:val="both"/>
      </w:pPr>
      <w:r>
        <w:rPr>
          <w:b/>
        </w:rPr>
        <w:t>W</w:t>
      </w:r>
      <w:r w:rsidR="0084406A" w:rsidRPr="00763133">
        <w:rPr>
          <w:b/>
          <w:bCs/>
        </w:rPr>
        <w:t>here the accounting year-end is not March, the percentage applied</w:t>
      </w:r>
      <w:r w:rsidR="0084406A" w:rsidRPr="007C2D0F">
        <w:rPr>
          <w:b/>
          <w:bCs/>
        </w:rPr>
        <w:t xml:space="preserve"> to the salary will not have been calculated upon the income for the period the salary was earned</w:t>
      </w:r>
      <w:r>
        <w:rPr>
          <w:b/>
          <w:bCs/>
        </w:rPr>
        <w:t>.</w:t>
      </w:r>
      <w:r w:rsidR="0084406A" w:rsidRPr="007C2D0F">
        <w:rPr>
          <w:b/>
          <w:bCs/>
        </w:rPr>
        <w:t xml:space="preserve"> </w:t>
      </w:r>
    </w:p>
    <w:p w14:paraId="0A7A11C8" w14:textId="77777777" w:rsidR="0084406A" w:rsidRPr="007C2D0F" w:rsidRDefault="0084406A" w:rsidP="00232823"/>
    <w:p w14:paraId="0808E5A6" w14:textId="77777777" w:rsidR="0084406A" w:rsidRPr="007C2D0F" w:rsidRDefault="0084406A" w:rsidP="00232823">
      <w:r w:rsidRPr="007C2D0F">
        <w:t>That is correct. However, for the ease of applic</w:t>
      </w:r>
      <w:r>
        <w:t xml:space="preserve">ation, a straightforward method </w:t>
      </w:r>
      <w:r w:rsidRPr="007C2D0F">
        <w:t xml:space="preserve">has been implemented. </w:t>
      </w:r>
    </w:p>
    <w:p w14:paraId="585EC96D" w14:textId="77777777" w:rsidR="0084406A" w:rsidRPr="007C2D0F" w:rsidRDefault="0084406A" w:rsidP="00232823"/>
    <w:p w14:paraId="4762364F" w14:textId="77777777" w:rsidR="0084406A" w:rsidRPr="007C2D0F" w:rsidRDefault="00FF0E4C" w:rsidP="00FF0E4C">
      <w:pPr>
        <w:pStyle w:val="Default"/>
        <w:jc w:val="both"/>
      </w:pPr>
      <w:r>
        <w:rPr>
          <w:b/>
          <w:bCs/>
        </w:rPr>
        <w:t xml:space="preserve">An </w:t>
      </w:r>
      <w:r w:rsidR="0084406A" w:rsidRPr="00763133">
        <w:rPr>
          <w:b/>
          <w:bCs/>
        </w:rPr>
        <w:t xml:space="preserve">existing company </w:t>
      </w:r>
      <w:r>
        <w:rPr>
          <w:b/>
          <w:bCs/>
        </w:rPr>
        <w:t xml:space="preserve">that </w:t>
      </w:r>
      <w:r w:rsidR="0084406A" w:rsidRPr="00763133">
        <w:rPr>
          <w:b/>
          <w:bCs/>
        </w:rPr>
        <w:t>has undistributed reserves</w:t>
      </w:r>
      <w:r w:rsidR="0084406A" w:rsidRPr="007C2D0F">
        <w:rPr>
          <w:b/>
          <w:bCs/>
        </w:rPr>
        <w:t xml:space="preserve"> brought forward from a time before an NHS contract was entered into</w:t>
      </w:r>
      <w:r>
        <w:rPr>
          <w:b/>
          <w:bCs/>
        </w:rPr>
        <w:t>.</w:t>
      </w:r>
    </w:p>
    <w:p w14:paraId="1DCA5B21" w14:textId="77777777" w:rsidR="0084406A" w:rsidRPr="007C2D0F" w:rsidRDefault="0084406A" w:rsidP="00232823"/>
    <w:p w14:paraId="7716C013" w14:textId="77777777" w:rsidR="0084406A" w:rsidRPr="007C2D0F" w:rsidRDefault="00D35988" w:rsidP="00232823">
      <w:r>
        <w:t>Un</w:t>
      </w:r>
      <w:r w:rsidR="0084406A" w:rsidRPr="007C2D0F">
        <w:t xml:space="preserve">distributed reserves are not pensionable. </w:t>
      </w:r>
    </w:p>
    <w:p w14:paraId="3ED396DB" w14:textId="77777777" w:rsidR="0084406A" w:rsidRPr="007C2D0F" w:rsidRDefault="0084406A" w:rsidP="00232823"/>
    <w:p w14:paraId="564F366F" w14:textId="77777777" w:rsidR="0084406A" w:rsidRPr="00763133" w:rsidRDefault="00D35988" w:rsidP="00D35988">
      <w:pPr>
        <w:pStyle w:val="Default"/>
        <w:jc w:val="both"/>
        <w:rPr>
          <w:b/>
        </w:rPr>
      </w:pPr>
      <w:r>
        <w:rPr>
          <w:b/>
          <w:bCs/>
        </w:rPr>
        <w:t xml:space="preserve">Disposing of </w:t>
      </w:r>
      <w:r w:rsidR="0084406A" w:rsidRPr="00763133">
        <w:rPr>
          <w:b/>
          <w:bCs/>
        </w:rPr>
        <w:t>or acquire shares</w:t>
      </w:r>
      <w:r>
        <w:rPr>
          <w:b/>
          <w:bCs/>
        </w:rPr>
        <w:t>.</w:t>
      </w:r>
    </w:p>
    <w:p w14:paraId="37E8293A" w14:textId="77777777" w:rsidR="0084406A" w:rsidRPr="007C2D0F" w:rsidRDefault="0084406A" w:rsidP="00232823"/>
    <w:p w14:paraId="608254EF" w14:textId="48F368E1" w:rsidR="0084406A" w:rsidRPr="007C2D0F" w:rsidRDefault="0084406A" w:rsidP="00232823">
      <w:r>
        <w:t xml:space="preserve">The working of the </w:t>
      </w:r>
      <w:r w:rsidR="00112F50">
        <w:t>c</w:t>
      </w:r>
      <w:r w:rsidRPr="007C2D0F">
        <w:t xml:space="preserve">ertificate will not be affected as the pensionable pay follows  entitlement regardless of the level. </w:t>
      </w:r>
      <w:r w:rsidR="00D35988">
        <w:t>E</w:t>
      </w:r>
      <w:r w:rsidRPr="007C2D0F">
        <w:t>ntitlement to dividends decreases or increases appropriately.</w:t>
      </w:r>
    </w:p>
    <w:p w14:paraId="03013DE1" w14:textId="77777777" w:rsidR="0084406A" w:rsidRPr="007C2D0F" w:rsidRDefault="0084406A" w:rsidP="00232823">
      <w:r w:rsidRPr="007C2D0F">
        <w:t xml:space="preserve"> </w:t>
      </w:r>
    </w:p>
    <w:p w14:paraId="61AF872D" w14:textId="42D8E213" w:rsidR="0084406A" w:rsidRPr="007C2D0F" w:rsidRDefault="00D35988" w:rsidP="00D35988">
      <w:pPr>
        <w:pStyle w:val="Default"/>
        <w:jc w:val="both"/>
        <w:rPr>
          <w:b/>
          <w:bCs/>
        </w:rPr>
      </w:pPr>
      <w:r>
        <w:rPr>
          <w:b/>
          <w:bCs/>
        </w:rPr>
        <w:t xml:space="preserve">Receiving </w:t>
      </w:r>
      <w:r w:rsidR="0084406A" w:rsidRPr="007C2D0F">
        <w:rPr>
          <w:b/>
          <w:bCs/>
        </w:rPr>
        <w:t xml:space="preserve">a </w:t>
      </w:r>
      <w:r w:rsidR="0084406A">
        <w:rPr>
          <w:b/>
          <w:bCs/>
        </w:rPr>
        <w:t>20</w:t>
      </w:r>
      <w:r w:rsidR="008A06F2">
        <w:rPr>
          <w:b/>
          <w:bCs/>
        </w:rPr>
        <w:t>2</w:t>
      </w:r>
      <w:r w:rsidR="00961E96">
        <w:rPr>
          <w:b/>
          <w:bCs/>
        </w:rPr>
        <w:t>1</w:t>
      </w:r>
      <w:r w:rsidR="0084406A">
        <w:rPr>
          <w:b/>
          <w:bCs/>
        </w:rPr>
        <w:t>/2</w:t>
      </w:r>
      <w:r w:rsidR="00961E96">
        <w:rPr>
          <w:b/>
          <w:bCs/>
        </w:rPr>
        <w:t>2</w:t>
      </w:r>
      <w:r w:rsidR="0084406A" w:rsidRPr="007C2D0F">
        <w:rPr>
          <w:b/>
          <w:bCs/>
        </w:rPr>
        <w:t xml:space="preserve"> dividend payment</w:t>
      </w:r>
      <w:r>
        <w:rPr>
          <w:b/>
          <w:bCs/>
        </w:rPr>
        <w:t xml:space="preserve"> and </w:t>
      </w:r>
      <w:r w:rsidR="0084406A" w:rsidRPr="007C2D0F">
        <w:rPr>
          <w:b/>
          <w:bCs/>
        </w:rPr>
        <w:t>decid</w:t>
      </w:r>
      <w:r>
        <w:rPr>
          <w:b/>
          <w:bCs/>
        </w:rPr>
        <w:t xml:space="preserve">ing </w:t>
      </w:r>
      <w:r w:rsidR="0084406A" w:rsidRPr="007C2D0F">
        <w:rPr>
          <w:b/>
          <w:bCs/>
        </w:rPr>
        <w:t>to reinvest some of that money back into the company</w:t>
      </w:r>
      <w:r>
        <w:rPr>
          <w:b/>
          <w:bCs/>
        </w:rPr>
        <w:t>.</w:t>
      </w:r>
    </w:p>
    <w:p w14:paraId="25E1AA29" w14:textId="77777777" w:rsidR="0084406A" w:rsidRPr="007C2D0F" w:rsidRDefault="0084406A" w:rsidP="00232823"/>
    <w:p w14:paraId="5D49A515" w14:textId="7B727D74" w:rsidR="0084406A" w:rsidRPr="007C2D0F" w:rsidRDefault="0084406A" w:rsidP="00232823">
      <w:r w:rsidRPr="007C2D0F">
        <w:t xml:space="preserve">So long as </w:t>
      </w:r>
      <w:r w:rsidR="00D35988">
        <w:t xml:space="preserve">the provider has </w:t>
      </w:r>
      <w:r w:rsidRPr="007C2D0F">
        <w:t xml:space="preserve">actually been paid a net NHS dividend that relates solely to year </w:t>
      </w:r>
      <w:r>
        <w:t>20</w:t>
      </w:r>
      <w:r w:rsidR="008A06F2">
        <w:t>2</w:t>
      </w:r>
      <w:r w:rsidR="00961E96">
        <w:t>2</w:t>
      </w:r>
      <w:r>
        <w:t>/2</w:t>
      </w:r>
      <w:r w:rsidR="00961E96">
        <w:t>3</w:t>
      </w:r>
      <w:r w:rsidRPr="007C2D0F">
        <w:t xml:space="preserve"> it is pensionable. What </w:t>
      </w:r>
      <w:r w:rsidR="00D35988">
        <w:t xml:space="preserve">happens thereafter </w:t>
      </w:r>
      <w:r w:rsidRPr="007C2D0F">
        <w:t xml:space="preserve">is up to </w:t>
      </w:r>
      <w:r w:rsidR="00D35988">
        <w:t>the provider.</w:t>
      </w:r>
      <w:r w:rsidRPr="007C2D0F">
        <w:t xml:space="preserve"> </w:t>
      </w:r>
    </w:p>
    <w:p w14:paraId="6D4F0DB0" w14:textId="77777777" w:rsidR="0084406A" w:rsidRPr="007C2D0F" w:rsidRDefault="0084406A" w:rsidP="00232823">
      <w:pPr>
        <w:rPr>
          <w:b/>
          <w:bCs/>
        </w:rPr>
      </w:pPr>
    </w:p>
    <w:p w14:paraId="0CCD0AD5" w14:textId="77777777" w:rsidR="0084406A" w:rsidRPr="00763133" w:rsidRDefault="00D35988" w:rsidP="00D35988">
      <w:pPr>
        <w:pStyle w:val="Default"/>
        <w:jc w:val="both"/>
        <w:rPr>
          <w:b/>
        </w:rPr>
      </w:pPr>
      <w:r>
        <w:rPr>
          <w:b/>
          <w:bCs/>
        </w:rPr>
        <w:t>T</w:t>
      </w:r>
      <w:r w:rsidR="0084406A" w:rsidRPr="00763133">
        <w:rPr>
          <w:b/>
          <w:bCs/>
        </w:rPr>
        <w:t>ax implications regarding the pensioning of dividends</w:t>
      </w:r>
      <w:r>
        <w:rPr>
          <w:b/>
          <w:bCs/>
        </w:rPr>
        <w:t>.</w:t>
      </w:r>
      <w:r w:rsidR="0084406A" w:rsidRPr="00763133">
        <w:rPr>
          <w:b/>
          <w:bCs/>
        </w:rPr>
        <w:t xml:space="preserve"> </w:t>
      </w:r>
    </w:p>
    <w:p w14:paraId="31254474" w14:textId="77777777" w:rsidR="0084406A" w:rsidRPr="007C2D0F" w:rsidRDefault="0084406A" w:rsidP="00232823"/>
    <w:p w14:paraId="7DBFDD05" w14:textId="77777777" w:rsidR="0084406A" w:rsidRDefault="0084406A" w:rsidP="00232823">
      <w:r w:rsidRPr="007C2D0F">
        <w:t xml:space="preserve">NHS Pensions cannot </w:t>
      </w:r>
      <w:r>
        <w:t xml:space="preserve">provide financial or tax advice. </w:t>
      </w:r>
      <w:r w:rsidRPr="007C2D0F">
        <w:t xml:space="preserve"> </w:t>
      </w:r>
    </w:p>
    <w:p w14:paraId="448F0293" w14:textId="77777777" w:rsidR="0084406A" w:rsidRDefault="0084406A" w:rsidP="00232823"/>
    <w:p w14:paraId="3D62A1B0" w14:textId="77777777" w:rsidR="0046239B" w:rsidRDefault="0046239B">
      <w:pPr>
        <w:rPr>
          <w:rFonts w:cs="Arial"/>
          <w:bCs/>
          <w:i/>
          <w:lang w:val="en-US"/>
        </w:rPr>
      </w:pPr>
    </w:p>
    <w:p w14:paraId="0BE1A014" w14:textId="77777777" w:rsidR="0046239B" w:rsidRPr="009857BB" w:rsidRDefault="0046239B" w:rsidP="0046239B">
      <w:pPr>
        <w:rPr>
          <w:rFonts w:cs="Arial"/>
          <w:b/>
          <w:bCs/>
          <w:color w:val="005EB8"/>
          <w:lang w:val="en-US"/>
        </w:rPr>
      </w:pPr>
      <w:r w:rsidRPr="009857BB">
        <w:rPr>
          <w:rFonts w:cs="Arial"/>
          <w:b/>
          <w:bCs/>
          <w:color w:val="005EB8"/>
          <w:lang w:val="en-US"/>
        </w:rPr>
        <w:t>Primary Care Networks</w:t>
      </w:r>
      <w:r w:rsidR="00112F50" w:rsidRPr="00232823">
        <w:rPr>
          <w:rFonts w:cs="Arial"/>
          <w:b/>
          <w:bCs/>
          <w:color w:val="005EB8"/>
          <w:lang w:val="en-US"/>
        </w:rPr>
        <w:t xml:space="preserve"> (PCN)</w:t>
      </w:r>
    </w:p>
    <w:p w14:paraId="69C6C926" w14:textId="77777777" w:rsidR="0046239B" w:rsidRDefault="0046239B" w:rsidP="0046239B">
      <w:pPr>
        <w:rPr>
          <w:rFonts w:cs="Arial"/>
          <w:b/>
          <w:bCs/>
          <w:color w:val="005EB8"/>
          <w:sz w:val="22"/>
          <w:szCs w:val="22"/>
          <w:lang w:val="en-US"/>
        </w:rPr>
      </w:pPr>
    </w:p>
    <w:p w14:paraId="0A1FA541" w14:textId="77777777" w:rsidR="0046239B" w:rsidRDefault="0046239B" w:rsidP="0046239B">
      <w:pPr>
        <w:rPr>
          <w:rFonts w:cs="Arial"/>
          <w:lang w:eastAsia="en-GB"/>
        </w:rPr>
      </w:pPr>
      <w:r>
        <w:rPr>
          <w:rFonts w:cs="Arial"/>
          <w:b/>
          <w:bCs/>
          <w:lang w:eastAsia="en-GB"/>
        </w:rPr>
        <w:t>Working directly for a PCN</w:t>
      </w:r>
      <w:r>
        <w:rPr>
          <w:rFonts w:cs="Arial"/>
          <w:lang w:eastAsia="en-GB"/>
        </w:rPr>
        <w:t> </w:t>
      </w:r>
    </w:p>
    <w:p w14:paraId="7B13580C" w14:textId="77777777" w:rsidR="0046239B" w:rsidRDefault="0046239B"/>
    <w:p w14:paraId="3025AF5C" w14:textId="77777777" w:rsidR="0046239B" w:rsidRDefault="0046239B">
      <w:r>
        <w:rPr>
          <w:rFonts w:cs="Arial"/>
        </w:rPr>
        <w:t xml:space="preserve">This is not possible because a </w:t>
      </w:r>
      <w:r>
        <w:rPr>
          <w:rFonts w:cs="Arial"/>
          <w:lang w:eastAsia="en-GB"/>
        </w:rPr>
        <w:t>PCN as it is not a legal entity</w:t>
      </w:r>
    </w:p>
    <w:p w14:paraId="30C51E96" w14:textId="77777777" w:rsidR="0046239B" w:rsidRDefault="0046239B">
      <w:r>
        <w:rPr>
          <w:rFonts w:cs="Arial"/>
          <w:lang w:eastAsia="en-GB"/>
        </w:rPr>
        <w:t> </w:t>
      </w:r>
    </w:p>
    <w:p w14:paraId="153322E2" w14:textId="77777777" w:rsidR="0046239B" w:rsidRDefault="0046239B" w:rsidP="0046239B">
      <w:pPr>
        <w:rPr>
          <w:rFonts w:cs="Arial"/>
          <w:b/>
          <w:bCs/>
          <w:lang w:eastAsia="en-GB"/>
        </w:rPr>
      </w:pPr>
      <w:r>
        <w:rPr>
          <w:rFonts w:cs="Arial"/>
          <w:b/>
          <w:bCs/>
          <w:lang w:eastAsia="en-GB"/>
        </w:rPr>
        <w:t>PCN income that is distributed to the practices. </w:t>
      </w:r>
    </w:p>
    <w:p w14:paraId="65CDE907" w14:textId="77777777" w:rsidR="0046239B" w:rsidRDefault="0046239B">
      <w:r>
        <w:rPr>
          <w:rFonts w:cs="Arial"/>
          <w:b/>
          <w:bCs/>
          <w:lang w:eastAsia="en-GB"/>
        </w:rPr>
        <w:lastRenderedPageBreak/>
        <w:t xml:space="preserve"> </w:t>
      </w:r>
      <w:r>
        <w:rPr>
          <w:rFonts w:cs="Arial"/>
          <w:b/>
          <w:bCs/>
        </w:rPr>
        <w:t> </w:t>
      </w:r>
    </w:p>
    <w:p w14:paraId="2771A2D6" w14:textId="77777777" w:rsidR="0046239B" w:rsidRDefault="0046239B">
      <w:r>
        <w:rPr>
          <w:rFonts w:cs="Arial"/>
        </w:rPr>
        <w:t xml:space="preserve">Where a network of practices receive PCN income each practice’s share of this income is pensionable net of expenses in the same way as any other direct enhanced service. This income will include PCN participation payment, core funding, development funding, extended hours access funding, support payments and reimbursements for additional roles and clinical directors. </w:t>
      </w:r>
    </w:p>
    <w:p w14:paraId="4D80B7CB" w14:textId="77777777" w:rsidR="0046239B" w:rsidRDefault="0046239B">
      <w:r>
        <w:rPr>
          <w:rFonts w:cs="Arial"/>
          <w:b/>
          <w:bCs/>
          <w:lang w:eastAsia="en-GB"/>
        </w:rPr>
        <w:t> </w:t>
      </w:r>
    </w:p>
    <w:p w14:paraId="5E17CE98" w14:textId="77777777" w:rsidR="0046239B" w:rsidRDefault="0046239B" w:rsidP="0046239B">
      <w:r>
        <w:rPr>
          <w:rFonts w:cs="Arial"/>
          <w:b/>
          <w:bCs/>
          <w:lang w:eastAsia="en-GB"/>
        </w:rPr>
        <w:t xml:space="preserve">Nominated practices holding PCN fund  </w:t>
      </w:r>
    </w:p>
    <w:p w14:paraId="525D93FB" w14:textId="77777777" w:rsidR="0046239B" w:rsidRDefault="0046239B">
      <w:r>
        <w:t> </w:t>
      </w:r>
    </w:p>
    <w:p w14:paraId="6B02DA33" w14:textId="77777777" w:rsidR="0046239B" w:rsidRDefault="0046239B">
      <w:r>
        <w:t>Where a nominated practice is holding the PCN funds it does not ‘own’ the whole amount. Therefore it has no entitlement to pension anything other than its own share. It cannot pension PCN income that it distributes to the other practices.</w:t>
      </w:r>
    </w:p>
    <w:p w14:paraId="6779C472" w14:textId="77777777" w:rsidR="0046239B" w:rsidRDefault="0046239B">
      <w:r>
        <w:rPr>
          <w:b/>
          <w:bCs/>
          <w:lang w:eastAsia="en-GB"/>
        </w:rPr>
        <w:t> </w:t>
      </w:r>
    </w:p>
    <w:p w14:paraId="4572353C" w14:textId="77777777" w:rsidR="0046239B" w:rsidRDefault="00D35988" w:rsidP="0046239B">
      <w:r>
        <w:rPr>
          <w:rFonts w:cs="Arial"/>
          <w:b/>
          <w:bCs/>
          <w:lang w:eastAsia="en-GB"/>
        </w:rPr>
        <w:t>A</w:t>
      </w:r>
      <w:r w:rsidR="0046239B">
        <w:rPr>
          <w:rFonts w:cs="Arial"/>
          <w:b/>
          <w:bCs/>
          <w:lang w:eastAsia="en-GB"/>
        </w:rPr>
        <w:t xml:space="preserve"> GP provider</w:t>
      </w:r>
      <w:r>
        <w:rPr>
          <w:rFonts w:cs="Arial"/>
          <w:b/>
          <w:bCs/>
          <w:lang w:eastAsia="en-GB"/>
        </w:rPr>
        <w:t xml:space="preserve">/shareholder </w:t>
      </w:r>
      <w:r w:rsidR="0046239B">
        <w:rPr>
          <w:rFonts w:cs="Arial"/>
          <w:b/>
          <w:bCs/>
          <w:lang w:eastAsia="en-GB"/>
        </w:rPr>
        <w:t xml:space="preserve">in a practice </w:t>
      </w:r>
      <w:r>
        <w:rPr>
          <w:rFonts w:cs="Arial"/>
          <w:b/>
          <w:bCs/>
          <w:lang w:eastAsia="en-GB"/>
        </w:rPr>
        <w:t xml:space="preserve">who is </w:t>
      </w:r>
      <w:r w:rsidR="0046239B">
        <w:rPr>
          <w:rFonts w:cs="Arial"/>
          <w:b/>
          <w:bCs/>
          <w:lang w:eastAsia="en-GB"/>
        </w:rPr>
        <w:t>also the appointed PCN Clinical Director</w:t>
      </w:r>
      <w:r>
        <w:rPr>
          <w:rFonts w:cs="Arial"/>
          <w:b/>
          <w:bCs/>
          <w:lang w:eastAsia="en-GB"/>
        </w:rPr>
        <w:t xml:space="preserve"> and the </w:t>
      </w:r>
      <w:r w:rsidR="0046239B">
        <w:rPr>
          <w:rFonts w:cs="Arial"/>
          <w:b/>
          <w:bCs/>
          <w:lang w:eastAsia="en-GB"/>
        </w:rPr>
        <w:t xml:space="preserve">practice receives additional funding to cover </w:t>
      </w:r>
      <w:r>
        <w:rPr>
          <w:rFonts w:cs="Arial"/>
          <w:b/>
          <w:bCs/>
          <w:lang w:eastAsia="en-GB"/>
        </w:rPr>
        <w:t>the</w:t>
      </w:r>
      <w:r w:rsidR="0046239B">
        <w:rPr>
          <w:rFonts w:cs="Arial"/>
          <w:b/>
          <w:bCs/>
          <w:lang w:eastAsia="en-GB"/>
        </w:rPr>
        <w:t xml:space="preserve"> Clinical Director costs</w:t>
      </w:r>
      <w:r>
        <w:rPr>
          <w:rFonts w:cs="Arial"/>
          <w:b/>
          <w:bCs/>
          <w:lang w:eastAsia="en-GB"/>
        </w:rPr>
        <w:t>.</w:t>
      </w:r>
    </w:p>
    <w:p w14:paraId="4971273F" w14:textId="697171B0" w:rsidR="0046239B" w:rsidRDefault="0046239B"/>
    <w:p w14:paraId="14FB7DAC" w14:textId="2B06A51C" w:rsidR="0046239B" w:rsidRDefault="0046239B">
      <w:r>
        <w:rPr>
          <w:rFonts w:cs="Arial"/>
        </w:rPr>
        <w:t>The income will be pensionable</w:t>
      </w:r>
      <w:r w:rsidR="00794E11">
        <w:rPr>
          <w:rFonts w:cs="Arial"/>
        </w:rPr>
        <w:t xml:space="preserve">. </w:t>
      </w:r>
      <w:r w:rsidR="006862A2">
        <w:rPr>
          <w:rFonts w:cs="Arial"/>
        </w:rPr>
        <w:t>The practice</w:t>
      </w:r>
      <w:r>
        <w:rPr>
          <w:rFonts w:cs="Arial"/>
        </w:rPr>
        <w:t xml:space="preserve"> must ensure that it receives the appropriate funding to cover the extra NHS Pension Scheme employer contributions. </w:t>
      </w:r>
      <w:r w:rsidR="00D35988">
        <w:rPr>
          <w:rFonts w:cs="Arial"/>
        </w:rPr>
        <w:t>The</w:t>
      </w:r>
      <w:r>
        <w:rPr>
          <w:rFonts w:cs="Arial"/>
        </w:rPr>
        <w:t xml:space="preserve"> practice would be wholly liable to comply with pension legislation and would therefore be responsible for paying any arrears of NHS Pension Scheme contributions. </w:t>
      </w:r>
    </w:p>
    <w:p w14:paraId="0F10E489" w14:textId="77777777" w:rsidR="0046239B" w:rsidRDefault="0046239B">
      <w:r>
        <w:rPr>
          <w:rFonts w:cs="Arial"/>
        </w:rPr>
        <w:t> </w:t>
      </w:r>
    </w:p>
    <w:p w14:paraId="161C2653" w14:textId="33CEEE96" w:rsidR="0046239B" w:rsidRDefault="0046239B">
      <w:r>
        <w:rPr>
          <w:rFonts w:cs="Arial"/>
        </w:rPr>
        <w:t xml:space="preserve">If </w:t>
      </w:r>
      <w:r w:rsidR="00D35988">
        <w:rPr>
          <w:rFonts w:cs="Arial"/>
        </w:rPr>
        <w:t xml:space="preserve">a GP, </w:t>
      </w:r>
      <w:r>
        <w:rPr>
          <w:rFonts w:cs="Arial"/>
        </w:rPr>
        <w:t>as an individual, ha</w:t>
      </w:r>
      <w:r w:rsidR="00D35988">
        <w:rPr>
          <w:rFonts w:cs="Arial"/>
        </w:rPr>
        <w:t>s</w:t>
      </w:r>
      <w:r>
        <w:rPr>
          <w:rFonts w:cs="Arial"/>
        </w:rPr>
        <w:t xml:space="preserve"> a contract for services (</w:t>
      </w:r>
      <w:r w:rsidR="00631F1B">
        <w:rPr>
          <w:rFonts w:cs="Arial"/>
        </w:rPr>
        <w:t>for example</w:t>
      </w:r>
      <w:r>
        <w:rPr>
          <w:rFonts w:cs="Arial"/>
        </w:rPr>
        <w:t xml:space="preserve"> self-employed arrangement) for the Clinical Director role with the PCN, i.e. with each individual practice within the PCN, </w:t>
      </w:r>
      <w:r w:rsidR="00D35988">
        <w:rPr>
          <w:rFonts w:cs="Arial"/>
        </w:rPr>
        <w:t>they</w:t>
      </w:r>
      <w:r>
        <w:rPr>
          <w:rFonts w:cs="Arial"/>
        </w:rPr>
        <w:t xml:space="preserve"> cannot pension </w:t>
      </w:r>
      <w:r w:rsidR="00D35988">
        <w:rPr>
          <w:rFonts w:cs="Arial"/>
        </w:rPr>
        <w:t xml:space="preserve">their </w:t>
      </w:r>
      <w:r>
        <w:rPr>
          <w:rFonts w:cs="Arial"/>
        </w:rPr>
        <w:t xml:space="preserve">income because this does not fall under the definition of GP pensionable income under the NHS Pension Scheme </w:t>
      </w:r>
      <w:r w:rsidR="00631F1B">
        <w:rPr>
          <w:rFonts w:cs="Arial"/>
        </w:rPr>
        <w:t>r</w:t>
      </w:r>
      <w:r>
        <w:rPr>
          <w:rFonts w:cs="Arial"/>
        </w:rPr>
        <w:t xml:space="preserve">egulations. </w:t>
      </w:r>
    </w:p>
    <w:p w14:paraId="50F70DBA" w14:textId="77777777" w:rsidR="0046239B" w:rsidRDefault="0046239B">
      <w:r>
        <w:rPr>
          <w:rFonts w:cs="Arial"/>
        </w:rPr>
        <w:t> </w:t>
      </w:r>
    </w:p>
    <w:p w14:paraId="30D66EAA" w14:textId="77777777" w:rsidR="0046239B" w:rsidRDefault="00D35988" w:rsidP="0046239B">
      <w:r>
        <w:rPr>
          <w:rFonts w:cs="Arial"/>
          <w:b/>
          <w:bCs/>
          <w:lang w:eastAsia="en-GB"/>
        </w:rPr>
        <w:t>A</w:t>
      </w:r>
      <w:r w:rsidR="0046239B">
        <w:rPr>
          <w:rFonts w:cs="Arial"/>
          <w:b/>
          <w:bCs/>
          <w:lang w:eastAsia="en-GB"/>
        </w:rPr>
        <w:t xml:space="preserve"> GP provider</w:t>
      </w:r>
      <w:r>
        <w:rPr>
          <w:rFonts w:cs="Arial"/>
          <w:b/>
          <w:bCs/>
          <w:lang w:eastAsia="en-GB"/>
        </w:rPr>
        <w:t xml:space="preserve">/shareholder who is </w:t>
      </w:r>
      <w:r w:rsidR="0046239B">
        <w:rPr>
          <w:rFonts w:cs="Arial"/>
          <w:b/>
          <w:bCs/>
          <w:lang w:eastAsia="en-GB"/>
        </w:rPr>
        <w:t>also the PCN Clinical Director on an employed (contract of service) basis</w:t>
      </w:r>
      <w:r>
        <w:rPr>
          <w:rFonts w:cs="Arial"/>
          <w:b/>
          <w:bCs/>
          <w:lang w:eastAsia="en-GB"/>
        </w:rPr>
        <w:t>.</w:t>
      </w:r>
      <w:r w:rsidR="0046239B">
        <w:rPr>
          <w:rFonts w:cs="Arial"/>
          <w:b/>
          <w:bCs/>
          <w:lang w:eastAsia="en-GB"/>
        </w:rPr>
        <w:t xml:space="preserve">  </w:t>
      </w:r>
    </w:p>
    <w:p w14:paraId="2D603E49" w14:textId="24A3B55A" w:rsidR="0046239B" w:rsidRDefault="0046239B"/>
    <w:p w14:paraId="604237C8" w14:textId="7243C74B" w:rsidR="0046239B" w:rsidRDefault="0046239B">
      <w:r>
        <w:t xml:space="preserve">If </w:t>
      </w:r>
      <w:r w:rsidR="006C136E">
        <w:t xml:space="preserve">a </w:t>
      </w:r>
      <w:r w:rsidR="00D35988">
        <w:t xml:space="preserve">GP has </w:t>
      </w:r>
      <w:r>
        <w:t>a contract of service (</w:t>
      </w:r>
      <w:r w:rsidR="00587DCE">
        <w:t>e.g.,</w:t>
      </w:r>
      <w:r>
        <w:t xml:space="preserve"> contract of employment) with a specific practice other than </w:t>
      </w:r>
      <w:r w:rsidR="00D35988">
        <w:t xml:space="preserve">their </w:t>
      </w:r>
      <w:r>
        <w:t xml:space="preserve">own to be the PCN Clinical Director </w:t>
      </w:r>
      <w:r w:rsidR="00D35988">
        <w:t xml:space="preserve">they </w:t>
      </w:r>
      <w:r w:rsidR="00855016">
        <w:t>a</w:t>
      </w:r>
      <w:r>
        <w:t xml:space="preserve">re eligible to join the NHS Pension Scheme as a </w:t>
      </w:r>
      <w:r w:rsidR="006C136E">
        <w:t>p</w:t>
      </w:r>
      <w:r>
        <w:t xml:space="preserve">ractice </w:t>
      </w:r>
      <w:r w:rsidR="006C136E">
        <w:t>s</w:t>
      </w:r>
      <w:r>
        <w:t xml:space="preserve">taff member. This is because this type of work falls under the definition of being a </w:t>
      </w:r>
      <w:r w:rsidR="006C136E">
        <w:t>p</w:t>
      </w:r>
      <w:r>
        <w:t xml:space="preserve">ractice </w:t>
      </w:r>
      <w:r w:rsidR="006C136E">
        <w:t>s</w:t>
      </w:r>
      <w:r>
        <w:t xml:space="preserve">taff member under the NHS Pension Scheme </w:t>
      </w:r>
      <w:r w:rsidR="006C136E">
        <w:t>r</w:t>
      </w:r>
      <w:r>
        <w:t xml:space="preserve">egulations. As this is not a GP post ‘per se’ </w:t>
      </w:r>
      <w:r w:rsidR="00855016">
        <w:t xml:space="preserve">the GP </w:t>
      </w:r>
      <w:r>
        <w:t>could opt out of pensioning it by completing form SD502</w:t>
      </w:r>
      <w:r w:rsidR="00855016">
        <w:t>.</w:t>
      </w:r>
      <w:r>
        <w:t xml:space="preserve"> </w:t>
      </w:r>
    </w:p>
    <w:p w14:paraId="6762D583" w14:textId="657AED2E" w:rsidR="0046239B" w:rsidRDefault="0046239B"/>
    <w:p w14:paraId="584DEAE3" w14:textId="2D4187B3" w:rsidR="0046239B" w:rsidRDefault="0046239B">
      <w:r>
        <w:t xml:space="preserve">If </w:t>
      </w:r>
      <w:r w:rsidR="00855016">
        <w:t xml:space="preserve">the GP has </w:t>
      </w:r>
      <w:r>
        <w:t>a contract of service (</w:t>
      </w:r>
      <w:r w:rsidR="00587DCE">
        <w:t>e.g.,</w:t>
      </w:r>
      <w:r>
        <w:t xml:space="preserve"> contract of employment) to be a Clinical Director with a limited company (that is a NHS Pension Scheme Direction </w:t>
      </w:r>
      <w:r w:rsidR="00606931">
        <w:t>e</w:t>
      </w:r>
      <w:r>
        <w:t xml:space="preserve">mploying </w:t>
      </w:r>
      <w:r w:rsidR="00606931">
        <w:t>a</w:t>
      </w:r>
      <w:r>
        <w:t xml:space="preserve">uthority) created to oversee the PCN, </w:t>
      </w:r>
      <w:r w:rsidR="00855016">
        <w:t xml:space="preserve">they </w:t>
      </w:r>
      <w:r>
        <w:t>may join the NHS</w:t>
      </w:r>
      <w:r w:rsidR="00606931">
        <w:t xml:space="preserve"> </w:t>
      </w:r>
      <w:r>
        <w:t>P</w:t>
      </w:r>
      <w:r w:rsidR="00606931">
        <w:t xml:space="preserve">ension </w:t>
      </w:r>
      <w:r>
        <w:t>S</w:t>
      </w:r>
      <w:r w:rsidR="00606931">
        <w:t>cheme</w:t>
      </w:r>
      <w:r>
        <w:t xml:space="preserve"> as an </w:t>
      </w:r>
      <w:r w:rsidR="00855016">
        <w:t>o</w:t>
      </w:r>
      <w:r>
        <w:t>fficer member</w:t>
      </w:r>
      <w:r w:rsidR="00855016">
        <w:t>.</w:t>
      </w:r>
      <w:r>
        <w:t xml:space="preserve"> If, however </w:t>
      </w:r>
      <w:r w:rsidR="00855016">
        <w:t xml:space="preserve">they </w:t>
      </w:r>
      <w:r>
        <w:t xml:space="preserve">are engaged by the limited company under a contract for services (self-employed) arrangement </w:t>
      </w:r>
      <w:r w:rsidR="00855016">
        <w:t xml:space="preserve">the GP </w:t>
      </w:r>
      <w:r>
        <w:t xml:space="preserve">cannot join the NHS Pension Scheme.  </w:t>
      </w:r>
    </w:p>
    <w:p w14:paraId="654630DD" w14:textId="77777777" w:rsidR="00855016" w:rsidRDefault="00855016">
      <w:pPr>
        <w:rPr>
          <w:b/>
          <w:iCs/>
          <w:color w:val="005EB8"/>
          <w:lang w:val="en-US"/>
        </w:rPr>
      </w:pPr>
    </w:p>
    <w:p w14:paraId="50CD6E91" w14:textId="226C3537" w:rsidR="00A24375" w:rsidRDefault="00A24375" w:rsidP="00A24375">
      <w:pPr>
        <w:pStyle w:val="Default"/>
        <w:rPr>
          <w:b/>
          <w:bCs/>
        </w:rPr>
      </w:pPr>
      <w:r>
        <w:rPr>
          <w:b/>
          <w:bCs/>
        </w:rPr>
        <w:t xml:space="preserve">Organisations that qualify as a temporary (PCN) </w:t>
      </w:r>
      <w:r w:rsidR="006862A2">
        <w:rPr>
          <w:b/>
          <w:bCs/>
        </w:rPr>
        <w:t>direction</w:t>
      </w:r>
      <w:r>
        <w:rPr>
          <w:b/>
          <w:bCs/>
        </w:rPr>
        <w:t xml:space="preserve"> </w:t>
      </w:r>
      <w:r w:rsidR="00065327">
        <w:rPr>
          <w:b/>
          <w:bCs/>
        </w:rPr>
        <w:t>b</w:t>
      </w:r>
      <w:r>
        <w:rPr>
          <w:b/>
          <w:bCs/>
        </w:rPr>
        <w:t>ody and generate a profit.</w:t>
      </w:r>
    </w:p>
    <w:p w14:paraId="74179A2C" w14:textId="77777777" w:rsidR="00A24375" w:rsidRDefault="00A24375" w:rsidP="00232823"/>
    <w:p w14:paraId="48828098" w14:textId="3BDA5D2D" w:rsidR="00A24375" w:rsidRPr="00A24375" w:rsidRDefault="00A24375" w:rsidP="00232823">
      <w:r w:rsidRPr="00A24375">
        <w:lastRenderedPageBreak/>
        <w:t>Any profits distributed to the shareholders of that organisation are not pensionable. It is only the employees</w:t>
      </w:r>
      <w:r>
        <w:t xml:space="preserve"> (who are eligible to join the NHS Pension </w:t>
      </w:r>
      <w:r w:rsidR="006862A2">
        <w:t xml:space="preserve">Scheme) </w:t>
      </w:r>
      <w:r w:rsidR="006862A2" w:rsidRPr="00A24375">
        <w:t>salaries</w:t>
      </w:r>
      <w:r w:rsidRPr="00A24375">
        <w:t xml:space="preserve"> that are pensionable.</w:t>
      </w:r>
    </w:p>
    <w:p w14:paraId="0AF66A6E" w14:textId="77777777" w:rsidR="00A24375" w:rsidRDefault="00A24375" w:rsidP="00232823"/>
    <w:p w14:paraId="2A5DBE7A" w14:textId="30FA6C87" w:rsidR="00DC532B" w:rsidRDefault="00DC532B" w:rsidP="00DC532B">
      <w:pPr>
        <w:pStyle w:val="Default"/>
        <w:rPr>
          <w:b/>
          <w:bCs/>
        </w:rPr>
      </w:pPr>
      <w:r>
        <w:rPr>
          <w:b/>
          <w:bCs/>
        </w:rPr>
        <w:t xml:space="preserve">A (classic) APMS </w:t>
      </w:r>
      <w:r w:rsidR="00065327">
        <w:rPr>
          <w:b/>
          <w:bCs/>
        </w:rPr>
        <w:t>e</w:t>
      </w:r>
      <w:r>
        <w:rPr>
          <w:b/>
          <w:bCs/>
        </w:rPr>
        <w:t xml:space="preserve">mploying </w:t>
      </w:r>
      <w:r w:rsidR="00065327">
        <w:rPr>
          <w:b/>
          <w:bCs/>
        </w:rPr>
        <w:t>a</w:t>
      </w:r>
      <w:r>
        <w:rPr>
          <w:b/>
          <w:bCs/>
        </w:rPr>
        <w:t>uthority that also performs PCN work and generates profits from that work.</w:t>
      </w:r>
    </w:p>
    <w:p w14:paraId="696110DB" w14:textId="77777777" w:rsidR="00DC532B" w:rsidRDefault="00DC532B" w:rsidP="00232823"/>
    <w:p w14:paraId="4BD086C9" w14:textId="77777777" w:rsidR="00DC532B" w:rsidRPr="00A24375" w:rsidRDefault="00DC532B" w:rsidP="00232823">
      <w:r>
        <w:t>The shareholders must pension these profits in addition to their core APMS profits.</w:t>
      </w:r>
    </w:p>
    <w:p w14:paraId="19CFB612" w14:textId="77777777" w:rsidR="00DC532B" w:rsidRDefault="00DC532B" w:rsidP="00232823"/>
    <w:p w14:paraId="50889D57" w14:textId="77777777" w:rsidR="00A24375" w:rsidRDefault="00A24375" w:rsidP="00232823"/>
    <w:p w14:paraId="2408F36A" w14:textId="122231CA" w:rsidR="0046239B" w:rsidRPr="009857BB" w:rsidRDefault="00855016" w:rsidP="0046239B">
      <w:pPr>
        <w:rPr>
          <w:rFonts w:cs="Arial"/>
          <w:b/>
          <w:iCs/>
          <w:color w:val="005EB8"/>
          <w:lang w:val="en-US"/>
        </w:rPr>
      </w:pPr>
      <w:r w:rsidRPr="009857BB">
        <w:rPr>
          <w:rFonts w:cs="Arial"/>
          <w:b/>
          <w:iCs/>
          <w:color w:val="005EB8"/>
          <w:lang w:val="en-US"/>
        </w:rPr>
        <w:t xml:space="preserve">NHS Pension Scheme </w:t>
      </w:r>
      <w:r w:rsidR="00054B09" w:rsidRPr="009857BB">
        <w:rPr>
          <w:rFonts w:cs="Arial"/>
          <w:b/>
          <w:iCs/>
          <w:color w:val="005EB8"/>
          <w:lang w:val="en-US"/>
        </w:rPr>
        <w:t>c</w:t>
      </w:r>
      <w:r w:rsidR="0046239B" w:rsidRPr="009857BB">
        <w:rPr>
          <w:rFonts w:cs="Arial"/>
          <w:b/>
          <w:iCs/>
          <w:color w:val="005EB8"/>
          <w:lang w:val="en-US"/>
        </w:rPr>
        <w:t>ontributions</w:t>
      </w:r>
      <w:r w:rsidR="00054B09" w:rsidRPr="009857BB">
        <w:rPr>
          <w:rFonts w:cs="Arial"/>
          <w:b/>
          <w:iCs/>
          <w:color w:val="005EB8"/>
          <w:lang w:val="en-US"/>
        </w:rPr>
        <w:t xml:space="preserve"> and annualisation</w:t>
      </w:r>
    </w:p>
    <w:p w14:paraId="066EF710" w14:textId="77777777" w:rsidR="0046239B" w:rsidRDefault="0046239B" w:rsidP="0046239B">
      <w:pPr>
        <w:rPr>
          <w:rFonts w:cs="Arial"/>
          <w:b/>
          <w:iCs/>
          <w:lang w:val="en-US"/>
        </w:rPr>
      </w:pPr>
    </w:p>
    <w:p w14:paraId="6A08D436" w14:textId="737F245B" w:rsidR="0046239B" w:rsidRDefault="0046239B" w:rsidP="0046239B">
      <w:pPr>
        <w:rPr>
          <w:rFonts w:eastAsia="Calibri" w:cs="Arial"/>
          <w:b/>
          <w:bCs/>
          <w:lang w:eastAsia="en-GB"/>
        </w:rPr>
      </w:pPr>
      <w:r>
        <w:rPr>
          <w:rFonts w:eastAsia="Calibri" w:cs="Arial"/>
          <w:b/>
          <w:bCs/>
          <w:lang w:eastAsia="en-GB"/>
        </w:rPr>
        <w:t xml:space="preserve">Payment of any arrears of NHS Pensions Scheme </w:t>
      </w:r>
      <w:r w:rsidR="006862A2">
        <w:rPr>
          <w:rFonts w:eastAsia="Calibri" w:cs="Arial"/>
          <w:b/>
          <w:bCs/>
          <w:lang w:eastAsia="en-GB"/>
        </w:rPr>
        <w:t>practice-based</w:t>
      </w:r>
      <w:r>
        <w:rPr>
          <w:rFonts w:eastAsia="Calibri" w:cs="Arial"/>
          <w:b/>
          <w:bCs/>
          <w:lang w:eastAsia="en-GB"/>
        </w:rPr>
        <w:t xml:space="preserve"> contributions</w:t>
      </w:r>
    </w:p>
    <w:p w14:paraId="6FC20CAE" w14:textId="77777777" w:rsidR="0046239B" w:rsidRDefault="0046239B" w:rsidP="00232823"/>
    <w:p w14:paraId="026D7317" w14:textId="66F53FB1" w:rsidR="0046239B" w:rsidRDefault="0046239B">
      <w:r>
        <w:t>The practice rather than the individual GP (or non-GP) provider is responsible for paying arrears of contributions immediately. The PCSE or the LHB</w:t>
      </w:r>
      <w:r>
        <w:rPr>
          <w:color w:val="FF0000"/>
        </w:rPr>
        <w:t xml:space="preserve"> </w:t>
      </w:r>
      <w:r>
        <w:t xml:space="preserve">is within its rights to recover any arrears from future payments it makes to the practice. If the </w:t>
      </w:r>
      <w:r w:rsidR="00054B09">
        <w:t>p</w:t>
      </w:r>
      <w:r>
        <w:t xml:space="preserve">rovider has left or retired it is the practice who is still responsible for paying arrears. GP (and non-GP) </w:t>
      </w:r>
      <w:r w:rsidR="00054B09">
        <w:t>p</w:t>
      </w:r>
      <w:r>
        <w:t>roviders should seek expert advice from an accountant with experience in GP finances in respect of paying arrears and the effect on tax relief/N</w:t>
      </w:r>
      <w:r w:rsidR="00054B09">
        <w:t xml:space="preserve">ational </w:t>
      </w:r>
      <w:r>
        <w:t>I</w:t>
      </w:r>
      <w:r w:rsidR="00054B09">
        <w:t>nsurance</w:t>
      </w:r>
      <w:r>
        <w:t xml:space="preserve">.      </w:t>
      </w:r>
    </w:p>
    <w:p w14:paraId="3BE4E0D8" w14:textId="77777777" w:rsidR="0046239B" w:rsidRDefault="0046239B"/>
    <w:p w14:paraId="56928DBF" w14:textId="45FFB6D1" w:rsidR="0046239B" w:rsidRDefault="00855016" w:rsidP="0046239B">
      <w:pPr>
        <w:rPr>
          <w:rFonts w:eastAsia="Calibri" w:cs="Arial"/>
          <w:b/>
          <w:bCs/>
          <w:lang w:eastAsia="en-GB"/>
        </w:rPr>
      </w:pPr>
      <w:r>
        <w:rPr>
          <w:rFonts w:eastAsia="Calibri" w:cs="Arial"/>
          <w:b/>
          <w:bCs/>
          <w:lang w:eastAsia="en-GB"/>
        </w:rPr>
        <w:t xml:space="preserve">Incorrect </w:t>
      </w:r>
      <w:r w:rsidR="0046239B">
        <w:rPr>
          <w:rFonts w:eastAsia="Calibri" w:cs="Arial"/>
          <w:b/>
          <w:bCs/>
          <w:lang w:eastAsia="en-GB"/>
        </w:rPr>
        <w:t xml:space="preserve">contributions in respect of </w:t>
      </w:r>
      <w:r w:rsidR="000430A6" w:rsidRPr="000430A6">
        <w:rPr>
          <w:rFonts w:eastAsia="Calibri" w:cs="Arial"/>
          <w:b/>
          <w:bCs/>
          <w:lang w:eastAsia="en-GB"/>
        </w:rPr>
        <w:t>solo</w:t>
      </w:r>
      <w:r w:rsidR="0046239B" w:rsidRPr="000430A6">
        <w:rPr>
          <w:rFonts w:eastAsia="Calibri" w:cs="Arial"/>
          <w:b/>
          <w:bCs/>
          <w:lang w:eastAsia="en-GB"/>
        </w:rPr>
        <w:t xml:space="preserve"> </w:t>
      </w:r>
      <w:r>
        <w:rPr>
          <w:rFonts w:eastAsia="Calibri" w:cs="Arial"/>
          <w:b/>
          <w:bCs/>
          <w:lang w:eastAsia="en-GB"/>
        </w:rPr>
        <w:t>(</w:t>
      </w:r>
      <w:r w:rsidR="00C10A19">
        <w:rPr>
          <w:rFonts w:eastAsia="Calibri" w:cs="Arial"/>
          <w:b/>
          <w:bCs/>
          <w:lang w:eastAsia="en-GB"/>
        </w:rPr>
        <w:t>for example,</w:t>
      </w:r>
      <w:r>
        <w:rPr>
          <w:rFonts w:eastAsia="Calibri" w:cs="Arial"/>
          <w:b/>
          <w:bCs/>
          <w:lang w:eastAsia="en-GB"/>
        </w:rPr>
        <w:t xml:space="preserve"> OOHs) </w:t>
      </w:r>
      <w:r w:rsidR="0046239B">
        <w:rPr>
          <w:rFonts w:eastAsia="Calibri" w:cs="Arial"/>
          <w:b/>
          <w:bCs/>
          <w:lang w:eastAsia="en-GB"/>
        </w:rPr>
        <w:t xml:space="preserve">work </w:t>
      </w:r>
    </w:p>
    <w:p w14:paraId="4F54A99C" w14:textId="77777777" w:rsidR="0046239B" w:rsidRDefault="0046239B" w:rsidP="00232823"/>
    <w:p w14:paraId="7DFB9B9C" w14:textId="53E652B3" w:rsidR="00855016" w:rsidRDefault="00855016">
      <w:r>
        <w:t xml:space="preserve">A GP’s </w:t>
      </w:r>
      <w:r w:rsidR="0046239B">
        <w:t xml:space="preserve">tiered contribution rate is based on </w:t>
      </w:r>
      <w:r>
        <w:t xml:space="preserve">their </w:t>
      </w:r>
      <w:r w:rsidR="0046239B">
        <w:t xml:space="preserve">global GP pensionable </w:t>
      </w:r>
      <w:r w:rsidR="006862A2">
        <w:t>income,</w:t>
      </w:r>
      <w:r w:rsidR="0046239B">
        <w:t xml:space="preserve"> not just </w:t>
      </w:r>
      <w:r w:rsidR="000430A6">
        <w:t>solo</w:t>
      </w:r>
      <w:r w:rsidR="0046239B">
        <w:t xml:space="preserve"> income. </w:t>
      </w:r>
      <w:r>
        <w:t xml:space="preserve">Where </w:t>
      </w:r>
      <w:r w:rsidR="0046239B">
        <w:t xml:space="preserve">contributions </w:t>
      </w:r>
      <w:r>
        <w:t>are at t</w:t>
      </w:r>
      <w:r w:rsidR="0046239B">
        <w:t xml:space="preserve">he incorrect tiered rate in respect of </w:t>
      </w:r>
      <w:r w:rsidR="000430A6">
        <w:t>solo</w:t>
      </w:r>
      <w:r w:rsidR="0046239B">
        <w:t xml:space="preserve"> income </w:t>
      </w:r>
      <w:r>
        <w:t xml:space="preserve">the GP </w:t>
      </w:r>
      <w:r w:rsidR="0046239B">
        <w:t xml:space="preserve">must liaise with the relevant </w:t>
      </w:r>
      <w:r w:rsidR="000430A6">
        <w:t>solo</w:t>
      </w:r>
      <w:r w:rsidR="0046239B">
        <w:t xml:space="preserve"> ‘employer’ in order to pay the correct rate. If this is not </w:t>
      </w:r>
      <w:r w:rsidR="006862A2">
        <w:t>possible,</w:t>
      </w:r>
      <w:r w:rsidR="0046239B">
        <w:t xml:space="preserve"> </w:t>
      </w:r>
      <w:r>
        <w:t xml:space="preserve">they </w:t>
      </w:r>
      <w:r w:rsidR="0046239B">
        <w:t xml:space="preserve">may exceptionally pay the arrears via the </w:t>
      </w:r>
      <w:r w:rsidR="00C10A19">
        <w:t>c</w:t>
      </w:r>
      <w:r w:rsidR="0046239B">
        <w:t xml:space="preserve">ertificate. </w:t>
      </w:r>
    </w:p>
    <w:p w14:paraId="388DBCFD" w14:textId="77777777" w:rsidR="00855016" w:rsidRDefault="00855016"/>
    <w:p w14:paraId="3097FF91" w14:textId="77777777" w:rsidR="0046239B" w:rsidRDefault="00855016" w:rsidP="0046239B">
      <w:pPr>
        <w:rPr>
          <w:rFonts w:eastAsia="Calibri" w:cs="Arial"/>
          <w:b/>
          <w:bCs/>
          <w:lang w:eastAsia="en-GB"/>
        </w:rPr>
      </w:pPr>
      <w:r>
        <w:rPr>
          <w:rFonts w:eastAsia="Calibri" w:cs="Arial"/>
          <w:b/>
          <w:bCs/>
          <w:lang w:eastAsia="en-GB"/>
        </w:rPr>
        <w:t>Overpaid c</w:t>
      </w:r>
      <w:r w:rsidR="0046239B">
        <w:rPr>
          <w:rFonts w:eastAsia="Calibri" w:cs="Arial"/>
          <w:b/>
          <w:bCs/>
          <w:lang w:eastAsia="en-GB"/>
        </w:rPr>
        <w:t>ontributions because a provider’s NHS pensionable pay was over estimated</w:t>
      </w:r>
      <w:r>
        <w:rPr>
          <w:rFonts w:eastAsia="Calibri" w:cs="Arial"/>
          <w:b/>
          <w:bCs/>
          <w:lang w:eastAsia="en-GB"/>
        </w:rPr>
        <w:t>.</w:t>
      </w:r>
    </w:p>
    <w:p w14:paraId="5234265B" w14:textId="77777777" w:rsidR="0046239B" w:rsidRDefault="0046239B" w:rsidP="00232823"/>
    <w:p w14:paraId="35B0523E" w14:textId="77777777" w:rsidR="0046239B" w:rsidRDefault="0046239B">
      <w:r>
        <w:t>The host PCSE or the LHB</w:t>
      </w:r>
      <w:r>
        <w:rPr>
          <w:color w:val="FF0000"/>
        </w:rPr>
        <w:t xml:space="preserve"> </w:t>
      </w:r>
      <w:r>
        <w:t>must repay the overpaid contributions to the practice.</w:t>
      </w:r>
    </w:p>
    <w:p w14:paraId="484FDE8D" w14:textId="77777777" w:rsidR="00805713" w:rsidRDefault="00805713"/>
    <w:p w14:paraId="3B19B2BF" w14:textId="77777777" w:rsidR="00805713" w:rsidRPr="00232823" w:rsidRDefault="00805713" w:rsidP="0046239B">
      <w:pPr>
        <w:rPr>
          <w:rFonts w:cs="Arial"/>
          <w:b/>
          <w:bCs/>
        </w:rPr>
      </w:pPr>
      <w:r w:rsidRPr="00232823">
        <w:rPr>
          <w:rFonts w:cs="Arial"/>
          <w:b/>
          <w:bCs/>
        </w:rPr>
        <w:t>‘Annualisation’ in the 2015 Scheme</w:t>
      </w:r>
    </w:p>
    <w:p w14:paraId="63EB15F6" w14:textId="77777777" w:rsidR="00805713" w:rsidRDefault="00805713"/>
    <w:p w14:paraId="4CB670A2" w14:textId="77777777" w:rsidR="00805713" w:rsidRDefault="00805713">
      <w:r>
        <w:t>NHS Pensions has produced a new guide, with worked examples, together with a spreadsheet calculator, to assist with the determination of the pension tier on our website.  The GP pension guide also provides information.</w:t>
      </w:r>
    </w:p>
    <w:p w14:paraId="0E0BD0C5" w14:textId="77777777" w:rsidR="0046239B" w:rsidRDefault="0046239B">
      <w:pPr>
        <w:rPr>
          <w:i/>
        </w:rPr>
      </w:pPr>
    </w:p>
    <w:p w14:paraId="7654C7D7" w14:textId="77777777" w:rsidR="00855016" w:rsidRPr="00232823" w:rsidRDefault="00855016" w:rsidP="00855016">
      <w:pPr>
        <w:rPr>
          <w:rFonts w:cs="Arial"/>
          <w:b/>
          <w:iCs/>
          <w:lang w:val="en-US"/>
        </w:rPr>
      </w:pPr>
      <w:r w:rsidRPr="00232823">
        <w:rPr>
          <w:rFonts w:cs="Arial"/>
          <w:b/>
          <w:iCs/>
          <w:lang w:val="en-US"/>
        </w:rPr>
        <w:t>Other Information</w:t>
      </w:r>
    </w:p>
    <w:p w14:paraId="2D837EBD" w14:textId="77777777" w:rsidR="0046239B" w:rsidRDefault="0046239B" w:rsidP="0046239B">
      <w:pPr>
        <w:rPr>
          <w:rFonts w:cs="Arial"/>
        </w:rPr>
      </w:pPr>
    </w:p>
    <w:p w14:paraId="28A1E769" w14:textId="77777777" w:rsidR="0046239B" w:rsidRDefault="0046239B" w:rsidP="0046239B">
      <w:pPr>
        <w:rPr>
          <w:rFonts w:eastAsia="Calibri" w:cs="Arial"/>
          <w:b/>
          <w:bCs/>
          <w:lang w:eastAsia="en-GB"/>
        </w:rPr>
      </w:pPr>
      <w:r>
        <w:rPr>
          <w:rFonts w:eastAsia="Calibri" w:cs="Arial"/>
          <w:b/>
          <w:bCs/>
          <w:lang w:eastAsia="en-GB"/>
        </w:rPr>
        <w:t xml:space="preserve">Deemed pensionable sick pay  </w:t>
      </w:r>
    </w:p>
    <w:p w14:paraId="66377D4F" w14:textId="77777777" w:rsidR="0046239B" w:rsidRDefault="0046239B" w:rsidP="00232823"/>
    <w:p w14:paraId="79CF3B8D" w14:textId="69AB0E37" w:rsidR="0046239B" w:rsidRDefault="0046239B" w:rsidP="00232823">
      <w:r>
        <w:t xml:space="preserve">GP providers who suffer a genuine loss of pensionable income as a result of illness may qualify for deemed pensionable sick pay to be credited to their pension records. Deemed pensionable sick pay is </w:t>
      </w:r>
      <w:r w:rsidRPr="00855016">
        <w:rPr>
          <w:bCs/>
        </w:rPr>
        <w:t>not</w:t>
      </w:r>
      <w:r>
        <w:t xml:space="preserve"> recorded on the </w:t>
      </w:r>
      <w:r w:rsidR="00063E5C">
        <w:t>c</w:t>
      </w:r>
      <w:r>
        <w:t>ertificate. NHS Pensions should be contacted for advice on this matter.</w:t>
      </w:r>
    </w:p>
    <w:p w14:paraId="1E2C9A18" w14:textId="77777777" w:rsidR="0046239B" w:rsidRDefault="0046239B" w:rsidP="00232823"/>
    <w:p w14:paraId="68A746D6" w14:textId="77777777" w:rsidR="00C65650" w:rsidRPr="00E85D5D" w:rsidRDefault="00C65650" w:rsidP="00C65650">
      <w:pPr>
        <w:rPr>
          <w:rFonts w:eastAsia="Calibri" w:cs="Arial"/>
          <w:b/>
        </w:rPr>
      </w:pPr>
      <w:r>
        <w:rPr>
          <w:rFonts w:eastAsia="Calibri" w:cs="Arial"/>
          <w:b/>
        </w:rPr>
        <w:t>F</w:t>
      </w:r>
      <w:r w:rsidRPr="00E85D5D">
        <w:rPr>
          <w:rFonts w:eastAsia="Calibri" w:cs="Arial"/>
          <w:b/>
        </w:rPr>
        <w:t>inal pay controls</w:t>
      </w:r>
    </w:p>
    <w:p w14:paraId="74556B7C" w14:textId="77777777" w:rsidR="00C65650" w:rsidRPr="00E85D5D" w:rsidRDefault="00C65650" w:rsidP="00C65650">
      <w:pPr>
        <w:rPr>
          <w:rFonts w:eastAsia="Calibri" w:cs="Arial"/>
          <w:b/>
        </w:rPr>
      </w:pPr>
    </w:p>
    <w:p w14:paraId="0C097BE5" w14:textId="77777777" w:rsidR="00C65650" w:rsidRPr="00E85D5D" w:rsidRDefault="00C65650" w:rsidP="00C65650">
      <w:pPr>
        <w:rPr>
          <w:rFonts w:eastAsia="Calibri" w:cs="Arial"/>
        </w:rPr>
      </w:pPr>
      <w:r w:rsidRPr="00E85D5D">
        <w:rPr>
          <w:rFonts w:eastAsia="Calibri" w:cs="Arial"/>
        </w:rPr>
        <w:t xml:space="preserve">Final pay controls are applicable from 1 April 2014 to </w:t>
      </w:r>
      <w:r>
        <w:rPr>
          <w:rFonts w:eastAsia="Calibri" w:cs="Arial"/>
        </w:rPr>
        <w:t>o</w:t>
      </w:r>
      <w:r w:rsidRPr="00E85D5D">
        <w:rPr>
          <w:rFonts w:eastAsia="Calibri" w:cs="Arial"/>
        </w:rPr>
        <w:t xml:space="preserve">fficer and practice staff members with 1995 </w:t>
      </w:r>
      <w:r>
        <w:rPr>
          <w:rFonts w:eastAsia="Calibri" w:cs="Arial"/>
        </w:rPr>
        <w:t xml:space="preserve">Section </w:t>
      </w:r>
      <w:r w:rsidRPr="00E85D5D">
        <w:rPr>
          <w:rFonts w:eastAsia="Calibri" w:cs="Arial"/>
        </w:rPr>
        <w:t xml:space="preserve">membership.  This includes non-GP </w:t>
      </w:r>
      <w:r>
        <w:rPr>
          <w:rFonts w:eastAsia="Calibri" w:cs="Arial"/>
        </w:rPr>
        <w:t>p</w:t>
      </w:r>
      <w:r w:rsidRPr="00E85D5D">
        <w:rPr>
          <w:rFonts w:eastAsia="Calibri" w:cs="Arial"/>
        </w:rPr>
        <w:t xml:space="preserve">roviders. </w:t>
      </w:r>
    </w:p>
    <w:p w14:paraId="62E2BFCE" w14:textId="77777777" w:rsidR="00C65650" w:rsidRPr="00E85D5D" w:rsidRDefault="00C65650" w:rsidP="00C65650">
      <w:pPr>
        <w:ind w:left="720"/>
        <w:rPr>
          <w:rFonts w:eastAsia="Calibri" w:cs="Arial"/>
        </w:rPr>
      </w:pPr>
    </w:p>
    <w:p w14:paraId="2FE523D8" w14:textId="77777777" w:rsidR="00C65650" w:rsidRDefault="00C65650" w:rsidP="00C65650">
      <w:pPr>
        <w:rPr>
          <w:rFonts w:eastAsia="Calibri" w:cs="Arial"/>
        </w:rPr>
      </w:pPr>
      <w:r w:rsidRPr="00E85D5D">
        <w:rPr>
          <w:rFonts w:eastAsia="Calibri" w:cs="Arial"/>
        </w:rPr>
        <w:t xml:space="preserve">If a surgery employee (excluding salaried GPs) or a non-GP </w:t>
      </w:r>
      <w:r>
        <w:rPr>
          <w:rFonts w:eastAsia="Calibri" w:cs="Arial"/>
        </w:rPr>
        <w:t>p</w:t>
      </w:r>
      <w:r w:rsidRPr="00E85D5D">
        <w:rPr>
          <w:rFonts w:eastAsia="Calibri" w:cs="Arial"/>
        </w:rPr>
        <w:t xml:space="preserve">rovider receives an increase in pensionable pay that exceeds the allowable amount in any of the three years prior to their last day of service, the surgery </w:t>
      </w:r>
      <w:r w:rsidRPr="005E044F">
        <w:rPr>
          <w:rFonts w:eastAsia="Calibri" w:cs="Arial"/>
          <w:b/>
          <w:bCs/>
        </w:rPr>
        <w:t>may</w:t>
      </w:r>
      <w:r>
        <w:rPr>
          <w:rFonts w:eastAsia="Calibri" w:cs="Arial"/>
        </w:rPr>
        <w:t xml:space="preserve"> be </w:t>
      </w:r>
      <w:r w:rsidRPr="00E85D5D">
        <w:rPr>
          <w:rFonts w:eastAsia="Calibri" w:cs="Arial"/>
        </w:rPr>
        <w:t>liable for a final pay control charge</w:t>
      </w:r>
      <w:r>
        <w:rPr>
          <w:rFonts w:eastAsia="Calibri" w:cs="Arial"/>
        </w:rPr>
        <w:t xml:space="preserve"> depending on individual circumstances. </w:t>
      </w:r>
      <w:r w:rsidRPr="00E85D5D">
        <w:rPr>
          <w:rFonts w:eastAsia="Calibri" w:cs="Arial"/>
        </w:rPr>
        <w:t xml:space="preserve">The allowable amount for a relevant year is determined by increasing a member’s pensionable pay in the year immediately preceding the relevant year by CPI + </w:t>
      </w:r>
      <w:r>
        <w:rPr>
          <w:rFonts w:eastAsia="Calibri" w:cs="Arial"/>
        </w:rPr>
        <w:t>7</w:t>
      </w:r>
      <w:r w:rsidRPr="00E85D5D">
        <w:rPr>
          <w:rFonts w:eastAsia="Calibri" w:cs="Arial"/>
        </w:rPr>
        <w:t>%</w:t>
      </w:r>
      <w:r>
        <w:rPr>
          <w:rFonts w:eastAsia="Calibri" w:cs="Arial"/>
        </w:rPr>
        <w:t xml:space="preserve"> (formerly 4.5%)</w:t>
      </w:r>
      <w:r w:rsidRPr="00E85D5D">
        <w:rPr>
          <w:rFonts w:eastAsia="Calibri" w:cs="Arial"/>
        </w:rPr>
        <w:t>.</w:t>
      </w:r>
    </w:p>
    <w:p w14:paraId="049CDF6D" w14:textId="77777777" w:rsidR="00C65650" w:rsidRDefault="00C65650" w:rsidP="00C65650">
      <w:pPr>
        <w:rPr>
          <w:rFonts w:eastAsia="Calibri" w:cs="Arial"/>
        </w:rPr>
      </w:pPr>
    </w:p>
    <w:p w14:paraId="24661CFA" w14:textId="77777777" w:rsidR="00C65650" w:rsidRDefault="00C65650" w:rsidP="00C65650">
      <w:pPr>
        <w:rPr>
          <w:rFonts w:eastAsia="Calibri" w:cs="Arial"/>
        </w:rPr>
      </w:pPr>
      <w:r>
        <w:rPr>
          <w:rFonts w:eastAsia="Calibri" w:cs="Arial"/>
        </w:rPr>
        <w:t xml:space="preserve">From July 2021, the rules regarding final pay controls were updated and are applied retrospectively to all charges issued from 1 April 2018. </w:t>
      </w:r>
      <w:r w:rsidRPr="00E85D5D">
        <w:rPr>
          <w:rFonts w:eastAsia="Calibri" w:cs="Arial"/>
        </w:rPr>
        <w:t xml:space="preserve">Further information is contained in the </w:t>
      </w:r>
      <w:r>
        <w:rPr>
          <w:rFonts w:eastAsia="Calibri" w:cs="Arial"/>
        </w:rPr>
        <w:t>E</w:t>
      </w:r>
      <w:r w:rsidRPr="00E85D5D">
        <w:rPr>
          <w:rFonts w:eastAsia="Calibri" w:cs="Arial"/>
        </w:rPr>
        <w:t>mployer</w:t>
      </w:r>
      <w:r>
        <w:rPr>
          <w:rFonts w:eastAsia="Calibri" w:cs="Arial"/>
        </w:rPr>
        <w:t xml:space="preserve"> Hub </w:t>
      </w:r>
      <w:r w:rsidRPr="00E85D5D">
        <w:rPr>
          <w:rFonts w:eastAsia="Calibri" w:cs="Arial"/>
        </w:rPr>
        <w:t xml:space="preserve">section </w:t>
      </w:r>
      <w:r>
        <w:rPr>
          <w:rFonts w:eastAsia="Calibri" w:cs="Arial"/>
        </w:rPr>
        <w:t xml:space="preserve">on our </w:t>
      </w:r>
      <w:r w:rsidRPr="00E85D5D">
        <w:rPr>
          <w:rFonts w:eastAsia="Calibri" w:cs="Arial"/>
        </w:rPr>
        <w:t>website</w:t>
      </w:r>
    </w:p>
    <w:p w14:paraId="4E2DFC30" w14:textId="77777777" w:rsidR="00C65650" w:rsidRDefault="00C65650" w:rsidP="00C65650">
      <w:pPr>
        <w:rPr>
          <w:rFonts w:eastAsia="Calibri" w:cs="Arial"/>
        </w:rPr>
      </w:pPr>
    </w:p>
    <w:p w14:paraId="30204696" w14:textId="7C727636" w:rsidR="0046239B" w:rsidRDefault="0046239B" w:rsidP="00C65650">
      <w:pPr>
        <w:rPr>
          <w:rFonts w:eastAsia="Calibri" w:cs="Arial"/>
          <w:b/>
          <w:bCs/>
          <w:lang w:eastAsia="en-GB"/>
        </w:rPr>
      </w:pPr>
      <w:r>
        <w:rPr>
          <w:rFonts w:eastAsia="Calibri" w:cs="Arial"/>
          <w:b/>
          <w:bCs/>
          <w:lang w:eastAsia="en-GB"/>
        </w:rPr>
        <w:t>The rules regarding claiming the NHS pension</w:t>
      </w:r>
    </w:p>
    <w:p w14:paraId="6140C75A" w14:textId="77777777" w:rsidR="0046239B" w:rsidRDefault="0046239B">
      <w:pPr>
        <w:rPr>
          <w:rFonts w:eastAsia="Calibri"/>
          <w:lang w:eastAsia="en-GB"/>
        </w:rPr>
      </w:pPr>
    </w:p>
    <w:p w14:paraId="0D2C9FE4" w14:textId="75C1E5D5" w:rsidR="0046239B" w:rsidRDefault="0046239B" w:rsidP="00232823">
      <w:r>
        <w:t xml:space="preserve">All providers must resign from any involvement with a GMS, PMS, or APMS contract for at least 24 hours to access their NHS pension benefits. </w:t>
      </w:r>
      <w:r w:rsidR="006862A2">
        <w:t>Single handers</w:t>
      </w:r>
      <w:r>
        <w:t>/ sole trader providers must completely terminate their GMS, PMS, sPMS or APMS contract.</w:t>
      </w:r>
    </w:p>
    <w:p w14:paraId="03FE994A" w14:textId="77777777" w:rsidR="0046239B" w:rsidRDefault="0046239B" w:rsidP="00232823"/>
    <w:p w14:paraId="594B6CD8" w14:textId="0FD8C524" w:rsidR="0046239B" w:rsidRDefault="0046239B" w:rsidP="00232823">
      <w:r>
        <w:t xml:space="preserve">If they are a partner or </w:t>
      </w:r>
      <w:r w:rsidR="006862A2">
        <w:t>shareholder,</w:t>
      </w:r>
      <w:r>
        <w:t xml:space="preserve"> they must cease to be a partner or shareholder for at least 24 hours and must resign from pensionable employment in any external clinical posts (</w:t>
      </w:r>
      <w:r w:rsidR="0034534C">
        <w:t>for example</w:t>
      </w:r>
      <w:r>
        <w:t xml:space="preserve"> hospital posts) for at least 24 hours.</w:t>
      </w:r>
    </w:p>
    <w:p w14:paraId="3D9B86D1" w14:textId="77777777" w:rsidR="0046239B" w:rsidRDefault="0046239B" w:rsidP="00232823"/>
    <w:p w14:paraId="128FCC6E" w14:textId="45B2F6BB" w:rsidR="0046239B" w:rsidRDefault="0046239B" w:rsidP="00232823">
      <w:r>
        <w:t xml:space="preserve">A GP provider or non-GP provider who retires from the 1995 scheme on normal age (or voluntary early retirement) grounds and who exceeds 16 hours per week NHS work in the first calendar month following retirement will </w:t>
      </w:r>
      <w:r w:rsidRPr="00232823">
        <w:t>not</w:t>
      </w:r>
      <w:r>
        <w:t xml:space="preserve"> have their pension suspended in year 20</w:t>
      </w:r>
      <w:r w:rsidR="008A06F2">
        <w:t>2</w:t>
      </w:r>
      <w:r w:rsidR="00961E96">
        <w:t>2</w:t>
      </w:r>
      <w:r>
        <w:t>/2</w:t>
      </w:r>
      <w:r w:rsidR="00961E96">
        <w:t>3</w:t>
      </w:r>
      <w:r>
        <w:t>. However, this may change in future years. Those who retire due to ill health may have their pension abated if they return to work and earn over a certain amount.</w:t>
      </w:r>
    </w:p>
    <w:p w14:paraId="31A25CE5" w14:textId="77777777" w:rsidR="0046239B" w:rsidRDefault="0046239B" w:rsidP="00232823"/>
    <w:p w14:paraId="3CD29B3A" w14:textId="65B76479" w:rsidR="0046239B" w:rsidRDefault="006862A2" w:rsidP="00232823">
      <w:r>
        <w:t>Further</w:t>
      </w:r>
      <w:r w:rsidR="0046239B">
        <w:t xml:space="preserve"> guidance can be found in the GP Pensions Guide on NHS </w:t>
      </w:r>
      <w:r>
        <w:t>Pensions’</w:t>
      </w:r>
      <w:r w:rsidR="0046239B">
        <w:t xml:space="preserve"> website.</w:t>
      </w:r>
    </w:p>
    <w:p w14:paraId="7699D855" w14:textId="77777777" w:rsidR="003F2C0E" w:rsidRDefault="003F2C0E" w:rsidP="00232823"/>
    <w:p w14:paraId="7E18A0E0" w14:textId="77777777" w:rsidR="003F2C0E" w:rsidRPr="00232823" w:rsidRDefault="003F2C0E" w:rsidP="0046239B">
      <w:pPr>
        <w:tabs>
          <w:tab w:val="left" w:pos="8664"/>
        </w:tabs>
        <w:rPr>
          <w:rFonts w:cs="Arial"/>
          <w:b/>
          <w:bCs/>
        </w:rPr>
      </w:pPr>
      <w:r w:rsidRPr="00232823">
        <w:rPr>
          <w:rFonts w:cs="Arial"/>
          <w:b/>
          <w:bCs/>
        </w:rPr>
        <w:t>GP partners who also own a share in an APMS practice/centre that operates as a company limited by shares however the share is held in trust on behalf of the practice/partnership</w:t>
      </w:r>
    </w:p>
    <w:p w14:paraId="11E0B421" w14:textId="77777777" w:rsidR="003F2C0E" w:rsidRDefault="003F2C0E" w:rsidP="00232823"/>
    <w:p w14:paraId="746B081D" w14:textId="38B31224" w:rsidR="003F2C0E" w:rsidRDefault="003F2C0E" w:rsidP="00232823">
      <w:r>
        <w:t>If the company is a classic APMS Contractor in NHS pension terms (</w:t>
      </w:r>
      <w:r w:rsidR="000D512E">
        <w:t xml:space="preserve">for example and APMS employing authority) the GP can superannuate  APMS income by completing the limited company version of the certificate. If, under the partnership agreement, </w:t>
      </w:r>
      <w:r w:rsidR="00FB0B2E">
        <w:t xml:space="preserve">the GP </w:t>
      </w:r>
      <w:r w:rsidR="000D512E">
        <w:t>distribute</w:t>
      </w:r>
      <w:r w:rsidR="00FB0B2E">
        <w:t>s</w:t>
      </w:r>
      <w:r w:rsidR="000D512E">
        <w:t xml:space="preserve"> the income to  practice colleagues they cannot pension it.</w:t>
      </w:r>
    </w:p>
    <w:p w14:paraId="49232E3B" w14:textId="77777777" w:rsidR="000D512E" w:rsidRDefault="000D512E" w:rsidP="00232823"/>
    <w:p w14:paraId="65B16446" w14:textId="77777777" w:rsidR="000D512E" w:rsidRPr="00232823" w:rsidRDefault="000D512E" w:rsidP="0046239B">
      <w:pPr>
        <w:tabs>
          <w:tab w:val="left" w:pos="8664"/>
        </w:tabs>
        <w:rPr>
          <w:rFonts w:cs="Arial"/>
          <w:b/>
          <w:bCs/>
        </w:rPr>
      </w:pPr>
      <w:r w:rsidRPr="00232823">
        <w:rPr>
          <w:rFonts w:cs="Arial"/>
          <w:b/>
          <w:bCs/>
        </w:rPr>
        <w:t>Pension overlap when dealing with pensionable pay from a limited company</w:t>
      </w:r>
    </w:p>
    <w:p w14:paraId="6160BF46" w14:textId="77777777" w:rsidR="000D512E" w:rsidRDefault="000D512E" w:rsidP="00232823"/>
    <w:p w14:paraId="500CCF25" w14:textId="4D4C6852" w:rsidR="00F679A9" w:rsidRDefault="000D512E" w:rsidP="00FA3076">
      <w:pPr>
        <w:pStyle w:val="Default"/>
        <w:rPr>
          <w:b/>
          <w:sz w:val="28"/>
          <w:szCs w:val="28"/>
        </w:rPr>
      </w:pPr>
      <w:r>
        <w:lastRenderedPageBreak/>
        <w:t xml:space="preserve">Pension overlap </w:t>
      </w:r>
      <w:r w:rsidR="00D43827">
        <w:t>only arises in a self-employed or partnership situation where the accounts are not drawn up to a 31 March or 5 April year end. In a limited company the pensionable income derived is from salary and/or dividends paid in the tax year. As the income is based upon the tax year, no</w:t>
      </w:r>
      <w:r w:rsidR="00E72148">
        <w:t xml:space="preserve"> </w:t>
      </w:r>
      <w:r w:rsidR="00D43827">
        <w:t>overlap period is created</w:t>
      </w:r>
      <w:r w:rsidR="00FA3076">
        <w:t>.</w:t>
      </w:r>
    </w:p>
    <w:sectPr w:rsidR="00F679A9" w:rsidSect="00FA3076">
      <w:footerReference w:type="default" r:id="rId18"/>
      <w:pgSz w:w="11906" w:h="16838"/>
      <w:pgMar w:top="680" w:right="1440"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DFE8" w14:textId="77777777" w:rsidR="009009A8" w:rsidRDefault="009009A8" w:rsidP="002D4E53">
      <w:r>
        <w:separator/>
      </w:r>
    </w:p>
  </w:endnote>
  <w:endnote w:type="continuationSeparator" w:id="0">
    <w:p w14:paraId="6C47A0FE" w14:textId="77777777" w:rsidR="009009A8" w:rsidRDefault="009009A8" w:rsidP="002D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38E8" w14:textId="577E0517" w:rsidR="00FA2FEE" w:rsidRDefault="00FA2FEE" w:rsidP="00FA2FEE">
    <w:pPr>
      <w:pStyle w:val="Footer"/>
      <w:jc w:val="right"/>
    </w:pPr>
    <w:r w:rsidRPr="00FA2FEE">
      <w:t>2022-23 Ltd Co Cert Guidance 04.10.2026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8DB6" w14:textId="77777777" w:rsidR="00855016" w:rsidRDefault="00855016">
    <w:pPr>
      <w:pStyle w:val="Footer"/>
      <w:jc w:val="center"/>
    </w:pPr>
    <w:r>
      <w:fldChar w:fldCharType="begin"/>
    </w:r>
    <w:r>
      <w:instrText xml:space="preserve"> PAGE   \* MERGEFORMAT </w:instrText>
    </w:r>
    <w:r>
      <w:fldChar w:fldCharType="separate"/>
    </w:r>
    <w:r>
      <w:rPr>
        <w:noProof/>
      </w:rPr>
      <w:t>2</w:t>
    </w:r>
    <w:r>
      <w:rPr>
        <w:noProof/>
      </w:rPr>
      <w:fldChar w:fldCharType="end"/>
    </w:r>
  </w:p>
  <w:p w14:paraId="11CD5849" w14:textId="77777777" w:rsidR="00855016" w:rsidRDefault="00855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1B77" w14:textId="77777777" w:rsidR="009009A8" w:rsidRDefault="009009A8" w:rsidP="002D4E53">
      <w:r>
        <w:separator/>
      </w:r>
    </w:p>
  </w:footnote>
  <w:footnote w:type="continuationSeparator" w:id="0">
    <w:p w14:paraId="04B475BA" w14:textId="77777777" w:rsidR="009009A8" w:rsidRDefault="009009A8" w:rsidP="002D4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C2C0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3DB0"/>
    <w:multiLevelType w:val="hybridMultilevel"/>
    <w:tmpl w:val="88D0FD4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0F02E2"/>
    <w:multiLevelType w:val="hybridMultilevel"/>
    <w:tmpl w:val="D48A33B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B94420"/>
    <w:multiLevelType w:val="hybridMultilevel"/>
    <w:tmpl w:val="449440D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A73094"/>
    <w:multiLevelType w:val="hybridMultilevel"/>
    <w:tmpl w:val="D4541382"/>
    <w:lvl w:ilvl="0" w:tplc="E618E456">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6E60D5"/>
    <w:multiLevelType w:val="hybridMultilevel"/>
    <w:tmpl w:val="813A29C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730E04"/>
    <w:multiLevelType w:val="hybridMultilevel"/>
    <w:tmpl w:val="C46CF28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CA0904"/>
    <w:multiLevelType w:val="hybridMultilevel"/>
    <w:tmpl w:val="10F00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F5F2A"/>
    <w:multiLevelType w:val="hybridMultilevel"/>
    <w:tmpl w:val="7D1CFB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340AD"/>
    <w:multiLevelType w:val="hybridMultilevel"/>
    <w:tmpl w:val="5D5C13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2B5C56"/>
    <w:multiLevelType w:val="hybridMultilevel"/>
    <w:tmpl w:val="48CAC7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B2538B"/>
    <w:multiLevelType w:val="hybridMultilevel"/>
    <w:tmpl w:val="D9DC8D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EC0041"/>
    <w:multiLevelType w:val="hybridMultilevel"/>
    <w:tmpl w:val="FD6A650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5D57D2"/>
    <w:multiLevelType w:val="hybridMultilevel"/>
    <w:tmpl w:val="88FA89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156821"/>
    <w:multiLevelType w:val="hybridMultilevel"/>
    <w:tmpl w:val="A43887B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8B13DC"/>
    <w:multiLevelType w:val="hybridMultilevel"/>
    <w:tmpl w:val="A3FA573E"/>
    <w:lvl w:ilvl="0" w:tplc="193A4D7A">
      <w:start w:val="1"/>
      <w:numFmt w:val="decimal"/>
      <w:lvlText w:val="%1."/>
      <w:lvlJc w:val="left"/>
      <w:pPr>
        <w:ind w:left="360" w:hanging="360"/>
      </w:pPr>
      <w:rPr>
        <w:rFonts w:hint="default"/>
        <w:b/>
      </w:rPr>
    </w:lvl>
    <w:lvl w:ilvl="1" w:tplc="5C12844C">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F905C5"/>
    <w:multiLevelType w:val="hybridMultilevel"/>
    <w:tmpl w:val="C1320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C39E3"/>
    <w:multiLevelType w:val="hybridMultilevel"/>
    <w:tmpl w:val="DDE4ECE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4E5C45"/>
    <w:multiLevelType w:val="hybridMultilevel"/>
    <w:tmpl w:val="B8C4A7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BD7112"/>
    <w:multiLevelType w:val="hybridMultilevel"/>
    <w:tmpl w:val="3B9E6804"/>
    <w:lvl w:ilvl="0" w:tplc="5888D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B74593"/>
    <w:multiLevelType w:val="hybridMultilevel"/>
    <w:tmpl w:val="A37E913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7F28B1"/>
    <w:multiLevelType w:val="hybridMultilevel"/>
    <w:tmpl w:val="1DC45E7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5959A9"/>
    <w:multiLevelType w:val="hybridMultilevel"/>
    <w:tmpl w:val="D0446F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76A3C"/>
    <w:multiLevelType w:val="hybridMultilevel"/>
    <w:tmpl w:val="60C0374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246DB9"/>
    <w:multiLevelType w:val="hybridMultilevel"/>
    <w:tmpl w:val="13389428"/>
    <w:lvl w:ilvl="0" w:tplc="4B6CE4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DE46E5"/>
    <w:multiLevelType w:val="hybridMultilevel"/>
    <w:tmpl w:val="D40C903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9C3A93"/>
    <w:multiLevelType w:val="hybridMultilevel"/>
    <w:tmpl w:val="C416F6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930984"/>
    <w:multiLevelType w:val="hybridMultilevel"/>
    <w:tmpl w:val="DDBAA3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70100E"/>
    <w:multiLevelType w:val="hybridMultilevel"/>
    <w:tmpl w:val="86E20AF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FF5E7D"/>
    <w:multiLevelType w:val="hybridMultilevel"/>
    <w:tmpl w:val="E3B06C9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A7717C"/>
    <w:multiLevelType w:val="hybridMultilevel"/>
    <w:tmpl w:val="3EE661C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261E7E"/>
    <w:multiLevelType w:val="hybridMultilevel"/>
    <w:tmpl w:val="E3FA92E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A415E0"/>
    <w:multiLevelType w:val="hybridMultilevel"/>
    <w:tmpl w:val="C72C6B3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41A2F97"/>
    <w:multiLevelType w:val="hybridMultilevel"/>
    <w:tmpl w:val="BDF4C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3A5E1F"/>
    <w:multiLevelType w:val="hybridMultilevel"/>
    <w:tmpl w:val="E97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DA1C40"/>
    <w:multiLevelType w:val="hybridMultilevel"/>
    <w:tmpl w:val="C4B25AF4"/>
    <w:lvl w:ilvl="0" w:tplc="F20E9A8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99E3928"/>
    <w:multiLevelType w:val="hybridMultilevel"/>
    <w:tmpl w:val="EE3E47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D890C88"/>
    <w:multiLevelType w:val="hybridMultilevel"/>
    <w:tmpl w:val="C084128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E773CB0"/>
    <w:multiLevelType w:val="hybridMultilevel"/>
    <w:tmpl w:val="EECA63C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17A5E67"/>
    <w:multiLevelType w:val="hybridMultilevel"/>
    <w:tmpl w:val="F2B6ED6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31D1FF9"/>
    <w:multiLevelType w:val="hybridMultilevel"/>
    <w:tmpl w:val="E9446B56"/>
    <w:lvl w:ilvl="0" w:tplc="2F52CD4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420E43"/>
    <w:multiLevelType w:val="hybridMultilevel"/>
    <w:tmpl w:val="03482A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5664184"/>
    <w:multiLevelType w:val="hybridMultilevel"/>
    <w:tmpl w:val="F9806196"/>
    <w:lvl w:ilvl="0" w:tplc="67DE0A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6D6571"/>
    <w:multiLevelType w:val="hybridMultilevel"/>
    <w:tmpl w:val="4B7C419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640694B"/>
    <w:multiLevelType w:val="hybridMultilevel"/>
    <w:tmpl w:val="4A0C4586"/>
    <w:lvl w:ilvl="0" w:tplc="773EF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2211C7"/>
    <w:multiLevelType w:val="hybridMultilevel"/>
    <w:tmpl w:val="2EE20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853866"/>
    <w:multiLevelType w:val="hybridMultilevel"/>
    <w:tmpl w:val="3DAA0D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EE91FEC"/>
    <w:multiLevelType w:val="hybridMultilevel"/>
    <w:tmpl w:val="CD806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E578C9"/>
    <w:multiLevelType w:val="hybridMultilevel"/>
    <w:tmpl w:val="B47440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0205024"/>
    <w:multiLevelType w:val="hybridMultilevel"/>
    <w:tmpl w:val="576E73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6C3BA0"/>
    <w:multiLevelType w:val="hybridMultilevel"/>
    <w:tmpl w:val="702CA120"/>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5F3365"/>
    <w:multiLevelType w:val="hybridMultilevel"/>
    <w:tmpl w:val="E09A17D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CD41977"/>
    <w:multiLevelType w:val="hybridMultilevel"/>
    <w:tmpl w:val="4590FC5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D2E20A1"/>
    <w:multiLevelType w:val="hybridMultilevel"/>
    <w:tmpl w:val="1AB6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9E57AF"/>
    <w:multiLevelType w:val="hybridMultilevel"/>
    <w:tmpl w:val="92B22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7325BD"/>
    <w:multiLevelType w:val="hybridMultilevel"/>
    <w:tmpl w:val="4D2AAE7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788346">
    <w:abstractNumId w:val="38"/>
  </w:num>
  <w:num w:numId="2" w16cid:durableId="1709531340">
    <w:abstractNumId w:val="29"/>
  </w:num>
  <w:num w:numId="3" w16cid:durableId="1357190429">
    <w:abstractNumId w:val="28"/>
  </w:num>
  <w:num w:numId="4" w16cid:durableId="915866711">
    <w:abstractNumId w:val="6"/>
  </w:num>
  <w:num w:numId="5" w16cid:durableId="10957249">
    <w:abstractNumId w:val="4"/>
  </w:num>
  <w:num w:numId="6" w16cid:durableId="796949166">
    <w:abstractNumId w:val="32"/>
  </w:num>
  <w:num w:numId="7" w16cid:durableId="947931304">
    <w:abstractNumId w:val="41"/>
  </w:num>
  <w:num w:numId="8" w16cid:durableId="804086002">
    <w:abstractNumId w:val="5"/>
  </w:num>
  <w:num w:numId="9" w16cid:durableId="2027243556">
    <w:abstractNumId w:val="52"/>
  </w:num>
  <w:num w:numId="10" w16cid:durableId="896475757">
    <w:abstractNumId w:val="12"/>
  </w:num>
  <w:num w:numId="11" w16cid:durableId="512113764">
    <w:abstractNumId w:val="2"/>
  </w:num>
  <w:num w:numId="12" w16cid:durableId="1905337974">
    <w:abstractNumId w:val="39"/>
  </w:num>
  <w:num w:numId="13" w16cid:durableId="1962296637">
    <w:abstractNumId w:val="13"/>
  </w:num>
  <w:num w:numId="14" w16cid:durableId="1445611691">
    <w:abstractNumId w:val="26"/>
  </w:num>
  <w:num w:numId="15" w16cid:durableId="181171344">
    <w:abstractNumId w:val="23"/>
  </w:num>
  <w:num w:numId="16" w16cid:durableId="59527026">
    <w:abstractNumId w:val="14"/>
  </w:num>
  <w:num w:numId="17" w16cid:durableId="1433163373">
    <w:abstractNumId w:val="31"/>
  </w:num>
  <w:num w:numId="18" w16cid:durableId="614600366">
    <w:abstractNumId w:val="30"/>
  </w:num>
  <w:num w:numId="19" w16cid:durableId="2006399398">
    <w:abstractNumId w:val="37"/>
  </w:num>
  <w:num w:numId="20" w16cid:durableId="1931160635">
    <w:abstractNumId w:val="48"/>
  </w:num>
  <w:num w:numId="21" w16cid:durableId="1949385657">
    <w:abstractNumId w:val="3"/>
  </w:num>
  <w:num w:numId="22" w16cid:durableId="1053195844">
    <w:abstractNumId w:val="20"/>
  </w:num>
  <w:num w:numId="23" w16cid:durableId="426848591">
    <w:abstractNumId w:val="17"/>
  </w:num>
  <w:num w:numId="24" w16cid:durableId="2078278204">
    <w:abstractNumId w:val="21"/>
  </w:num>
  <w:num w:numId="25" w16cid:durableId="2018924274">
    <w:abstractNumId w:val="1"/>
  </w:num>
  <w:num w:numId="26" w16cid:durableId="146870447">
    <w:abstractNumId w:val="10"/>
  </w:num>
  <w:num w:numId="27" w16cid:durableId="653680310">
    <w:abstractNumId w:val="25"/>
  </w:num>
  <w:num w:numId="28" w16cid:durableId="698549459">
    <w:abstractNumId w:val="43"/>
  </w:num>
  <w:num w:numId="29" w16cid:durableId="2039693348">
    <w:abstractNumId w:val="51"/>
  </w:num>
  <w:num w:numId="30" w16cid:durableId="2066054520">
    <w:abstractNumId w:val="46"/>
  </w:num>
  <w:num w:numId="31" w16cid:durableId="2089382302">
    <w:abstractNumId w:val="9"/>
  </w:num>
  <w:num w:numId="32" w16cid:durableId="1647317852">
    <w:abstractNumId w:val="27"/>
  </w:num>
  <w:num w:numId="33" w16cid:durableId="1901986837">
    <w:abstractNumId w:val="0"/>
  </w:num>
  <w:num w:numId="34" w16cid:durableId="1832330378">
    <w:abstractNumId w:val="8"/>
  </w:num>
  <w:num w:numId="35" w16cid:durableId="560482281">
    <w:abstractNumId w:val="15"/>
  </w:num>
  <w:num w:numId="36" w16cid:durableId="762258756">
    <w:abstractNumId w:val="35"/>
  </w:num>
  <w:num w:numId="37" w16cid:durableId="231087395">
    <w:abstractNumId w:val="40"/>
  </w:num>
  <w:num w:numId="38" w16cid:durableId="1452048291">
    <w:abstractNumId w:val="36"/>
  </w:num>
  <w:num w:numId="39" w16cid:durableId="1593663165">
    <w:abstractNumId w:val="11"/>
  </w:num>
  <w:num w:numId="40" w16cid:durableId="348872786">
    <w:abstractNumId w:val="18"/>
  </w:num>
  <w:num w:numId="41" w16cid:durableId="840202603">
    <w:abstractNumId w:val="19"/>
  </w:num>
  <w:num w:numId="42" w16cid:durableId="731857154">
    <w:abstractNumId w:val="24"/>
  </w:num>
  <w:num w:numId="43" w16cid:durableId="1482847889">
    <w:abstractNumId w:val="42"/>
  </w:num>
  <w:num w:numId="44" w16cid:durableId="2109808294">
    <w:abstractNumId w:val="34"/>
  </w:num>
  <w:num w:numId="45" w16cid:durableId="144661243">
    <w:abstractNumId w:val="54"/>
  </w:num>
  <w:num w:numId="46" w16cid:durableId="508787702">
    <w:abstractNumId w:val="53"/>
  </w:num>
  <w:num w:numId="47" w16cid:durableId="524952084">
    <w:abstractNumId w:val="44"/>
  </w:num>
  <w:num w:numId="48" w16cid:durableId="573929236">
    <w:abstractNumId w:val="7"/>
  </w:num>
  <w:num w:numId="49" w16cid:durableId="1942563022">
    <w:abstractNumId w:val="45"/>
  </w:num>
  <w:num w:numId="50" w16cid:durableId="546187186">
    <w:abstractNumId w:val="16"/>
  </w:num>
  <w:num w:numId="51" w16cid:durableId="1362626434">
    <w:abstractNumId w:val="22"/>
  </w:num>
  <w:num w:numId="52" w16cid:durableId="1917518136">
    <w:abstractNumId w:val="33"/>
  </w:num>
  <w:num w:numId="53" w16cid:durableId="279729862">
    <w:abstractNumId w:val="49"/>
  </w:num>
  <w:num w:numId="54" w16cid:durableId="881868628">
    <w:abstractNumId w:val="47"/>
  </w:num>
  <w:num w:numId="55" w16cid:durableId="1002204513">
    <w:abstractNumId w:val="55"/>
  </w:num>
  <w:num w:numId="56" w16cid:durableId="690108500">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F5"/>
    <w:rsid w:val="0000005C"/>
    <w:rsid w:val="000009F6"/>
    <w:rsid w:val="0000153C"/>
    <w:rsid w:val="00002BB0"/>
    <w:rsid w:val="000058BF"/>
    <w:rsid w:val="00007F0F"/>
    <w:rsid w:val="00011A73"/>
    <w:rsid w:val="0001265C"/>
    <w:rsid w:val="00012740"/>
    <w:rsid w:val="0001324E"/>
    <w:rsid w:val="000133FC"/>
    <w:rsid w:val="00013E2A"/>
    <w:rsid w:val="000148DF"/>
    <w:rsid w:val="00014A17"/>
    <w:rsid w:val="00016C05"/>
    <w:rsid w:val="00017351"/>
    <w:rsid w:val="000173DB"/>
    <w:rsid w:val="00017CA8"/>
    <w:rsid w:val="00017D60"/>
    <w:rsid w:val="0002058B"/>
    <w:rsid w:val="00020AF7"/>
    <w:rsid w:val="00020E68"/>
    <w:rsid w:val="0002107D"/>
    <w:rsid w:val="00021B9B"/>
    <w:rsid w:val="000233CE"/>
    <w:rsid w:val="00023D35"/>
    <w:rsid w:val="0002455F"/>
    <w:rsid w:val="00024721"/>
    <w:rsid w:val="000307BE"/>
    <w:rsid w:val="00030C66"/>
    <w:rsid w:val="0003175A"/>
    <w:rsid w:val="00032831"/>
    <w:rsid w:val="000328B8"/>
    <w:rsid w:val="000350F2"/>
    <w:rsid w:val="000351C6"/>
    <w:rsid w:val="00035D24"/>
    <w:rsid w:val="000378FC"/>
    <w:rsid w:val="00037D31"/>
    <w:rsid w:val="00040E5F"/>
    <w:rsid w:val="000414DD"/>
    <w:rsid w:val="000419EF"/>
    <w:rsid w:val="00042220"/>
    <w:rsid w:val="00042CD6"/>
    <w:rsid w:val="00042EC0"/>
    <w:rsid w:val="000430A6"/>
    <w:rsid w:val="00043B6A"/>
    <w:rsid w:val="000446DF"/>
    <w:rsid w:val="000452D1"/>
    <w:rsid w:val="000456B0"/>
    <w:rsid w:val="00052569"/>
    <w:rsid w:val="00054B09"/>
    <w:rsid w:val="00055868"/>
    <w:rsid w:val="000601E9"/>
    <w:rsid w:val="00060CC4"/>
    <w:rsid w:val="000616E2"/>
    <w:rsid w:val="00061BAC"/>
    <w:rsid w:val="00063E5C"/>
    <w:rsid w:val="00064044"/>
    <w:rsid w:val="00065327"/>
    <w:rsid w:val="00065550"/>
    <w:rsid w:val="00065C53"/>
    <w:rsid w:val="00066C9F"/>
    <w:rsid w:val="00066D98"/>
    <w:rsid w:val="00073444"/>
    <w:rsid w:val="0007367D"/>
    <w:rsid w:val="00075266"/>
    <w:rsid w:val="00075905"/>
    <w:rsid w:val="000771DE"/>
    <w:rsid w:val="00077933"/>
    <w:rsid w:val="0008009E"/>
    <w:rsid w:val="000804E7"/>
    <w:rsid w:val="000809BC"/>
    <w:rsid w:val="00081720"/>
    <w:rsid w:val="000818D6"/>
    <w:rsid w:val="000832E6"/>
    <w:rsid w:val="000843C1"/>
    <w:rsid w:val="0008510B"/>
    <w:rsid w:val="000854CE"/>
    <w:rsid w:val="00086E7A"/>
    <w:rsid w:val="00086EBB"/>
    <w:rsid w:val="0008776E"/>
    <w:rsid w:val="000941BB"/>
    <w:rsid w:val="0009523E"/>
    <w:rsid w:val="0009539F"/>
    <w:rsid w:val="00096220"/>
    <w:rsid w:val="00096C19"/>
    <w:rsid w:val="000A0DD6"/>
    <w:rsid w:val="000A0DF9"/>
    <w:rsid w:val="000A0E42"/>
    <w:rsid w:val="000A2619"/>
    <w:rsid w:val="000A289E"/>
    <w:rsid w:val="000A43E7"/>
    <w:rsid w:val="000A46A4"/>
    <w:rsid w:val="000A54D7"/>
    <w:rsid w:val="000A576A"/>
    <w:rsid w:val="000A69EB"/>
    <w:rsid w:val="000A6A11"/>
    <w:rsid w:val="000B2BE8"/>
    <w:rsid w:val="000B4122"/>
    <w:rsid w:val="000B64A3"/>
    <w:rsid w:val="000B65D7"/>
    <w:rsid w:val="000B775A"/>
    <w:rsid w:val="000C12B6"/>
    <w:rsid w:val="000C2177"/>
    <w:rsid w:val="000C2292"/>
    <w:rsid w:val="000C3E96"/>
    <w:rsid w:val="000C45C0"/>
    <w:rsid w:val="000C4755"/>
    <w:rsid w:val="000C75EA"/>
    <w:rsid w:val="000C7B78"/>
    <w:rsid w:val="000D5063"/>
    <w:rsid w:val="000D512E"/>
    <w:rsid w:val="000D6053"/>
    <w:rsid w:val="000D6BE8"/>
    <w:rsid w:val="000E1C0E"/>
    <w:rsid w:val="000E21BF"/>
    <w:rsid w:val="000E25BA"/>
    <w:rsid w:val="000E29F1"/>
    <w:rsid w:val="000E548A"/>
    <w:rsid w:val="000E6B75"/>
    <w:rsid w:val="000E7EA5"/>
    <w:rsid w:val="000F17B8"/>
    <w:rsid w:val="000F1FC7"/>
    <w:rsid w:val="000F2BC7"/>
    <w:rsid w:val="000F3462"/>
    <w:rsid w:val="000F37F5"/>
    <w:rsid w:val="000F5E43"/>
    <w:rsid w:val="000F6C10"/>
    <w:rsid w:val="000F7C66"/>
    <w:rsid w:val="00101807"/>
    <w:rsid w:val="00102DD0"/>
    <w:rsid w:val="001037F5"/>
    <w:rsid w:val="00105C58"/>
    <w:rsid w:val="00105FA3"/>
    <w:rsid w:val="001064F5"/>
    <w:rsid w:val="00106503"/>
    <w:rsid w:val="001073D1"/>
    <w:rsid w:val="0011039B"/>
    <w:rsid w:val="001105B5"/>
    <w:rsid w:val="001106E6"/>
    <w:rsid w:val="00111D57"/>
    <w:rsid w:val="00112F50"/>
    <w:rsid w:val="001155BD"/>
    <w:rsid w:val="0011634A"/>
    <w:rsid w:val="0011690C"/>
    <w:rsid w:val="00120A72"/>
    <w:rsid w:val="00120CD2"/>
    <w:rsid w:val="0012145C"/>
    <w:rsid w:val="00123737"/>
    <w:rsid w:val="00124B8A"/>
    <w:rsid w:val="00124BBF"/>
    <w:rsid w:val="0012534B"/>
    <w:rsid w:val="0012593D"/>
    <w:rsid w:val="00125B99"/>
    <w:rsid w:val="00125EA6"/>
    <w:rsid w:val="001260DB"/>
    <w:rsid w:val="00127995"/>
    <w:rsid w:val="00130D34"/>
    <w:rsid w:val="001327C7"/>
    <w:rsid w:val="001332DB"/>
    <w:rsid w:val="00134512"/>
    <w:rsid w:val="00135B38"/>
    <w:rsid w:val="00135D33"/>
    <w:rsid w:val="00136839"/>
    <w:rsid w:val="00136D7A"/>
    <w:rsid w:val="00140946"/>
    <w:rsid w:val="00140E4D"/>
    <w:rsid w:val="00141B2D"/>
    <w:rsid w:val="001440ED"/>
    <w:rsid w:val="001468B9"/>
    <w:rsid w:val="00146FF9"/>
    <w:rsid w:val="001470AE"/>
    <w:rsid w:val="001478A8"/>
    <w:rsid w:val="0015006D"/>
    <w:rsid w:val="0015099A"/>
    <w:rsid w:val="001523C3"/>
    <w:rsid w:val="00152D42"/>
    <w:rsid w:val="0015339D"/>
    <w:rsid w:val="00153479"/>
    <w:rsid w:val="0015356B"/>
    <w:rsid w:val="001538EF"/>
    <w:rsid w:val="00157146"/>
    <w:rsid w:val="00157318"/>
    <w:rsid w:val="0015781B"/>
    <w:rsid w:val="001600FC"/>
    <w:rsid w:val="00162CF4"/>
    <w:rsid w:val="00163E01"/>
    <w:rsid w:val="001650D2"/>
    <w:rsid w:val="00165861"/>
    <w:rsid w:val="001662F6"/>
    <w:rsid w:val="001673FB"/>
    <w:rsid w:val="00167D6D"/>
    <w:rsid w:val="00170484"/>
    <w:rsid w:val="0017093E"/>
    <w:rsid w:val="001716CD"/>
    <w:rsid w:val="00172152"/>
    <w:rsid w:val="00172C5E"/>
    <w:rsid w:val="00175F3E"/>
    <w:rsid w:val="00176104"/>
    <w:rsid w:val="00180A76"/>
    <w:rsid w:val="00180C3D"/>
    <w:rsid w:val="0018130D"/>
    <w:rsid w:val="0018218D"/>
    <w:rsid w:val="00182BD8"/>
    <w:rsid w:val="00183633"/>
    <w:rsid w:val="00183B7B"/>
    <w:rsid w:val="00183D51"/>
    <w:rsid w:val="00185011"/>
    <w:rsid w:val="001855D4"/>
    <w:rsid w:val="0018599C"/>
    <w:rsid w:val="00185FBE"/>
    <w:rsid w:val="0018730B"/>
    <w:rsid w:val="001900D5"/>
    <w:rsid w:val="001907E0"/>
    <w:rsid w:val="00192941"/>
    <w:rsid w:val="0019529B"/>
    <w:rsid w:val="00195885"/>
    <w:rsid w:val="001959CD"/>
    <w:rsid w:val="00195B83"/>
    <w:rsid w:val="00197264"/>
    <w:rsid w:val="001A09CE"/>
    <w:rsid w:val="001A0AC9"/>
    <w:rsid w:val="001A16F3"/>
    <w:rsid w:val="001A21D9"/>
    <w:rsid w:val="001A3A53"/>
    <w:rsid w:val="001A424E"/>
    <w:rsid w:val="001A5065"/>
    <w:rsid w:val="001A752B"/>
    <w:rsid w:val="001B090D"/>
    <w:rsid w:val="001B1411"/>
    <w:rsid w:val="001B1EE4"/>
    <w:rsid w:val="001B71D7"/>
    <w:rsid w:val="001C170C"/>
    <w:rsid w:val="001C365C"/>
    <w:rsid w:val="001C427A"/>
    <w:rsid w:val="001C5077"/>
    <w:rsid w:val="001C5924"/>
    <w:rsid w:val="001D0973"/>
    <w:rsid w:val="001D4559"/>
    <w:rsid w:val="001D4713"/>
    <w:rsid w:val="001D4BBC"/>
    <w:rsid w:val="001D4D73"/>
    <w:rsid w:val="001D5087"/>
    <w:rsid w:val="001D5B83"/>
    <w:rsid w:val="001D5F9D"/>
    <w:rsid w:val="001D606C"/>
    <w:rsid w:val="001D6583"/>
    <w:rsid w:val="001D6A4E"/>
    <w:rsid w:val="001D75EA"/>
    <w:rsid w:val="001D78B6"/>
    <w:rsid w:val="001E123B"/>
    <w:rsid w:val="001E33CD"/>
    <w:rsid w:val="001E4676"/>
    <w:rsid w:val="001E70A5"/>
    <w:rsid w:val="001F1823"/>
    <w:rsid w:val="001F2EB6"/>
    <w:rsid w:val="001F4919"/>
    <w:rsid w:val="001F4C77"/>
    <w:rsid w:val="001F6991"/>
    <w:rsid w:val="001F7072"/>
    <w:rsid w:val="0020089D"/>
    <w:rsid w:val="0020095E"/>
    <w:rsid w:val="00201A52"/>
    <w:rsid w:val="00201EAB"/>
    <w:rsid w:val="002020E4"/>
    <w:rsid w:val="00202668"/>
    <w:rsid w:val="00203DB5"/>
    <w:rsid w:val="00204C90"/>
    <w:rsid w:val="0020535D"/>
    <w:rsid w:val="00205749"/>
    <w:rsid w:val="00205866"/>
    <w:rsid w:val="00207B79"/>
    <w:rsid w:val="00207C52"/>
    <w:rsid w:val="00210791"/>
    <w:rsid w:val="00211203"/>
    <w:rsid w:val="002120E9"/>
    <w:rsid w:val="00213883"/>
    <w:rsid w:val="00214E68"/>
    <w:rsid w:val="00220A3F"/>
    <w:rsid w:val="00220F56"/>
    <w:rsid w:val="002219B8"/>
    <w:rsid w:val="0022219B"/>
    <w:rsid w:val="00223B70"/>
    <w:rsid w:val="0022445C"/>
    <w:rsid w:val="002279E1"/>
    <w:rsid w:val="0023044A"/>
    <w:rsid w:val="0023044B"/>
    <w:rsid w:val="00230D48"/>
    <w:rsid w:val="00230DD0"/>
    <w:rsid w:val="00231326"/>
    <w:rsid w:val="0023179E"/>
    <w:rsid w:val="00231C4C"/>
    <w:rsid w:val="002327B9"/>
    <w:rsid w:val="00232823"/>
    <w:rsid w:val="002331E3"/>
    <w:rsid w:val="00233B91"/>
    <w:rsid w:val="00234750"/>
    <w:rsid w:val="0023496F"/>
    <w:rsid w:val="00234CAA"/>
    <w:rsid w:val="002350DD"/>
    <w:rsid w:val="0023555B"/>
    <w:rsid w:val="0024009E"/>
    <w:rsid w:val="00241BE8"/>
    <w:rsid w:val="0024330E"/>
    <w:rsid w:val="002435C1"/>
    <w:rsid w:val="002447BD"/>
    <w:rsid w:val="00246634"/>
    <w:rsid w:val="00247DBE"/>
    <w:rsid w:val="00247F03"/>
    <w:rsid w:val="00251AFD"/>
    <w:rsid w:val="0025211E"/>
    <w:rsid w:val="00254CD3"/>
    <w:rsid w:val="00255471"/>
    <w:rsid w:val="002558CB"/>
    <w:rsid w:val="00255C9A"/>
    <w:rsid w:val="00255F56"/>
    <w:rsid w:val="002573BF"/>
    <w:rsid w:val="0025748F"/>
    <w:rsid w:val="00257ACA"/>
    <w:rsid w:val="002613DC"/>
    <w:rsid w:val="00261FDB"/>
    <w:rsid w:val="00262C7B"/>
    <w:rsid w:val="00262EF2"/>
    <w:rsid w:val="00263E89"/>
    <w:rsid w:val="002647CC"/>
    <w:rsid w:val="00264A9B"/>
    <w:rsid w:val="002659D0"/>
    <w:rsid w:val="00266F3E"/>
    <w:rsid w:val="002670B7"/>
    <w:rsid w:val="002674E0"/>
    <w:rsid w:val="002703F3"/>
    <w:rsid w:val="002714E2"/>
    <w:rsid w:val="00271BA6"/>
    <w:rsid w:val="00272A66"/>
    <w:rsid w:val="00272EB3"/>
    <w:rsid w:val="00273D46"/>
    <w:rsid w:val="002741E4"/>
    <w:rsid w:val="002742D9"/>
    <w:rsid w:val="00276809"/>
    <w:rsid w:val="00276CAC"/>
    <w:rsid w:val="0027721A"/>
    <w:rsid w:val="00277EB8"/>
    <w:rsid w:val="00280B82"/>
    <w:rsid w:val="002826A8"/>
    <w:rsid w:val="00283A92"/>
    <w:rsid w:val="002841DA"/>
    <w:rsid w:val="00284A85"/>
    <w:rsid w:val="00285401"/>
    <w:rsid w:val="00296E2C"/>
    <w:rsid w:val="00297BCC"/>
    <w:rsid w:val="002A1A68"/>
    <w:rsid w:val="002A5688"/>
    <w:rsid w:val="002A5EBB"/>
    <w:rsid w:val="002A664C"/>
    <w:rsid w:val="002B0751"/>
    <w:rsid w:val="002B1303"/>
    <w:rsid w:val="002B3245"/>
    <w:rsid w:val="002B3DD8"/>
    <w:rsid w:val="002B485E"/>
    <w:rsid w:val="002B55B0"/>
    <w:rsid w:val="002B705A"/>
    <w:rsid w:val="002B716E"/>
    <w:rsid w:val="002B7DD2"/>
    <w:rsid w:val="002C1CF6"/>
    <w:rsid w:val="002C2674"/>
    <w:rsid w:val="002C44A3"/>
    <w:rsid w:val="002C55C5"/>
    <w:rsid w:val="002C75A6"/>
    <w:rsid w:val="002D1B6F"/>
    <w:rsid w:val="002D25BF"/>
    <w:rsid w:val="002D4E53"/>
    <w:rsid w:val="002D64AE"/>
    <w:rsid w:val="002D65C3"/>
    <w:rsid w:val="002D68DF"/>
    <w:rsid w:val="002D7026"/>
    <w:rsid w:val="002D7094"/>
    <w:rsid w:val="002E073D"/>
    <w:rsid w:val="002E485C"/>
    <w:rsid w:val="002E4B99"/>
    <w:rsid w:val="002E5768"/>
    <w:rsid w:val="002E5FB9"/>
    <w:rsid w:val="002F028D"/>
    <w:rsid w:val="002F0F7A"/>
    <w:rsid w:val="002F125B"/>
    <w:rsid w:val="002F15CA"/>
    <w:rsid w:val="002F1D75"/>
    <w:rsid w:val="002F2EF9"/>
    <w:rsid w:val="002F4516"/>
    <w:rsid w:val="002F4B19"/>
    <w:rsid w:val="002F5DAA"/>
    <w:rsid w:val="002F5E1A"/>
    <w:rsid w:val="002F7A48"/>
    <w:rsid w:val="00300263"/>
    <w:rsid w:val="003024D9"/>
    <w:rsid w:val="00305739"/>
    <w:rsid w:val="003059BB"/>
    <w:rsid w:val="003060E7"/>
    <w:rsid w:val="00306A64"/>
    <w:rsid w:val="00311050"/>
    <w:rsid w:val="0031155A"/>
    <w:rsid w:val="0031319D"/>
    <w:rsid w:val="0031608A"/>
    <w:rsid w:val="00316A4C"/>
    <w:rsid w:val="00320203"/>
    <w:rsid w:val="00321CA5"/>
    <w:rsid w:val="00321E77"/>
    <w:rsid w:val="00322207"/>
    <w:rsid w:val="00322F3C"/>
    <w:rsid w:val="00324986"/>
    <w:rsid w:val="00324BAF"/>
    <w:rsid w:val="003254A5"/>
    <w:rsid w:val="0032587A"/>
    <w:rsid w:val="003273A2"/>
    <w:rsid w:val="003328CB"/>
    <w:rsid w:val="003337F3"/>
    <w:rsid w:val="00333F1E"/>
    <w:rsid w:val="0033453D"/>
    <w:rsid w:val="00334BF9"/>
    <w:rsid w:val="003362DB"/>
    <w:rsid w:val="00336A72"/>
    <w:rsid w:val="00340FBB"/>
    <w:rsid w:val="0034252A"/>
    <w:rsid w:val="0034258C"/>
    <w:rsid w:val="00342A1E"/>
    <w:rsid w:val="00342E64"/>
    <w:rsid w:val="0034534C"/>
    <w:rsid w:val="0034543E"/>
    <w:rsid w:val="00345B1E"/>
    <w:rsid w:val="00351B3E"/>
    <w:rsid w:val="003526B7"/>
    <w:rsid w:val="00352DC5"/>
    <w:rsid w:val="00352F02"/>
    <w:rsid w:val="00353651"/>
    <w:rsid w:val="0035463B"/>
    <w:rsid w:val="00354DDA"/>
    <w:rsid w:val="003632E0"/>
    <w:rsid w:val="003637A9"/>
    <w:rsid w:val="0036395C"/>
    <w:rsid w:val="00363E8F"/>
    <w:rsid w:val="00364171"/>
    <w:rsid w:val="00364CAC"/>
    <w:rsid w:val="0036705F"/>
    <w:rsid w:val="0036788C"/>
    <w:rsid w:val="00367C1C"/>
    <w:rsid w:val="003709A8"/>
    <w:rsid w:val="0037142C"/>
    <w:rsid w:val="003747BB"/>
    <w:rsid w:val="00377575"/>
    <w:rsid w:val="0038055E"/>
    <w:rsid w:val="003853AA"/>
    <w:rsid w:val="003870AC"/>
    <w:rsid w:val="00392239"/>
    <w:rsid w:val="00393084"/>
    <w:rsid w:val="00393F59"/>
    <w:rsid w:val="00394C43"/>
    <w:rsid w:val="00394CA8"/>
    <w:rsid w:val="00394DB8"/>
    <w:rsid w:val="00394FAA"/>
    <w:rsid w:val="00395E44"/>
    <w:rsid w:val="00396C27"/>
    <w:rsid w:val="00396D8D"/>
    <w:rsid w:val="0039774D"/>
    <w:rsid w:val="003A01DA"/>
    <w:rsid w:val="003A08DD"/>
    <w:rsid w:val="003A0C7B"/>
    <w:rsid w:val="003A25FE"/>
    <w:rsid w:val="003A2E1F"/>
    <w:rsid w:val="003A3141"/>
    <w:rsid w:val="003A3F22"/>
    <w:rsid w:val="003A6214"/>
    <w:rsid w:val="003A74ED"/>
    <w:rsid w:val="003B018D"/>
    <w:rsid w:val="003B0665"/>
    <w:rsid w:val="003B0723"/>
    <w:rsid w:val="003B1778"/>
    <w:rsid w:val="003B1E3F"/>
    <w:rsid w:val="003B24A8"/>
    <w:rsid w:val="003B2708"/>
    <w:rsid w:val="003B3758"/>
    <w:rsid w:val="003B67F9"/>
    <w:rsid w:val="003B6EF9"/>
    <w:rsid w:val="003C3D92"/>
    <w:rsid w:val="003C4A7B"/>
    <w:rsid w:val="003C5584"/>
    <w:rsid w:val="003C6F3B"/>
    <w:rsid w:val="003C7D7D"/>
    <w:rsid w:val="003D029F"/>
    <w:rsid w:val="003D10B4"/>
    <w:rsid w:val="003D2D7D"/>
    <w:rsid w:val="003D32F2"/>
    <w:rsid w:val="003D41CC"/>
    <w:rsid w:val="003D4F6A"/>
    <w:rsid w:val="003D5A89"/>
    <w:rsid w:val="003D6019"/>
    <w:rsid w:val="003D696C"/>
    <w:rsid w:val="003E21F7"/>
    <w:rsid w:val="003E3135"/>
    <w:rsid w:val="003E5A72"/>
    <w:rsid w:val="003E6530"/>
    <w:rsid w:val="003E6953"/>
    <w:rsid w:val="003E7EB8"/>
    <w:rsid w:val="003F0DED"/>
    <w:rsid w:val="003F2C0E"/>
    <w:rsid w:val="003F3022"/>
    <w:rsid w:val="003F45C8"/>
    <w:rsid w:val="003F485D"/>
    <w:rsid w:val="003F6B07"/>
    <w:rsid w:val="003F6D1A"/>
    <w:rsid w:val="003F6D8F"/>
    <w:rsid w:val="003F77C0"/>
    <w:rsid w:val="00404A40"/>
    <w:rsid w:val="004058C1"/>
    <w:rsid w:val="00405D2E"/>
    <w:rsid w:val="00406E2A"/>
    <w:rsid w:val="0040721A"/>
    <w:rsid w:val="00407C40"/>
    <w:rsid w:val="00410BB8"/>
    <w:rsid w:val="00411281"/>
    <w:rsid w:val="0041157F"/>
    <w:rsid w:val="00416492"/>
    <w:rsid w:val="00416534"/>
    <w:rsid w:val="00416E62"/>
    <w:rsid w:val="00416EDF"/>
    <w:rsid w:val="00421986"/>
    <w:rsid w:val="00422C59"/>
    <w:rsid w:val="004250A4"/>
    <w:rsid w:val="004256CF"/>
    <w:rsid w:val="00425AA5"/>
    <w:rsid w:val="00426AA3"/>
    <w:rsid w:val="00430C06"/>
    <w:rsid w:val="004329C1"/>
    <w:rsid w:val="00434A0F"/>
    <w:rsid w:val="004356E4"/>
    <w:rsid w:val="00436A0B"/>
    <w:rsid w:val="00436CFF"/>
    <w:rsid w:val="00437FFC"/>
    <w:rsid w:val="00441470"/>
    <w:rsid w:val="00441F26"/>
    <w:rsid w:val="0044203B"/>
    <w:rsid w:val="004451C0"/>
    <w:rsid w:val="00446114"/>
    <w:rsid w:val="004471E8"/>
    <w:rsid w:val="00452E4B"/>
    <w:rsid w:val="004534B9"/>
    <w:rsid w:val="004541E7"/>
    <w:rsid w:val="004569E5"/>
    <w:rsid w:val="00457886"/>
    <w:rsid w:val="00460675"/>
    <w:rsid w:val="004607F3"/>
    <w:rsid w:val="0046239B"/>
    <w:rsid w:val="0046368C"/>
    <w:rsid w:val="00465908"/>
    <w:rsid w:val="00465DFB"/>
    <w:rsid w:val="00465FD3"/>
    <w:rsid w:val="00466E55"/>
    <w:rsid w:val="0046740A"/>
    <w:rsid w:val="00467EDB"/>
    <w:rsid w:val="004718D6"/>
    <w:rsid w:val="00472E63"/>
    <w:rsid w:val="00473542"/>
    <w:rsid w:val="0047708E"/>
    <w:rsid w:val="004771C7"/>
    <w:rsid w:val="004802B4"/>
    <w:rsid w:val="004803FB"/>
    <w:rsid w:val="004811E6"/>
    <w:rsid w:val="004814B6"/>
    <w:rsid w:val="004837DE"/>
    <w:rsid w:val="00483E1C"/>
    <w:rsid w:val="004863DA"/>
    <w:rsid w:val="0048713A"/>
    <w:rsid w:val="0048787D"/>
    <w:rsid w:val="00487BAA"/>
    <w:rsid w:val="00491212"/>
    <w:rsid w:val="0049391C"/>
    <w:rsid w:val="00495612"/>
    <w:rsid w:val="0049595B"/>
    <w:rsid w:val="004964E2"/>
    <w:rsid w:val="00496701"/>
    <w:rsid w:val="004967B6"/>
    <w:rsid w:val="0049734B"/>
    <w:rsid w:val="004A0294"/>
    <w:rsid w:val="004A1DCA"/>
    <w:rsid w:val="004A2E34"/>
    <w:rsid w:val="004A3907"/>
    <w:rsid w:val="004A578B"/>
    <w:rsid w:val="004A6C6E"/>
    <w:rsid w:val="004B03DF"/>
    <w:rsid w:val="004B11BF"/>
    <w:rsid w:val="004B1765"/>
    <w:rsid w:val="004B1A7E"/>
    <w:rsid w:val="004B2E9A"/>
    <w:rsid w:val="004B5742"/>
    <w:rsid w:val="004B6150"/>
    <w:rsid w:val="004B6915"/>
    <w:rsid w:val="004B73F0"/>
    <w:rsid w:val="004B7ADA"/>
    <w:rsid w:val="004C114F"/>
    <w:rsid w:val="004C1449"/>
    <w:rsid w:val="004C2541"/>
    <w:rsid w:val="004C25A5"/>
    <w:rsid w:val="004C38D8"/>
    <w:rsid w:val="004C4283"/>
    <w:rsid w:val="004C446B"/>
    <w:rsid w:val="004C4B7F"/>
    <w:rsid w:val="004C5732"/>
    <w:rsid w:val="004C6591"/>
    <w:rsid w:val="004C6E36"/>
    <w:rsid w:val="004C721A"/>
    <w:rsid w:val="004C7980"/>
    <w:rsid w:val="004C7D0D"/>
    <w:rsid w:val="004D049B"/>
    <w:rsid w:val="004D2D59"/>
    <w:rsid w:val="004D339B"/>
    <w:rsid w:val="004D37A2"/>
    <w:rsid w:val="004D6F47"/>
    <w:rsid w:val="004E1B75"/>
    <w:rsid w:val="004E4C20"/>
    <w:rsid w:val="004E5786"/>
    <w:rsid w:val="004F060F"/>
    <w:rsid w:val="004F0BDC"/>
    <w:rsid w:val="004F1C5B"/>
    <w:rsid w:val="004F6F00"/>
    <w:rsid w:val="004F7706"/>
    <w:rsid w:val="0050287A"/>
    <w:rsid w:val="00503CDD"/>
    <w:rsid w:val="0050648C"/>
    <w:rsid w:val="00506CD9"/>
    <w:rsid w:val="005071CA"/>
    <w:rsid w:val="00510FC8"/>
    <w:rsid w:val="00512B90"/>
    <w:rsid w:val="0051397F"/>
    <w:rsid w:val="00513B3A"/>
    <w:rsid w:val="005154EB"/>
    <w:rsid w:val="005167C1"/>
    <w:rsid w:val="0051685C"/>
    <w:rsid w:val="005179EB"/>
    <w:rsid w:val="00522308"/>
    <w:rsid w:val="00524B1B"/>
    <w:rsid w:val="0052528F"/>
    <w:rsid w:val="0052555A"/>
    <w:rsid w:val="00526B6E"/>
    <w:rsid w:val="00526BED"/>
    <w:rsid w:val="00527316"/>
    <w:rsid w:val="0052757A"/>
    <w:rsid w:val="005316CC"/>
    <w:rsid w:val="00534436"/>
    <w:rsid w:val="00535D3B"/>
    <w:rsid w:val="00536142"/>
    <w:rsid w:val="005369C7"/>
    <w:rsid w:val="00537758"/>
    <w:rsid w:val="00537EDC"/>
    <w:rsid w:val="005416E6"/>
    <w:rsid w:val="005419BC"/>
    <w:rsid w:val="005423FA"/>
    <w:rsid w:val="00542774"/>
    <w:rsid w:val="005434B6"/>
    <w:rsid w:val="0054385C"/>
    <w:rsid w:val="00544079"/>
    <w:rsid w:val="005460F5"/>
    <w:rsid w:val="00547552"/>
    <w:rsid w:val="0055116A"/>
    <w:rsid w:val="0055182F"/>
    <w:rsid w:val="00553CBC"/>
    <w:rsid w:val="00554423"/>
    <w:rsid w:val="0055493C"/>
    <w:rsid w:val="00555359"/>
    <w:rsid w:val="00555859"/>
    <w:rsid w:val="005565A6"/>
    <w:rsid w:val="0055704D"/>
    <w:rsid w:val="00557383"/>
    <w:rsid w:val="0055765E"/>
    <w:rsid w:val="005600BC"/>
    <w:rsid w:val="00560C57"/>
    <w:rsid w:val="00562F27"/>
    <w:rsid w:val="00563B29"/>
    <w:rsid w:val="005648D8"/>
    <w:rsid w:val="00565AFC"/>
    <w:rsid w:val="005711BE"/>
    <w:rsid w:val="005711E4"/>
    <w:rsid w:val="00572311"/>
    <w:rsid w:val="00576749"/>
    <w:rsid w:val="005772A9"/>
    <w:rsid w:val="005778D5"/>
    <w:rsid w:val="00581FD5"/>
    <w:rsid w:val="00582F7D"/>
    <w:rsid w:val="005830D5"/>
    <w:rsid w:val="005859FA"/>
    <w:rsid w:val="00587DCE"/>
    <w:rsid w:val="00593AE3"/>
    <w:rsid w:val="00594600"/>
    <w:rsid w:val="005960DD"/>
    <w:rsid w:val="005963CD"/>
    <w:rsid w:val="005A33E0"/>
    <w:rsid w:val="005A3884"/>
    <w:rsid w:val="005A5097"/>
    <w:rsid w:val="005A517A"/>
    <w:rsid w:val="005A6BCA"/>
    <w:rsid w:val="005A7124"/>
    <w:rsid w:val="005A7392"/>
    <w:rsid w:val="005A758C"/>
    <w:rsid w:val="005B00B4"/>
    <w:rsid w:val="005B187B"/>
    <w:rsid w:val="005B3222"/>
    <w:rsid w:val="005B35B9"/>
    <w:rsid w:val="005C019D"/>
    <w:rsid w:val="005C05B4"/>
    <w:rsid w:val="005C11A9"/>
    <w:rsid w:val="005C19A3"/>
    <w:rsid w:val="005C432B"/>
    <w:rsid w:val="005C49FF"/>
    <w:rsid w:val="005C5D3A"/>
    <w:rsid w:val="005C6CAF"/>
    <w:rsid w:val="005C7837"/>
    <w:rsid w:val="005D17C8"/>
    <w:rsid w:val="005D1E9A"/>
    <w:rsid w:val="005D1F30"/>
    <w:rsid w:val="005D2648"/>
    <w:rsid w:val="005D2A9F"/>
    <w:rsid w:val="005D4B49"/>
    <w:rsid w:val="005D4D5C"/>
    <w:rsid w:val="005D617A"/>
    <w:rsid w:val="005D69C3"/>
    <w:rsid w:val="005D6CD0"/>
    <w:rsid w:val="005D7855"/>
    <w:rsid w:val="005E035F"/>
    <w:rsid w:val="005E2A3D"/>
    <w:rsid w:val="005E59EA"/>
    <w:rsid w:val="005E7700"/>
    <w:rsid w:val="005F08EB"/>
    <w:rsid w:val="005F1E0B"/>
    <w:rsid w:val="005F3284"/>
    <w:rsid w:val="005F4069"/>
    <w:rsid w:val="005F45D5"/>
    <w:rsid w:val="005F5957"/>
    <w:rsid w:val="005F6B60"/>
    <w:rsid w:val="005F7D1F"/>
    <w:rsid w:val="005F7E29"/>
    <w:rsid w:val="00600FDC"/>
    <w:rsid w:val="00601F7D"/>
    <w:rsid w:val="00602DB5"/>
    <w:rsid w:val="00604140"/>
    <w:rsid w:val="0060446D"/>
    <w:rsid w:val="00604890"/>
    <w:rsid w:val="00604F6D"/>
    <w:rsid w:val="00606931"/>
    <w:rsid w:val="00611126"/>
    <w:rsid w:val="006115E1"/>
    <w:rsid w:val="00612D35"/>
    <w:rsid w:val="00617677"/>
    <w:rsid w:val="006201A9"/>
    <w:rsid w:val="00620270"/>
    <w:rsid w:val="00620CF1"/>
    <w:rsid w:val="00620FA8"/>
    <w:rsid w:val="0062145A"/>
    <w:rsid w:val="006222B6"/>
    <w:rsid w:val="006225BF"/>
    <w:rsid w:val="0062355D"/>
    <w:rsid w:val="00624422"/>
    <w:rsid w:val="0062521A"/>
    <w:rsid w:val="00630743"/>
    <w:rsid w:val="00631F1B"/>
    <w:rsid w:val="006320A4"/>
    <w:rsid w:val="00633001"/>
    <w:rsid w:val="00633AE3"/>
    <w:rsid w:val="00633E6F"/>
    <w:rsid w:val="006340E3"/>
    <w:rsid w:val="00634C6F"/>
    <w:rsid w:val="00635D34"/>
    <w:rsid w:val="00637293"/>
    <w:rsid w:val="00637F2E"/>
    <w:rsid w:val="006414FA"/>
    <w:rsid w:val="006419D2"/>
    <w:rsid w:val="00644C09"/>
    <w:rsid w:val="006453D8"/>
    <w:rsid w:val="0064661B"/>
    <w:rsid w:val="00646957"/>
    <w:rsid w:val="00646C8F"/>
    <w:rsid w:val="00646FC3"/>
    <w:rsid w:val="00647D3B"/>
    <w:rsid w:val="00653A16"/>
    <w:rsid w:val="0065501B"/>
    <w:rsid w:val="00657633"/>
    <w:rsid w:val="00657D24"/>
    <w:rsid w:val="006600ED"/>
    <w:rsid w:val="0066012B"/>
    <w:rsid w:val="00662661"/>
    <w:rsid w:val="00666957"/>
    <w:rsid w:val="00667358"/>
    <w:rsid w:val="006673E2"/>
    <w:rsid w:val="00670002"/>
    <w:rsid w:val="006709FD"/>
    <w:rsid w:val="00674456"/>
    <w:rsid w:val="00676353"/>
    <w:rsid w:val="00676DE2"/>
    <w:rsid w:val="0067794A"/>
    <w:rsid w:val="00680F28"/>
    <w:rsid w:val="00681A0A"/>
    <w:rsid w:val="006823E2"/>
    <w:rsid w:val="0068362C"/>
    <w:rsid w:val="0068511C"/>
    <w:rsid w:val="0068548F"/>
    <w:rsid w:val="0068587A"/>
    <w:rsid w:val="006862A2"/>
    <w:rsid w:val="006871F4"/>
    <w:rsid w:val="006920BB"/>
    <w:rsid w:val="00692E41"/>
    <w:rsid w:val="006962A7"/>
    <w:rsid w:val="00696B77"/>
    <w:rsid w:val="006A0EBC"/>
    <w:rsid w:val="006A15AB"/>
    <w:rsid w:val="006A27C0"/>
    <w:rsid w:val="006A2BB0"/>
    <w:rsid w:val="006A3F07"/>
    <w:rsid w:val="006A4CE0"/>
    <w:rsid w:val="006A5B1C"/>
    <w:rsid w:val="006A7C51"/>
    <w:rsid w:val="006B0345"/>
    <w:rsid w:val="006B17A4"/>
    <w:rsid w:val="006B3F31"/>
    <w:rsid w:val="006B4641"/>
    <w:rsid w:val="006B5462"/>
    <w:rsid w:val="006B682A"/>
    <w:rsid w:val="006C0838"/>
    <w:rsid w:val="006C136E"/>
    <w:rsid w:val="006C3A42"/>
    <w:rsid w:val="006C5CB0"/>
    <w:rsid w:val="006D3585"/>
    <w:rsid w:val="006D7E29"/>
    <w:rsid w:val="006E17C7"/>
    <w:rsid w:val="006E2BED"/>
    <w:rsid w:val="006E59D4"/>
    <w:rsid w:val="006E6A1B"/>
    <w:rsid w:val="006E7162"/>
    <w:rsid w:val="006E77C2"/>
    <w:rsid w:val="006E7F21"/>
    <w:rsid w:val="006F0D39"/>
    <w:rsid w:val="006F11F6"/>
    <w:rsid w:val="006F12B3"/>
    <w:rsid w:val="006F197C"/>
    <w:rsid w:val="006F3357"/>
    <w:rsid w:val="006F3A9C"/>
    <w:rsid w:val="006F5AF2"/>
    <w:rsid w:val="006F5EFA"/>
    <w:rsid w:val="006F7010"/>
    <w:rsid w:val="006F7A14"/>
    <w:rsid w:val="007009B2"/>
    <w:rsid w:val="007015C5"/>
    <w:rsid w:val="007029B3"/>
    <w:rsid w:val="007072C7"/>
    <w:rsid w:val="00707421"/>
    <w:rsid w:val="00714D6E"/>
    <w:rsid w:val="00715CD4"/>
    <w:rsid w:val="00716363"/>
    <w:rsid w:val="00717A8D"/>
    <w:rsid w:val="00717B4D"/>
    <w:rsid w:val="007205AF"/>
    <w:rsid w:val="007211E1"/>
    <w:rsid w:val="0072136B"/>
    <w:rsid w:val="00721944"/>
    <w:rsid w:val="007239FD"/>
    <w:rsid w:val="0072450E"/>
    <w:rsid w:val="00724AF6"/>
    <w:rsid w:val="007253A7"/>
    <w:rsid w:val="00725E27"/>
    <w:rsid w:val="007277EB"/>
    <w:rsid w:val="007309E1"/>
    <w:rsid w:val="0073174E"/>
    <w:rsid w:val="00731B51"/>
    <w:rsid w:val="0073279D"/>
    <w:rsid w:val="0073321B"/>
    <w:rsid w:val="007336A2"/>
    <w:rsid w:val="007347AC"/>
    <w:rsid w:val="00735CF2"/>
    <w:rsid w:val="007363A1"/>
    <w:rsid w:val="00741B4A"/>
    <w:rsid w:val="007425E4"/>
    <w:rsid w:val="007427B7"/>
    <w:rsid w:val="007429E0"/>
    <w:rsid w:val="00742BD3"/>
    <w:rsid w:val="00743012"/>
    <w:rsid w:val="00744800"/>
    <w:rsid w:val="0074522C"/>
    <w:rsid w:val="007452C8"/>
    <w:rsid w:val="007453D8"/>
    <w:rsid w:val="00745CC2"/>
    <w:rsid w:val="00745DD2"/>
    <w:rsid w:val="0074611B"/>
    <w:rsid w:val="00747B3E"/>
    <w:rsid w:val="00750F14"/>
    <w:rsid w:val="007516D4"/>
    <w:rsid w:val="007527E5"/>
    <w:rsid w:val="00753912"/>
    <w:rsid w:val="00753A1F"/>
    <w:rsid w:val="00753C08"/>
    <w:rsid w:val="00754FBB"/>
    <w:rsid w:val="0075725A"/>
    <w:rsid w:val="007601E0"/>
    <w:rsid w:val="00760DE7"/>
    <w:rsid w:val="00761D11"/>
    <w:rsid w:val="00763133"/>
    <w:rsid w:val="00763197"/>
    <w:rsid w:val="00763AC2"/>
    <w:rsid w:val="00763C93"/>
    <w:rsid w:val="00763FBB"/>
    <w:rsid w:val="00766CA3"/>
    <w:rsid w:val="00766ECD"/>
    <w:rsid w:val="00770D99"/>
    <w:rsid w:val="00772E64"/>
    <w:rsid w:val="00774050"/>
    <w:rsid w:val="007743AA"/>
    <w:rsid w:val="0077492C"/>
    <w:rsid w:val="0077510F"/>
    <w:rsid w:val="00775571"/>
    <w:rsid w:val="00776117"/>
    <w:rsid w:val="00781C70"/>
    <w:rsid w:val="00781EEF"/>
    <w:rsid w:val="007823B5"/>
    <w:rsid w:val="0078499B"/>
    <w:rsid w:val="00784EF9"/>
    <w:rsid w:val="007871C2"/>
    <w:rsid w:val="0079007A"/>
    <w:rsid w:val="0079199E"/>
    <w:rsid w:val="00794E11"/>
    <w:rsid w:val="0079506A"/>
    <w:rsid w:val="007950E3"/>
    <w:rsid w:val="00795896"/>
    <w:rsid w:val="00795935"/>
    <w:rsid w:val="00795B22"/>
    <w:rsid w:val="00795C6A"/>
    <w:rsid w:val="00796AC1"/>
    <w:rsid w:val="007A1720"/>
    <w:rsid w:val="007A2ED3"/>
    <w:rsid w:val="007A420F"/>
    <w:rsid w:val="007A466F"/>
    <w:rsid w:val="007B0903"/>
    <w:rsid w:val="007B4CD9"/>
    <w:rsid w:val="007B59FA"/>
    <w:rsid w:val="007C0767"/>
    <w:rsid w:val="007C0873"/>
    <w:rsid w:val="007C0AC5"/>
    <w:rsid w:val="007C3B54"/>
    <w:rsid w:val="007C5B16"/>
    <w:rsid w:val="007C75F3"/>
    <w:rsid w:val="007D0346"/>
    <w:rsid w:val="007D0E51"/>
    <w:rsid w:val="007D3128"/>
    <w:rsid w:val="007D4631"/>
    <w:rsid w:val="007D4A02"/>
    <w:rsid w:val="007D5DB4"/>
    <w:rsid w:val="007D75ED"/>
    <w:rsid w:val="007E0443"/>
    <w:rsid w:val="007E4F36"/>
    <w:rsid w:val="007E5239"/>
    <w:rsid w:val="007E550F"/>
    <w:rsid w:val="007E68D7"/>
    <w:rsid w:val="007F0378"/>
    <w:rsid w:val="007F1755"/>
    <w:rsid w:val="007F1FE8"/>
    <w:rsid w:val="007F2982"/>
    <w:rsid w:val="007F52D7"/>
    <w:rsid w:val="007F6DBB"/>
    <w:rsid w:val="007F7BF6"/>
    <w:rsid w:val="00804246"/>
    <w:rsid w:val="00804963"/>
    <w:rsid w:val="00805567"/>
    <w:rsid w:val="00805713"/>
    <w:rsid w:val="00806726"/>
    <w:rsid w:val="008072C5"/>
    <w:rsid w:val="0081106D"/>
    <w:rsid w:val="00812A42"/>
    <w:rsid w:val="008131CF"/>
    <w:rsid w:val="00813611"/>
    <w:rsid w:val="00813F09"/>
    <w:rsid w:val="00815009"/>
    <w:rsid w:val="00815051"/>
    <w:rsid w:val="00815F28"/>
    <w:rsid w:val="00816185"/>
    <w:rsid w:val="00817EFD"/>
    <w:rsid w:val="00822BA5"/>
    <w:rsid w:val="00823027"/>
    <w:rsid w:val="00823FAE"/>
    <w:rsid w:val="0082579A"/>
    <w:rsid w:val="008257D9"/>
    <w:rsid w:val="00826884"/>
    <w:rsid w:val="00826C68"/>
    <w:rsid w:val="0082781B"/>
    <w:rsid w:val="00830711"/>
    <w:rsid w:val="008307B6"/>
    <w:rsid w:val="00831333"/>
    <w:rsid w:val="00831C53"/>
    <w:rsid w:val="0083249C"/>
    <w:rsid w:val="00832B99"/>
    <w:rsid w:val="00832C89"/>
    <w:rsid w:val="00833BE7"/>
    <w:rsid w:val="008343A7"/>
    <w:rsid w:val="00834EB1"/>
    <w:rsid w:val="00835838"/>
    <w:rsid w:val="008367EB"/>
    <w:rsid w:val="00836817"/>
    <w:rsid w:val="00836B76"/>
    <w:rsid w:val="0084125C"/>
    <w:rsid w:val="00841F69"/>
    <w:rsid w:val="0084406A"/>
    <w:rsid w:val="00845357"/>
    <w:rsid w:val="00845788"/>
    <w:rsid w:val="00846BA9"/>
    <w:rsid w:val="00847239"/>
    <w:rsid w:val="00847601"/>
    <w:rsid w:val="00847CEF"/>
    <w:rsid w:val="00847D85"/>
    <w:rsid w:val="00847EED"/>
    <w:rsid w:val="008501CA"/>
    <w:rsid w:val="00850402"/>
    <w:rsid w:val="008505A1"/>
    <w:rsid w:val="008516BA"/>
    <w:rsid w:val="00851809"/>
    <w:rsid w:val="0085279B"/>
    <w:rsid w:val="00852A62"/>
    <w:rsid w:val="0085451B"/>
    <w:rsid w:val="00855016"/>
    <w:rsid w:val="00856464"/>
    <w:rsid w:val="00857DEC"/>
    <w:rsid w:val="00864AD3"/>
    <w:rsid w:val="00864EC8"/>
    <w:rsid w:val="008651DF"/>
    <w:rsid w:val="00865ED1"/>
    <w:rsid w:val="00865FA0"/>
    <w:rsid w:val="00866274"/>
    <w:rsid w:val="00867B93"/>
    <w:rsid w:val="0087027F"/>
    <w:rsid w:val="00870FE5"/>
    <w:rsid w:val="00871F76"/>
    <w:rsid w:val="008746EC"/>
    <w:rsid w:val="00874B14"/>
    <w:rsid w:val="0087515A"/>
    <w:rsid w:val="0087528C"/>
    <w:rsid w:val="00875646"/>
    <w:rsid w:val="0087576E"/>
    <w:rsid w:val="00877ED3"/>
    <w:rsid w:val="00882AD9"/>
    <w:rsid w:val="0088591B"/>
    <w:rsid w:val="008866B6"/>
    <w:rsid w:val="008916DE"/>
    <w:rsid w:val="00891C98"/>
    <w:rsid w:val="0089248F"/>
    <w:rsid w:val="0089330B"/>
    <w:rsid w:val="00893F21"/>
    <w:rsid w:val="00894250"/>
    <w:rsid w:val="008955B1"/>
    <w:rsid w:val="0089578E"/>
    <w:rsid w:val="00897585"/>
    <w:rsid w:val="00897E95"/>
    <w:rsid w:val="008A06F2"/>
    <w:rsid w:val="008A1D6A"/>
    <w:rsid w:val="008A2DDF"/>
    <w:rsid w:val="008A361B"/>
    <w:rsid w:val="008A6D79"/>
    <w:rsid w:val="008A73E4"/>
    <w:rsid w:val="008B17B2"/>
    <w:rsid w:val="008B187A"/>
    <w:rsid w:val="008B1E53"/>
    <w:rsid w:val="008B2EA8"/>
    <w:rsid w:val="008B3921"/>
    <w:rsid w:val="008B4BEA"/>
    <w:rsid w:val="008B4F24"/>
    <w:rsid w:val="008B777E"/>
    <w:rsid w:val="008C0DAF"/>
    <w:rsid w:val="008C25C2"/>
    <w:rsid w:val="008C32C2"/>
    <w:rsid w:val="008C3975"/>
    <w:rsid w:val="008C43EF"/>
    <w:rsid w:val="008C697B"/>
    <w:rsid w:val="008D0BAD"/>
    <w:rsid w:val="008D1DC6"/>
    <w:rsid w:val="008D3FB9"/>
    <w:rsid w:val="008D42A7"/>
    <w:rsid w:val="008D4AC7"/>
    <w:rsid w:val="008D5B8B"/>
    <w:rsid w:val="008D679E"/>
    <w:rsid w:val="008D7213"/>
    <w:rsid w:val="008E03EE"/>
    <w:rsid w:val="008E3611"/>
    <w:rsid w:val="008E551B"/>
    <w:rsid w:val="008E6497"/>
    <w:rsid w:val="008E7002"/>
    <w:rsid w:val="008E700A"/>
    <w:rsid w:val="008F21E5"/>
    <w:rsid w:val="008F22BB"/>
    <w:rsid w:val="008F7117"/>
    <w:rsid w:val="009008CC"/>
    <w:rsid w:val="009009A8"/>
    <w:rsid w:val="00900A06"/>
    <w:rsid w:val="00900AAF"/>
    <w:rsid w:val="009013E9"/>
    <w:rsid w:val="00906CDE"/>
    <w:rsid w:val="00907773"/>
    <w:rsid w:val="0090786B"/>
    <w:rsid w:val="00907CC6"/>
    <w:rsid w:val="009108A3"/>
    <w:rsid w:val="00910A17"/>
    <w:rsid w:val="00910E17"/>
    <w:rsid w:val="00910E67"/>
    <w:rsid w:val="009113A0"/>
    <w:rsid w:val="0091278F"/>
    <w:rsid w:val="00912AE5"/>
    <w:rsid w:val="009131DE"/>
    <w:rsid w:val="009136A2"/>
    <w:rsid w:val="00914203"/>
    <w:rsid w:val="00914266"/>
    <w:rsid w:val="00915241"/>
    <w:rsid w:val="00916E49"/>
    <w:rsid w:val="00917BCE"/>
    <w:rsid w:val="00920204"/>
    <w:rsid w:val="00920740"/>
    <w:rsid w:val="009212A3"/>
    <w:rsid w:val="00922515"/>
    <w:rsid w:val="00922665"/>
    <w:rsid w:val="00922685"/>
    <w:rsid w:val="00922699"/>
    <w:rsid w:val="00923969"/>
    <w:rsid w:val="009242AC"/>
    <w:rsid w:val="00924783"/>
    <w:rsid w:val="00925BC6"/>
    <w:rsid w:val="00927A16"/>
    <w:rsid w:val="00930925"/>
    <w:rsid w:val="00931C1E"/>
    <w:rsid w:val="00933173"/>
    <w:rsid w:val="009348F0"/>
    <w:rsid w:val="009350B4"/>
    <w:rsid w:val="009357CE"/>
    <w:rsid w:val="00936061"/>
    <w:rsid w:val="0093798F"/>
    <w:rsid w:val="0094186D"/>
    <w:rsid w:val="0094202C"/>
    <w:rsid w:val="009424D7"/>
    <w:rsid w:val="009434D6"/>
    <w:rsid w:val="00944EEC"/>
    <w:rsid w:val="00945EC0"/>
    <w:rsid w:val="00946B7A"/>
    <w:rsid w:val="0094706D"/>
    <w:rsid w:val="00950545"/>
    <w:rsid w:val="009527C6"/>
    <w:rsid w:val="0095369A"/>
    <w:rsid w:val="00954151"/>
    <w:rsid w:val="00954CC7"/>
    <w:rsid w:val="00955B5A"/>
    <w:rsid w:val="00961E96"/>
    <w:rsid w:val="009628F4"/>
    <w:rsid w:val="00964E7B"/>
    <w:rsid w:val="00966997"/>
    <w:rsid w:val="00972E54"/>
    <w:rsid w:val="00974224"/>
    <w:rsid w:val="0097622D"/>
    <w:rsid w:val="009772AA"/>
    <w:rsid w:val="009776F9"/>
    <w:rsid w:val="009779C4"/>
    <w:rsid w:val="009779E4"/>
    <w:rsid w:val="00980C4E"/>
    <w:rsid w:val="00981301"/>
    <w:rsid w:val="009833AF"/>
    <w:rsid w:val="00983943"/>
    <w:rsid w:val="00983E97"/>
    <w:rsid w:val="00985224"/>
    <w:rsid w:val="009857BB"/>
    <w:rsid w:val="00986C7E"/>
    <w:rsid w:val="00991B86"/>
    <w:rsid w:val="00992426"/>
    <w:rsid w:val="00993665"/>
    <w:rsid w:val="00993EF8"/>
    <w:rsid w:val="00994302"/>
    <w:rsid w:val="0099566A"/>
    <w:rsid w:val="009962E3"/>
    <w:rsid w:val="0099735F"/>
    <w:rsid w:val="009A132E"/>
    <w:rsid w:val="009A174E"/>
    <w:rsid w:val="009A33BF"/>
    <w:rsid w:val="009A38F6"/>
    <w:rsid w:val="009A3D0F"/>
    <w:rsid w:val="009A3E9B"/>
    <w:rsid w:val="009A4851"/>
    <w:rsid w:val="009A552A"/>
    <w:rsid w:val="009A5A74"/>
    <w:rsid w:val="009A6CE1"/>
    <w:rsid w:val="009A77BF"/>
    <w:rsid w:val="009A7D75"/>
    <w:rsid w:val="009B00D8"/>
    <w:rsid w:val="009B1BE8"/>
    <w:rsid w:val="009B2050"/>
    <w:rsid w:val="009B25F7"/>
    <w:rsid w:val="009B3430"/>
    <w:rsid w:val="009B54AB"/>
    <w:rsid w:val="009B59A0"/>
    <w:rsid w:val="009B6CF7"/>
    <w:rsid w:val="009C0336"/>
    <w:rsid w:val="009C06E7"/>
    <w:rsid w:val="009C325E"/>
    <w:rsid w:val="009C3C8E"/>
    <w:rsid w:val="009C48A5"/>
    <w:rsid w:val="009C5914"/>
    <w:rsid w:val="009C7172"/>
    <w:rsid w:val="009D38B8"/>
    <w:rsid w:val="009D3A43"/>
    <w:rsid w:val="009D4C15"/>
    <w:rsid w:val="009D5529"/>
    <w:rsid w:val="009E07A6"/>
    <w:rsid w:val="009E09E2"/>
    <w:rsid w:val="009E37F4"/>
    <w:rsid w:val="009E3EDE"/>
    <w:rsid w:val="009E50A3"/>
    <w:rsid w:val="009E5AF6"/>
    <w:rsid w:val="009E65AB"/>
    <w:rsid w:val="009E6DCA"/>
    <w:rsid w:val="009F381A"/>
    <w:rsid w:val="009F44DC"/>
    <w:rsid w:val="009F4F86"/>
    <w:rsid w:val="009F6390"/>
    <w:rsid w:val="00A00113"/>
    <w:rsid w:val="00A009E6"/>
    <w:rsid w:val="00A01860"/>
    <w:rsid w:val="00A0191B"/>
    <w:rsid w:val="00A01FA9"/>
    <w:rsid w:val="00A03451"/>
    <w:rsid w:val="00A03944"/>
    <w:rsid w:val="00A043DC"/>
    <w:rsid w:val="00A04694"/>
    <w:rsid w:val="00A053B0"/>
    <w:rsid w:val="00A0547A"/>
    <w:rsid w:val="00A10E7E"/>
    <w:rsid w:val="00A11D8F"/>
    <w:rsid w:val="00A11F01"/>
    <w:rsid w:val="00A12358"/>
    <w:rsid w:val="00A13090"/>
    <w:rsid w:val="00A1400D"/>
    <w:rsid w:val="00A15AC4"/>
    <w:rsid w:val="00A22821"/>
    <w:rsid w:val="00A22B78"/>
    <w:rsid w:val="00A24375"/>
    <w:rsid w:val="00A25EAA"/>
    <w:rsid w:val="00A26766"/>
    <w:rsid w:val="00A27328"/>
    <w:rsid w:val="00A31B4A"/>
    <w:rsid w:val="00A331AE"/>
    <w:rsid w:val="00A331C1"/>
    <w:rsid w:val="00A34DC8"/>
    <w:rsid w:val="00A362C3"/>
    <w:rsid w:val="00A36659"/>
    <w:rsid w:val="00A36BCE"/>
    <w:rsid w:val="00A36CD0"/>
    <w:rsid w:val="00A414D3"/>
    <w:rsid w:val="00A42B95"/>
    <w:rsid w:val="00A42BB2"/>
    <w:rsid w:val="00A42FCD"/>
    <w:rsid w:val="00A4379C"/>
    <w:rsid w:val="00A43D14"/>
    <w:rsid w:val="00A43DEE"/>
    <w:rsid w:val="00A4415C"/>
    <w:rsid w:val="00A44C6D"/>
    <w:rsid w:val="00A46704"/>
    <w:rsid w:val="00A47B3D"/>
    <w:rsid w:val="00A47BEE"/>
    <w:rsid w:val="00A50051"/>
    <w:rsid w:val="00A53543"/>
    <w:rsid w:val="00A552BD"/>
    <w:rsid w:val="00A553E7"/>
    <w:rsid w:val="00A556C6"/>
    <w:rsid w:val="00A55C96"/>
    <w:rsid w:val="00A573EB"/>
    <w:rsid w:val="00A61283"/>
    <w:rsid w:val="00A63080"/>
    <w:rsid w:val="00A64403"/>
    <w:rsid w:val="00A717A0"/>
    <w:rsid w:val="00A71AFD"/>
    <w:rsid w:val="00A72114"/>
    <w:rsid w:val="00A72340"/>
    <w:rsid w:val="00A72412"/>
    <w:rsid w:val="00A72F08"/>
    <w:rsid w:val="00A74BE0"/>
    <w:rsid w:val="00A752C8"/>
    <w:rsid w:val="00A77B38"/>
    <w:rsid w:val="00A83D86"/>
    <w:rsid w:val="00A90458"/>
    <w:rsid w:val="00A918C9"/>
    <w:rsid w:val="00A94CD7"/>
    <w:rsid w:val="00A95DE4"/>
    <w:rsid w:val="00A96289"/>
    <w:rsid w:val="00AA0DC3"/>
    <w:rsid w:val="00AA2F87"/>
    <w:rsid w:val="00AA42F2"/>
    <w:rsid w:val="00AA51E5"/>
    <w:rsid w:val="00AA69B1"/>
    <w:rsid w:val="00AA6B3E"/>
    <w:rsid w:val="00AB0C57"/>
    <w:rsid w:val="00AB21B0"/>
    <w:rsid w:val="00AB2BB0"/>
    <w:rsid w:val="00AB2F49"/>
    <w:rsid w:val="00AB5119"/>
    <w:rsid w:val="00AB6DE2"/>
    <w:rsid w:val="00AB72C7"/>
    <w:rsid w:val="00AC0855"/>
    <w:rsid w:val="00AC118E"/>
    <w:rsid w:val="00AC14CA"/>
    <w:rsid w:val="00AC297B"/>
    <w:rsid w:val="00AC2DCA"/>
    <w:rsid w:val="00AC32D0"/>
    <w:rsid w:val="00AC419A"/>
    <w:rsid w:val="00AC5DA2"/>
    <w:rsid w:val="00AD0A1C"/>
    <w:rsid w:val="00AD0B10"/>
    <w:rsid w:val="00AD2179"/>
    <w:rsid w:val="00AD3454"/>
    <w:rsid w:val="00AD3CE4"/>
    <w:rsid w:val="00AD5445"/>
    <w:rsid w:val="00AD6CE3"/>
    <w:rsid w:val="00AD7176"/>
    <w:rsid w:val="00AD7D36"/>
    <w:rsid w:val="00AE0868"/>
    <w:rsid w:val="00AE1602"/>
    <w:rsid w:val="00AE1D3B"/>
    <w:rsid w:val="00AE3500"/>
    <w:rsid w:val="00AE441E"/>
    <w:rsid w:val="00AE73FE"/>
    <w:rsid w:val="00AF285D"/>
    <w:rsid w:val="00AF3493"/>
    <w:rsid w:val="00AF4057"/>
    <w:rsid w:val="00AF4860"/>
    <w:rsid w:val="00AF4E0E"/>
    <w:rsid w:val="00AF5F4F"/>
    <w:rsid w:val="00AF6033"/>
    <w:rsid w:val="00B002BC"/>
    <w:rsid w:val="00B00A75"/>
    <w:rsid w:val="00B014A5"/>
    <w:rsid w:val="00B04278"/>
    <w:rsid w:val="00B071CD"/>
    <w:rsid w:val="00B10103"/>
    <w:rsid w:val="00B11890"/>
    <w:rsid w:val="00B13838"/>
    <w:rsid w:val="00B14115"/>
    <w:rsid w:val="00B1472C"/>
    <w:rsid w:val="00B160F1"/>
    <w:rsid w:val="00B16CAA"/>
    <w:rsid w:val="00B16F5A"/>
    <w:rsid w:val="00B20409"/>
    <w:rsid w:val="00B21A38"/>
    <w:rsid w:val="00B21C5A"/>
    <w:rsid w:val="00B21CE1"/>
    <w:rsid w:val="00B24775"/>
    <w:rsid w:val="00B24F83"/>
    <w:rsid w:val="00B265D5"/>
    <w:rsid w:val="00B266AE"/>
    <w:rsid w:val="00B26BE2"/>
    <w:rsid w:val="00B31686"/>
    <w:rsid w:val="00B3308D"/>
    <w:rsid w:val="00B33F25"/>
    <w:rsid w:val="00B350AD"/>
    <w:rsid w:val="00B35BA9"/>
    <w:rsid w:val="00B37B9E"/>
    <w:rsid w:val="00B4013D"/>
    <w:rsid w:val="00B40FC4"/>
    <w:rsid w:val="00B41D73"/>
    <w:rsid w:val="00B42764"/>
    <w:rsid w:val="00B42E22"/>
    <w:rsid w:val="00B435A8"/>
    <w:rsid w:val="00B4371F"/>
    <w:rsid w:val="00B43D2E"/>
    <w:rsid w:val="00B44059"/>
    <w:rsid w:val="00B44721"/>
    <w:rsid w:val="00B45FA1"/>
    <w:rsid w:val="00B4679D"/>
    <w:rsid w:val="00B47CE8"/>
    <w:rsid w:val="00B52415"/>
    <w:rsid w:val="00B612CF"/>
    <w:rsid w:val="00B621DE"/>
    <w:rsid w:val="00B63D3A"/>
    <w:rsid w:val="00B63F7F"/>
    <w:rsid w:val="00B6438D"/>
    <w:rsid w:val="00B6776E"/>
    <w:rsid w:val="00B677A4"/>
    <w:rsid w:val="00B718E5"/>
    <w:rsid w:val="00B71CE8"/>
    <w:rsid w:val="00B728C6"/>
    <w:rsid w:val="00B7332B"/>
    <w:rsid w:val="00B742F4"/>
    <w:rsid w:val="00B750AB"/>
    <w:rsid w:val="00B75D30"/>
    <w:rsid w:val="00B776C2"/>
    <w:rsid w:val="00B802FF"/>
    <w:rsid w:val="00B80AE6"/>
    <w:rsid w:val="00B8434B"/>
    <w:rsid w:val="00B846B5"/>
    <w:rsid w:val="00B847C1"/>
    <w:rsid w:val="00B851E5"/>
    <w:rsid w:val="00B855BD"/>
    <w:rsid w:val="00B85965"/>
    <w:rsid w:val="00B8621C"/>
    <w:rsid w:val="00B86A19"/>
    <w:rsid w:val="00B86DF2"/>
    <w:rsid w:val="00B87D7F"/>
    <w:rsid w:val="00B908C0"/>
    <w:rsid w:val="00B90A72"/>
    <w:rsid w:val="00B91207"/>
    <w:rsid w:val="00B9151D"/>
    <w:rsid w:val="00B934E6"/>
    <w:rsid w:val="00B93CDF"/>
    <w:rsid w:val="00B93D81"/>
    <w:rsid w:val="00B94744"/>
    <w:rsid w:val="00B952A6"/>
    <w:rsid w:val="00B9685B"/>
    <w:rsid w:val="00BA0ED3"/>
    <w:rsid w:val="00BA3203"/>
    <w:rsid w:val="00BA4C8B"/>
    <w:rsid w:val="00BA72A9"/>
    <w:rsid w:val="00BA7691"/>
    <w:rsid w:val="00BB00CB"/>
    <w:rsid w:val="00BB2A14"/>
    <w:rsid w:val="00BB3E3B"/>
    <w:rsid w:val="00BB6ED2"/>
    <w:rsid w:val="00BC17FA"/>
    <w:rsid w:val="00BC3280"/>
    <w:rsid w:val="00BC3491"/>
    <w:rsid w:val="00BC3D72"/>
    <w:rsid w:val="00BC60A4"/>
    <w:rsid w:val="00BC61F8"/>
    <w:rsid w:val="00BC667F"/>
    <w:rsid w:val="00BC6EC6"/>
    <w:rsid w:val="00BC7A85"/>
    <w:rsid w:val="00BC7CA2"/>
    <w:rsid w:val="00BC7DE1"/>
    <w:rsid w:val="00BC7F18"/>
    <w:rsid w:val="00BD3FAE"/>
    <w:rsid w:val="00BD5FE9"/>
    <w:rsid w:val="00BD6641"/>
    <w:rsid w:val="00BD67FA"/>
    <w:rsid w:val="00BD71EB"/>
    <w:rsid w:val="00BD7C64"/>
    <w:rsid w:val="00BE0206"/>
    <w:rsid w:val="00BE0EE2"/>
    <w:rsid w:val="00BE126B"/>
    <w:rsid w:val="00BE1341"/>
    <w:rsid w:val="00BE2022"/>
    <w:rsid w:val="00BE2444"/>
    <w:rsid w:val="00BE4164"/>
    <w:rsid w:val="00BE5ED6"/>
    <w:rsid w:val="00BE71E6"/>
    <w:rsid w:val="00BE723B"/>
    <w:rsid w:val="00BE7CC2"/>
    <w:rsid w:val="00BF02F1"/>
    <w:rsid w:val="00BF034A"/>
    <w:rsid w:val="00BF1659"/>
    <w:rsid w:val="00BF32B7"/>
    <w:rsid w:val="00BF3B04"/>
    <w:rsid w:val="00BF403A"/>
    <w:rsid w:val="00BF43D3"/>
    <w:rsid w:val="00BF4D9E"/>
    <w:rsid w:val="00BF52CE"/>
    <w:rsid w:val="00BF6E88"/>
    <w:rsid w:val="00BF7894"/>
    <w:rsid w:val="00BF79C7"/>
    <w:rsid w:val="00C00472"/>
    <w:rsid w:val="00C00FC5"/>
    <w:rsid w:val="00C01C6B"/>
    <w:rsid w:val="00C01C6E"/>
    <w:rsid w:val="00C028CC"/>
    <w:rsid w:val="00C03DB4"/>
    <w:rsid w:val="00C069B9"/>
    <w:rsid w:val="00C10A19"/>
    <w:rsid w:val="00C1179E"/>
    <w:rsid w:val="00C13C28"/>
    <w:rsid w:val="00C14A64"/>
    <w:rsid w:val="00C15C81"/>
    <w:rsid w:val="00C223D2"/>
    <w:rsid w:val="00C224B7"/>
    <w:rsid w:val="00C2256F"/>
    <w:rsid w:val="00C22802"/>
    <w:rsid w:val="00C2498C"/>
    <w:rsid w:val="00C25B7A"/>
    <w:rsid w:val="00C25E73"/>
    <w:rsid w:val="00C263DC"/>
    <w:rsid w:val="00C26742"/>
    <w:rsid w:val="00C268DE"/>
    <w:rsid w:val="00C27352"/>
    <w:rsid w:val="00C27E09"/>
    <w:rsid w:val="00C31257"/>
    <w:rsid w:val="00C312F8"/>
    <w:rsid w:val="00C31369"/>
    <w:rsid w:val="00C346AF"/>
    <w:rsid w:val="00C347D6"/>
    <w:rsid w:val="00C3535A"/>
    <w:rsid w:val="00C35F90"/>
    <w:rsid w:val="00C37197"/>
    <w:rsid w:val="00C37297"/>
    <w:rsid w:val="00C379E6"/>
    <w:rsid w:val="00C37D54"/>
    <w:rsid w:val="00C419A8"/>
    <w:rsid w:val="00C42F55"/>
    <w:rsid w:val="00C45A4E"/>
    <w:rsid w:val="00C45DF8"/>
    <w:rsid w:val="00C45F11"/>
    <w:rsid w:val="00C5193A"/>
    <w:rsid w:val="00C52DCD"/>
    <w:rsid w:val="00C53E6B"/>
    <w:rsid w:val="00C542D4"/>
    <w:rsid w:val="00C5440E"/>
    <w:rsid w:val="00C54F87"/>
    <w:rsid w:val="00C559E2"/>
    <w:rsid w:val="00C563A7"/>
    <w:rsid w:val="00C56C96"/>
    <w:rsid w:val="00C57705"/>
    <w:rsid w:val="00C6248F"/>
    <w:rsid w:val="00C62B84"/>
    <w:rsid w:val="00C63A29"/>
    <w:rsid w:val="00C64D1F"/>
    <w:rsid w:val="00C64DC9"/>
    <w:rsid w:val="00C64EFC"/>
    <w:rsid w:val="00C650A8"/>
    <w:rsid w:val="00C65650"/>
    <w:rsid w:val="00C66EA6"/>
    <w:rsid w:val="00C670A6"/>
    <w:rsid w:val="00C67E19"/>
    <w:rsid w:val="00C70E19"/>
    <w:rsid w:val="00C74227"/>
    <w:rsid w:val="00C74EA8"/>
    <w:rsid w:val="00C75BEB"/>
    <w:rsid w:val="00C769B7"/>
    <w:rsid w:val="00C76C1E"/>
    <w:rsid w:val="00C81289"/>
    <w:rsid w:val="00C82278"/>
    <w:rsid w:val="00C8322C"/>
    <w:rsid w:val="00C83674"/>
    <w:rsid w:val="00C83677"/>
    <w:rsid w:val="00C839E8"/>
    <w:rsid w:val="00C84801"/>
    <w:rsid w:val="00C859D8"/>
    <w:rsid w:val="00C85F5A"/>
    <w:rsid w:val="00C85F9B"/>
    <w:rsid w:val="00C875C8"/>
    <w:rsid w:val="00C9096E"/>
    <w:rsid w:val="00C92303"/>
    <w:rsid w:val="00C9514B"/>
    <w:rsid w:val="00C97B73"/>
    <w:rsid w:val="00CA00B4"/>
    <w:rsid w:val="00CA0434"/>
    <w:rsid w:val="00CA1F15"/>
    <w:rsid w:val="00CA2D25"/>
    <w:rsid w:val="00CA68E3"/>
    <w:rsid w:val="00CA6B3C"/>
    <w:rsid w:val="00CA7B3E"/>
    <w:rsid w:val="00CB31C4"/>
    <w:rsid w:val="00CB3EEA"/>
    <w:rsid w:val="00CB410A"/>
    <w:rsid w:val="00CB5EDD"/>
    <w:rsid w:val="00CB73B1"/>
    <w:rsid w:val="00CC1C1E"/>
    <w:rsid w:val="00CC2359"/>
    <w:rsid w:val="00CC35F2"/>
    <w:rsid w:val="00CC4544"/>
    <w:rsid w:val="00CC4C38"/>
    <w:rsid w:val="00CC5853"/>
    <w:rsid w:val="00CC6098"/>
    <w:rsid w:val="00CC702A"/>
    <w:rsid w:val="00CD02EC"/>
    <w:rsid w:val="00CD0A98"/>
    <w:rsid w:val="00CD556E"/>
    <w:rsid w:val="00CD76FD"/>
    <w:rsid w:val="00CD7D38"/>
    <w:rsid w:val="00CE06FF"/>
    <w:rsid w:val="00CE0F20"/>
    <w:rsid w:val="00CF0926"/>
    <w:rsid w:val="00CF1688"/>
    <w:rsid w:val="00CF4C60"/>
    <w:rsid w:val="00CF4F79"/>
    <w:rsid w:val="00CF506E"/>
    <w:rsid w:val="00CF5CC2"/>
    <w:rsid w:val="00CF6231"/>
    <w:rsid w:val="00D00B55"/>
    <w:rsid w:val="00D00CD6"/>
    <w:rsid w:val="00D01778"/>
    <w:rsid w:val="00D01914"/>
    <w:rsid w:val="00D02DC7"/>
    <w:rsid w:val="00D02E8E"/>
    <w:rsid w:val="00D03863"/>
    <w:rsid w:val="00D03EA1"/>
    <w:rsid w:val="00D06C88"/>
    <w:rsid w:val="00D071AF"/>
    <w:rsid w:val="00D12E90"/>
    <w:rsid w:val="00D1379C"/>
    <w:rsid w:val="00D1453A"/>
    <w:rsid w:val="00D164A4"/>
    <w:rsid w:val="00D16917"/>
    <w:rsid w:val="00D17126"/>
    <w:rsid w:val="00D175C2"/>
    <w:rsid w:val="00D20CD0"/>
    <w:rsid w:val="00D24EEF"/>
    <w:rsid w:val="00D2647A"/>
    <w:rsid w:val="00D27657"/>
    <w:rsid w:val="00D31F87"/>
    <w:rsid w:val="00D357FE"/>
    <w:rsid w:val="00D35988"/>
    <w:rsid w:val="00D35EB0"/>
    <w:rsid w:val="00D41210"/>
    <w:rsid w:val="00D412D6"/>
    <w:rsid w:val="00D41730"/>
    <w:rsid w:val="00D42540"/>
    <w:rsid w:val="00D42F8D"/>
    <w:rsid w:val="00D43827"/>
    <w:rsid w:val="00D447B7"/>
    <w:rsid w:val="00D44C4D"/>
    <w:rsid w:val="00D46343"/>
    <w:rsid w:val="00D46789"/>
    <w:rsid w:val="00D46CC0"/>
    <w:rsid w:val="00D47B46"/>
    <w:rsid w:val="00D50169"/>
    <w:rsid w:val="00D50C8B"/>
    <w:rsid w:val="00D513F9"/>
    <w:rsid w:val="00D53896"/>
    <w:rsid w:val="00D53B12"/>
    <w:rsid w:val="00D5495A"/>
    <w:rsid w:val="00D54F15"/>
    <w:rsid w:val="00D55459"/>
    <w:rsid w:val="00D5610C"/>
    <w:rsid w:val="00D5728B"/>
    <w:rsid w:val="00D600A0"/>
    <w:rsid w:val="00D6010F"/>
    <w:rsid w:val="00D61403"/>
    <w:rsid w:val="00D67273"/>
    <w:rsid w:val="00D70981"/>
    <w:rsid w:val="00D72238"/>
    <w:rsid w:val="00D74E39"/>
    <w:rsid w:val="00D763CF"/>
    <w:rsid w:val="00D767E2"/>
    <w:rsid w:val="00D76C22"/>
    <w:rsid w:val="00D800AD"/>
    <w:rsid w:val="00D81694"/>
    <w:rsid w:val="00D83723"/>
    <w:rsid w:val="00D84332"/>
    <w:rsid w:val="00D85D01"/>
    <w:rsid w:val="00D86C69"/>
    <w:rsid w:val="00D926CE"/>
    <w:rsid w:val="00D92BAF"/>
    <w:rsid w:val="00D92F20"/>
    <w:rsid w:val="00D94163"/>
    <w:rsid w:val="00D95050"/>
    <w:rsid w:val="00D973AA"/>
    <w:rsid w:val="00D97C7F"/>
    <w:rsid w:val="00DA00EC"/>
    <w:rsid w:val="00DA1E12"/>
    <w:rsid w:val="00DA2D4C"/>
    <w:rsid w:val="00DA3B7C"/>
    <w:rsid w:val="00DA3D8F"/>
    <w:rsid w:val="00DA4B16"/>
    <w:rsid w:val="00DA5353"/>
    <w:rsid w:val="00DA5D77"/>
    <w:rsid w:val="00DA5F5E"/>
    <w:rsid w:val="00DA758A"/>
    <w:rsid w:val="00DA7D5E"/>
    <w:rsid w:val="00DB0A7D"/>
    <w:rsid w:val="00DB1588"/>
    <w:rsid w:val="00DB18C2"/>
    <w:rsid w:val="00DB3293"/>
    <w:rsid w:val="00DB3298"/>
    <w:rsid w:val="00DB3711"/>
    <w:rsid w:val="00DB38FA"/>
    <w:rsid w:val="00DB3DC1"/>
    <w:rsid w:val="00DB5CAC"/>
    <w:rsid w:val="00DB6246"/>
    <w:rsid w:val="00DC07E3"/>
    <w:rsid w:val="00DC0C11"/>
    <w:rsid w:val="00DC178C"/>
    <w:rsid w:val="00DC230C"/>
    <w:rsid w:val="00DC24B3"/>
    <w:rsid w:val="00DC32C1"/>
    <w:rsid w:val="00DC51BE"/>
    <w:rsid w:val="00DC532B"/>
    <w:rsid w:val="00DC6A9F"/>
    <w:rsid w:val="00DC6BB0"/>
    <w:rsid w:val="00DC6DC6"/>
    <w:rsid w:val="00DD0719"/>
    <w:rsid w:val="00DD1076"/>
    <w:rsid w:val="00DD1F38"/>
    <w:rsid w:val="00DD2588"/>
    <w:rsid w:val="00DD35EB"/>
    <w:rsid w:val="00DD4F61"/>
    <w:rsid w:val="00DD536A"/>
    <w:rsid w:val="00DD54D0"/>
    <w:rsid w:val="00DD7576"/>
    <w:rsid w:val="00DD77AF"/>
    <w:rsid w:val="00DD7983"/>
    <w:rsid w:val="00DE07CC"/>
    <w:rsid w:val="00DE11F3"/>
    <w:rsid w:val="00DE1D46"/>
    <w:rsid w:val="00DE287D"/>
    <w:rsid w:val="00DE2E29"/>
    <w:rsid w:val="00DE531D"/>
    <w:rsid w:val="00DE598E"/>
    <w:rsid w:val="00DE6D9C"/>
    <w:rsid w:val="00DF0911"/>
    <w:rsid w:val="00DF10CA"/>
    <w:rsid w:val="00DF24E2"/>
    <w:rsid w:val="00DF336F"/>
    <w:rsid w:val="00DF33DF"/>
    <w:rsid w:val="00DF5563"/>
    <w:rsid w:val="00E007F8"/>
    <w:rsid w:val="00E01F8C"/>
    <w:rsid w:val="00E0270C"/>
    <w:rsid w:val="00E03037"/>
    <w:rsid w:val="00E03513"/>
    <w:rsid w:val="00E04113"/>
    <w:rsid w:val="00E04466"/>
    <w:rsid w:val="00E05DCF"/>
    <w:rsid w:val="00E06797"/>
    <w:rsid w:val="00E0718D"/>
    <w:rsid w:val="00E126B7"/>
    <w:rsid w:val="00E127A5"/>
    <w:rsid w:val="00E12D56"/>
    <w:rsid w:val="00E12D6E"/>
    <w:rsid w:val="00E12FAE"/>
    <w:rsid w:val="00E13720"/>
    <w:rsid w:val="00E13BBF"/>
    <w:rsid w:val="00E14A0D"/>
    <w:rsid w:val="00E14BCF"/>
    <w:rsid w:val="00E15459"/>
    <w:rsid w:val="00E15E21"/>
    <w:rsid w:val="00E1714D"/>
    <w:rsid w:val="00E20440"/>
    <w:rsid w:val="00E20526"/>
    <w:rsid w:val="00E20CF0"/>
    <w:rsid w:val="00E227DD"/>
    <w:rsid w:val="00E2372E"/>
    <w:rsid w:val="00E23D44"/>
    <w:rsid w:val="00E24C9D"/>
    <w:rsid w:val="00E25029"/>
    <w:rsid w:val="00E26D83"/>
    <w:rsid w:val="00E30328"/>
    <w:rsid w:val="00E312E1"/>
    <w:rsid w:val="00E31AFF"/>
    <w:rsid w:val="00E32E29"/>
    <w:rsid w:val="00E33A59"/>
    <w:rsid w:val="00E34159"/>
    <w:rsid w:val="00E34CB2"/>
    <w:rsid w:val="00E35D0D"/>
    <w:rsid w:val="00E36562"/>
    <w:rsid w:val="00E37019"/>
    <w:rsid w:val="00E400AB"/>
    <w:rsid w:val="00E42C41"/>
    <w:rsid w:val="00E43606"/>
    <w:rsid w:val="00E4383B"/>
    <w:rsid w:val="00E45BD5"/>
    <w:rsid w:val="00E460AE"/>
    <w:rsid w:val="00E46429"/>
    <w:rsid w:val="00E47421"/>
    <w:rsid w:val="00E558EF"/>
    <w:rsid w:val="00E55E9C"/>
    <w:rsid w:val="00E5788A"/>
    <w:rsid w:val="00E602A4"/>
    <w:rsid w:val="00E61B59"/>
    <w:rsid w:val="00E6203E"/>
    <w:rsid w:val="00E62860"/>
    <w:rsid w:val="00E6286D"/>
    <w:rsid w:val="00E62ECB"/>
    <w:rsid w:val="00E63274"/>
    <w:rsid w:val="00E6467E"/>
    <w:rsid w:val="00E65A6C"/>
    <w:rsid w:val="00E672D1"/>
    <w:rsid w:val="00E70749"/>
    <w:rsid w:val="00E72148"/>
    <w:rsid w:val="00E72E91"/>
    <w:rsid w:val="00E73FC3"/>
    <w:rsid w:val="00E743E2"/>
    <w:rsid w:val="00E7540E"/>
    <w:rsid w:val="00E76956"/>
    <w:rsid w:val="00E77C90"/>
    <w:rsid w:val="00E82BE9"/>
    <w:rsid w:val="00E837E0"/>
    <w:rsid w:val="00E8482A"/>
    <w:rsid w:val="00E87A63"/>
    <w:rsid w:val="00E90B36"/>
    <w:rsid w:val="00E91A34"/>
    <w:rsid w:val="00E93172"/>
    <w:rsid w:val="00E94A08"/>
    <w:rsid w:val="00E95100"/>
    <w:rsid w:val="00E96D29"/>
    <w:rsid w:val="00E96FF3"/>
    <w:rsid w:val="00EA0D77"/>
    <w:rsid w:val="00EA11F3"/>
    <w:rsid w:val="00EA41F3"/>
    <w:rsid w:val="00EA5847"/>
    <w:rsid w:val="00EA69CC"/>
    <w:rsid w:val="00EA7342"/>
    <w:rsid w:val="00EB13A4"/>
    <w:rsid w:val="00EB2EBB"/>
    <w:rsid w:val="00EB5844"/>
    <w:rsid w:val="00EB5EF6"/>
    <w:rsid w:val="00EB5F3D"/>
    <w:rsid w:val="00EC0B38"/>
    <w:rsid w:val="00EC1319"/>
    <w:rsid w:val="00EC1583"/>
    <w:rsid w:val="00EC43C5"/>
    <w:rsid w:val="00EC4646"/>
    <w:rsid w:val="00EC4F15"/>
    <w:rsid w:val="00EC52F0"/>
    <w:rsid w:val="00EC539F"/>
    <w:rsid w:val="00EC74D8"/>
    <w:rsid w:val="00ED1D34"/>
    <w:rsid w:val="00ED1DD9"/>
    <w:rsid w:val="00ED25D5"/>
    <w:rsid w:val="00ED2E1F"/>
    <w:rsid w:val="00ED48BD"/>
    <w:rsid w:val="00ED63C8"/>
    <w:rsid w:val="00ED6B35"/>
    <w:rsid w:val="00EE0F50"/>
    <w:rsid w:val="00EE113A"/>
    <w:rsid w:val="00EE370A"/>
    <w:rsid w:val="00EE5EA7"/>
    <w:rsid w:val="00EE5F9D"/>
    <w:rsid w:val="00EE61E0"/>
    <w:rsid w:val="00EE65BA"/>
    <w:rsid w:val="00EE6CAC"/>
    <w:rsid w:val="00EE7C74"/>
    <w:rsid w:val="00EF0D89"/>
    <w:rsid w:val="00EF1452"/>
    <w:rsid w:val="00EF24E1"/>
    <w:rsid w:val="00EF511E"/>
    <w:rsid w:val="00EF7957"/>
    <w:rsid w:val="00F01C9E"/>
    <w:rsid w:val="00F020F5"/>
    <w:rsid w:val="00F040E1"/>
    <w:rsid w:val="00F04693"/>
    <w:rsid w:val="00F0654C"/>
    <w:rsid w:val="00F06A37"/>
    <w:rsid w:val="00F071AC"/>
    <w:rsid w:val="00F07A73"/>
    <w:rsid w:val="00F1213C"/>
    <w:rsid w:val="00F13A94"/>
    <w:rsid w:val="00F15F94"/>
    <w:rsid w:val="00F169C1"/>
    <w:rsid w:val="00F16D63"/>
    <w:rsid w:val="00F17436"/>
    <w:rsid w:val="00F2018D"/>
    <w:rsid w:val="00F20305"/>
    <w:rsid w:val="00F254AA"/>
    <w:rsid w:val="00F269B1"/>
    <w:rsid w:val="00F30366"/>
    <w:rsid w:val="00F31AF0"/>
    <w:rsid w:val="00F324BF"/>
    <w:rsid w:val="00F36D94"/>
    <w:rsid w:val="00F36E7E"/>
    <w:rsid w:val="00F37368"/>
    <w:rsid w:val="00F405A2"/>
    <w:rsid w:val="00F428F1"/>
    <w:rsid w:val="00F4508D"/>
    <w:rsid w:val="00F5126F"/>
    <w:rsid w:val="00F5339E"/>
    <w:rsid w:val="00F54239"/>
    <w:rsid w:val="00F54C5A"/>
    <w:rsid w:val="00F55126"/>
    <w:rsid w:val="00F557B1"/>
    <w:rsid w:val="00F5598B"/>
    <w:rsid w:val="00F57DA5"/>
    <w:rsid w:val="00F60453"/>
    <w:rsid w:val="00F61CA9"/>
    <w:rsid w:val="00F62DBE"/>
    <w:rsid w:val="00F62FAF"/>
    <w:rsid w:val="00F6389F"/>
    <w:rsid w:val="00F6512A"/>
    <w:rsid w:val="00F65455"/>
    <w:rsid w:val="00F67210"/>
    <w:rsid w:val="00F676CA"/>
    <w:rsid w:val="00F679A9"/>
    <w:rsid w:val="00F70CD6"/>
    <w:rsid w:val="00F714E0"/>
    <w:rsid w:val="00F74934"/>
    <w:rsid w:val="00F758C5"/>
    <w:rsid w:val="00F7683F"/>
    <w:rsid w:val="00F76908"/>
    <w:rsid w:val="00F76C94"/>
    <w:rsid w:val="00F81F0B"/>
    <w:rsid w:val="00F833AF"/>
    <w:rsid w:val="00F84610"/>
    <w:rsid w:val="00F849E9"/>
    <w:rsid w:val="00F85604"/>
    <w:rsid w:val="00F861D7"/>
    <w:rsid w:val="00F87912"/>
    <w:rsid w:val="00F90D23"/>
    <w:rsid w:val="00F946C9"/>
    <w:rsid w:val="00F97878"/>
    <w:rsid w:val="00FA0EB3"/>
    <w:rsid w:val="00FA110B"/>
    <w:rsid w:val="00FA1B2B"/>
    <w:rsid w:val="00FA1FF8"/>
    <w:rsid w:val="00FA2FEE"/>
    <w:rsid w:val="00FA3076"/>
    <w:rsid w:val="00FA34F7"/>
    <w:rsid w:val="00FA3ADB"/>
    <w:rsid w:val="00FA3BB7"/>
    <w:rsid w:val="00FA4259"/>
    <w:rsid w:val="00FA552E"/>
    <w:rsid w:val="00FB09E2"/>
    <w:rsid w:val="00FB0B2E"/>
    <w:rsid w:val="00FB2839"/>
    <w:rsid w:val="00FB28AA"/>
    <w:rsid w:val="00FB3322"/>
    <w:rsid w:val="00FB436A"/>
    <w:rsid w:val="00FB515B"/>
    <w:rsid w:val="00FB5668"/>
    <w:rsid w:val="00FB6B6B"/>
    <w:rsid w:val="00FC032A"/>
    <w:rsid w:val="00FC1689"/>
    <w:rsid w:val="00FC4135"/>
    <w:rsid w:val="00FC4A59"/>
    <w:rsid w:val="00FC636A"/>
    <w:rsid w:val="00FC65B0"/>
    <w:rsid w:val="00FC79AA"/>
    <w:rsid w:val="00FD2D64"/>
    <w:rsid w:val="00FD4A5C"/>
    <w:rsid w:val="00FD6398"/>
    <w:rsid w:val="00FD69F9"/>
    <w:rsid w:val="00FE0279"/>
    <w:rsid w:val="00FE1232"/>
    <w:rsid w:val="00FE200B"/>
    <w:rsid w:val="00FE232F"/>
    <w:rsid w:val="00FE4019"/>
    <w:rsid w:val="00FE4243"/>
    <w:rsid w:val="00FE476F"/>
    <w:rsid w:val="00FE4774"/>
    <w:rsid w:val="00FE6464"/>
    <w:rsid w:val="00FF0865"/>
    <w:rsid w:val="00FF0CF9"/>
    <w:rsid w:val="00FF0E4C"/>
    <w:rsid w:val="00FF14D6"/>
    <w:rsid w:val="00FF2330"/>
    <w:rsid w:val="00FF3CCE"/>
    <w:rsid w:val="00FF456C"/>
    <w:rsid w:val="00FF6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EF66"/>
  <w15:docId w15:val="{A5101E96-7F2E-4079-9466-3DF91EFF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45"/>
    <w:pPr>
      <w:spacing w:line="276" w:lineRule="auto"/>
    </w:pPr>
    <w:rPr>
      <w:rFonts w:eastAsia="Times New Roman"/>
      <w:sz w:val="24"/>
      <w:szCs w:val="24"/>
      <w:lang w:eastAsia="en-US"/>
    </w:rPr>
  </w:style>
  <w:style w:type="paragraph" w:styleId="Heading1">
    <w:name w:val="heading 1"/>
    <w:basedOn w:val="Normal"/>
    <w:next w:val="Normal"/>
    <w:link w:val="Heading1Char"/>
    <w:autoRedefine/>
    <w:qFormat/>
    <w:rsid w:val="00C84801"/>
    <w:pPr>
      <w:keepNext/>
      <w:spacing w:before="240" w:after="60" w:line="240" w:lineRule="auto"/>
      <w:outlineLvl w:val="0"/>
    </w:pPr>
    <w:rPr>
      <w:b/>
      <w:color w:val="005EB8"/>
      <w:kern w:val="28"/>
      <w:sz w:val="28"/>
    </w:rPr>
  </w:style>
  <w:style w:type="paragraph" w:styleId="Heading2">
    <w:name w:val="heading 2"/>
    <w:basedOn w:val="Normal"/>
    <w:next w:val="Normal"/>
    <w:link w:val="Heading2Char"/>
    <w:autoRedefine/>
    <w:qFormat/>
    <w:rsid w:val="002B485E"/>
    <w:pPr>
      <w:keepNext/>
      <w:outlineLvl w:val="1"/>
    </w:pPr>
    <w:rPr>
      <w:rFonts w:eastAsia="MS Mincho"/>
      <w:b/>
    </w:rPr>
  </w:style>
  <w:style w:type="paragraph" w:styleId="Heading8">
    <w:name w:val="heading 8"/>
    <w:basedOn w:val="Normal"/>
    <w:next w:val="Normal"/>
    <w:link w:val="Heading8Char"/>
    <w:uiPriority w:val="9"/>
    <w:semiHidden/>
    <w:unhideWhenUsed/>
    <w:qFormat/>
    <w:rsid w:val="00954151"/>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0F5"/>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D46343"/>
    <w:pPr>
      <w:jc w:val="both"/>
    </w:pPr>
    <w:rPr>
      <w:rFonts w:ascii="Tahoma" w:eastAsia="Calibri" w:hAnsi="Tahoma" w:cs="Tahoma"/>
      <w:sz w:val="16"/>
      <w:szCs w:val="16"/>
      <w:lang w:eastAsia="en-GB"/>
    </w:rPr>
  </w:style>
  <w:style w:type="character" w:customStyle="1" w:styleId="BalloonTextChar">
    <w:name w:val="Balloon Text Char"/>
    <w:link w:val="BalloonText"/>
    <w:uiPriority w:val="99"/>
    <w:semiHidden/>
    <w:rsid w:val="00D46343"/>
    <w:rPr>
      <w:rFonts w:ascii="Tahoma" w:hAnsi="Tahoma" w:cs="Tahoma"/>
      <w:sz w:val="16"/>
      <w:szCs w:val="16"/>
    </w:rPr>
  </w:style>
  <w:style w:type="character" w:styleId="Hyperlink">
    <w:name w:val="Hyperlink"/>
    <w:uiPriority w:val="99"/>
    <w:rsid w:val="00DF0911"/>
    <w:rPr>
      <w:color w:val="0000FF"/>
      <w:u w:val="single"/>
    </w:rPr>
  </w:style>
  <w:style w:type="table" w:styleId="TableGrid">
    <w:name w:val="Table Grid"/>
    <w:basedOn w:val="TableNormal"/>
    <w:uiPriority w:val="59"/>
    <w:rsid w:val="00C26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25E4"/>
    <w:rPr>
      <w:sz w:val="16"/>
      <w:szCs w:val="16"/>
    </w:rPr>
  </w:style>
  <w:style w:type="paragraph" w:styleId="CommentText">
    <w:name w:val="annotation text"/>
    <w:basedOn w:val="Normal"/>
    <w:link w:val="CommentTextChar"/>
    <w:uiPriority w:val="99"/>
    <w:semiHidden/>
    <w:unhideWhenUsed/>
    <w:rsid w:val="007425E4"/>
    <w:rPr>
      <w:sz w:val="20"/>
      <w:szCs w:val="20"/>
    </w:rPr>
  </w:style>
  <w:style w:type="character" w:customStyle="1" w:styleId="CommentTextChar">
    <w:name w:val="Comment Text Char"/>
    <w:link w:val="CommentText"/>
    <w:uiPriority w:val="99"/>
    <w:semiHidden/>
    <w:rsid w:val="007425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425E4"/>
    <w:rPr>
      <w:b/>
      <w:bCs/>
    </w:rPr>
  </w:style>
  <w:style w:type="character" w:customStyle="1" w:styleId="CommentSubjectChar">
    <w:name w:val="Comment Subject Char"/>
    <w:link w:val="CommentSubject"/>
    <w:uiPriority w:val="99"/>
    <w:semiHidden/>
    <w:rsid w:val="007425E4"/>
    <w:rPr>
      <w:rFonts w:ascii="Times New Roman" w:eastAsia="Times New Roman" w:hAnsi="Times New Roman"/>
      <w:b/>
      <w:bCs/>
      <w:lang w:eastAsia="en-US"/>
    </w:rPr>
  </w:style>
  <w:style w:type="paragraph" w:styleId="Revision">
    <w:name w:val="Revision"/>
    <w:hidden/>
    <w:uiPriority w:val="99"/>
    <w:semiHidden/>
    <w:rsid w:val="007425E4"/>
    <w:rPr>
      <w:rFonts w:ascii="Times New Roman" w:eastAsia="Times New Roman" w:hAnsi="Times New Roman"/>
      <w:sz w:val="24"/>
      <w:szCs w:val="24"/>
      <w:lang w:eastAsia="en-US"/>
    </w:rPr>
  </w:style>
  <w:style w:type="character" w:customStyle="1" w:styleId="Heading1Char">
    <w:name w:val="Heading 1 Char"/>
    <w:link w:val="Heading1"/>
    <w:rsid w:val="00C84801"/>
    <w:rPr>
      <w:rFonts w:eastAsia="Times New Roman"/>
      <w:b/>
      <w:color w:val="005EB8"/>
      <w:kern w:val="28"/>
      <w:sz w:val="28"/>
      <w:szCs w:val="24"/>
      <w:lang w:eastAsia="en-US"/>
    </w:rPr>
  </w:style>
  <w:style w:type="character" w:customStyle="1" w:styleId="Heading2Char">
    <w:name w:val="Heading 2 Char"/>
    <w:link w:val="Heading2"/>
    <w:rsid w:val="002B485E"/>
    <w:rPr>
      <w:rFonts w:eastAsia="MS Mincho"/>
      <w:b/>
      <w:sz w:val="24"/>
      <w:szCs w:val="24"/>
      <w:lang w:eastAsia="en-US"/>
    </w:rPr>
  </w:style>
  <w:style w:type="character" w:customStyle="1" w:styleId="Heading8Char">
    <w:name w:val="Heading 8 Char"/>
    <w:link w:val="Heading8"/>
    <w:uiPriority w:val="9"/>
    <w:semiHidden/>
    <w:rsid w:val="00954151"/>
    <w:rPr>
      <w:rFonts w:ascii="Cambria" w:eastAsia="Times New Roman" w:hAnsi="Cambria" w:cs="Times New Roman"/>
      <w:color w:val="404040"/>
      <w:lang w:eastAsia="en-US"/>
    </w:rPr>
  </w:style>
  <w:style w:type="paragraph" w:styleId="EnvelopeReturn">
    <w:name w:val="envelope return"/>
    <w:basedOn w:val="Normal"/>
    <w:semiHidden/>
    <w:rsid w:val="00954151"/>
    <w:rPr>
      <w:rFonts w:cs="Arial"/>
      <w:szCs w:val="20"/>
    </w:rPr>
  </w:style>
  <w:style w:type="character" w:customStyle="1" w:styleId="st">
    <w:name w:val="st"/>
    <w:basedOn w:val="DefaultParagraphFont"/>
    <w:rsid w:val="00954151"/>
  </w:style>
  <w:style w:type="paragraph" w:styleId="BodyText2">
    <w:name w:val="Body Text 2"/>
    <w:basedOn w:val="Normal"/>
    <w:link w:val="BodyText2Char"/>
    <w:rsid w:val="00CE06FF"/>
    <w:rPr>
      <w:color w:val="FF0000"/>
      <w:sz w:val="20"/>
    </w:rPr>
  </w:style>
  <w:style w:type="character" w:customStyle="1" w:styleId="BodyText2Char">
    <w:name w:val="Body Text 2 Char"/>
    <w:link w:val="BodyText2"/>
    <w:rsid w:val="00CE06FF"/>
    <w:rPr>
      <w:rFonts w:eastAsia="Times New Roman"/>
      <w:color w:val="FF0000"/>
      <w:szCs w:val="24"/>
      <w:lang w:eastAsia="en-US"/>
    </w:rPr>
  </w:style>
  <w:style w:type="paragraph" w:styleId="Header">
    <w:name w:val="header"/>
    <w:basedOn w:val="Normal"/>
    <w:link w:val="HeaderChar"/>
    <w:uiPriority w:val="99"/>
    <w:unhideWhenUsed/>
    <w:rsid w:val="002D4E53"/>
    <w:pPr>
      <w:tabs>
        <w:tab w:val="center" w:pos="4513"/>
        <w:tab w:val="right" w:pos="9026"/>
      </w:tabs>
    </w:pPr>
  </w:style>
  <w:style w:type="character" w:customStyle="1" w:styleId="HeaderChar">
    <w:name w:val="Header Char"/>
    <w:link w:val="Header"/>
    <w:uiPriority w:val="99"/>
    <w:rsid w:val="002D4E5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2D4E53"/>
    <w:pPr>
      <w:tabs>
        <w:tab w:val="center" w:pos="4513"/>
        <w:tab w:val="right" w:pos="9026"/>
      </w:tabs>
    </w:pPr>
  </w:style>
  <w:style w:type="character" w:customStyle="1" w:styleId="FooterChar">
    <w:name w:val="Footer Char"/>
    <w:link w:val="Footer"/>
    <w:uiPriority w:val="99"/>
    <w:rsid w:val="002D4E53"/>
    <w:rPr>
      <w:rFonts w:ascii="Times New Roman" w:eastAsia="Times New Roman" w:hAnsi="Times New Roman"/>
      <w:sz w:val="24"/>
      <w:szCs w:val="24"/>
      <w:lang w:eastAsia="en-US"/>
    </w:rPr>
  </w:style>
  <w:style w:type="paragraph" w:styleId="ListBullet">
    <w:name w:val="List Bullet"/>
    <w:basedOn w:val="Normal"/>
    <w:uiPriority w:val="99"/>
    <w:unhideWhenUsed/>
    <w:rsid w:val="00DE598E"/>
    <w:pPr>
      <w:numPr>
        <w:numId w:val="33"/>
      </w:numPr>
      <w:contextualSpacing/>
    </w:pPr>
  </w:style>
  <w:style w:type="paragraph" w:styleId="PlainText">
    <w:name w:val="Plain Text"/>
    <w:basedOn w:val="Normal"/>
    <w:link w:val="PlainTextChar"/>
    <w:uiPriority w:val="99"/>
    <w:unhideWhenUsed/>
    <w:rsid w:val="0044203B"/>
    <w:rPr>
      <w:rFonts w:ascii="Tahoma" w:eastAsia="Calibri" w:hAnsi="Tahoma"/>
      <w:sz w:val="28"/>
      <w:szCs w:val="21"/>
    </w:rPr>
  </w:style>
  <w:style w:type="character" w:customStyle="1" w:styleId="PlainTextChar">
    <w:name w:val="Plain Text Char"/>
    <w:link w:val="PlainText"/>
    <w:uiPriority w:val="99"/>
    <w:rsid w:val="0044203B"/>
    <w:rPr>
      <w:rFonts w:ascii="Tahoma" w:hAnsi="Tahoma"/>
      <w:sz w:val="28"/>
      <w:szCs w:val="21"/>
      <w:lang w:eastAsia="en-US"/>
    </w:rPr>
  </w:style>
  <w:style w:type="paragraph" w:styleId="ListParagraph">
    <w:name w:val="List Paragraph"/>
    <w:basedOn w:val="Normal"/>
    <w:uiPriority w:val="34"/>
    <w:qFormat/>
    <w:rsid w:val="0044203B"/>
    <w:pPr>
      <w:ind w:left="720"/>
      <w:contextualSpacing/>
    </w:pPr>
  </w:style>
  <w:style w:type="paragraph" w:styleId="BodyTextIndent">
    <w:name w:val="Body Text Indent"/>
    <w:basedOn w:val="Normal"/>
    <w:link w:val="BodyTextIndentChar"/>
    <w:uiPriority w:val="99"/>
    <w:semiHidden/>
    <w:unhideWhenUsed/>
    <w:rsid w:val="00763133"/>
    <w:pPr>
      <w:spacing w:after="120"/>
      <w:ind w:left="283"/>
    </w:pPr>
  </w:style>
  <w:style w:type="character" w:customStyle="1" w:styleId="BodyTextIndentChar">
    <w:name w:val="Body Text Indent Char"/>
    <w:link w:val="BodyTextIndent"/>
    <w:uiPriority w:val="99"/>
    <w:semiHidden/>
    <w:rsid w:val="00763133"/>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unhideWhenUsed/>
    <w:rsid w:val="00FD69F9"/>
    <w:pPr>
      <w:spacing w:after="120" w:line="480" w:lineRule="auto"/>
      <w:ind w:left="283"/>
    </w:pPr>
  </w:style>
  <w:style w:type="character" w:customStyle="1" w:styleId="BodyTextIndent2Char">
    <w:name w:val="Body Text Indent 2 Char"/>
    <w:link w:val="BodyTextIndent2"/>
    <w:uiPriority w:val="99"/>
    <w:rsid w:val="00FD69F9"/>
    <w:rPr>
      <w:rFonts w:ascii="Times New Roman" w:eastAsia="Times New Roman" w:hAnsi="Times New Roman"/>
      <w:sz w:val="24"/>
      <w:szCs w:val="24"/>
      <w:lang w:eastAsia="en-US"/>
    </w:rPr>
  </w:style>
  <w:style w:type="paragraph" w:customStyle="1" w:styleId="default0">
    <w:name w:val="default"/>
    <w:basedOn w:val="Normal"/>
    <w:uiPriority w:val="99"/>
    <w:rsid w:val="00927A16"/>
    <w:pPr>
      <w:autoSpaceDE w:val="0"/>
      <w:autoSpaceDN w:val="0"/>
    </w:pPr>
    <w:rPr>
      <w:rFonts w:eastAsia="Calibri" w:cs="Arial"/>
      <w:color w:val="000000"/>
      <w:lang w:eastAsia="en-GB"/>
    </w:rPr>
  </w:style>
  <w:style w:type="paragraph" w:styleId="BodyText">
    <w:name w:val="Body Text"/>
    <w:basedOn w:val="Normal"/>
    <w:link w:val="BodyTextChar"/>
    <w:uiPriority w:val="99"/>
    <w:unhideWhenUsed/>
    <w:rsid w:val="009C5914"/>
    <w:pPr>
      <w:spacing w:after="120"/>
    </w:pPr>
  </w:style>
  <w:style w:type="character" w:customStyle="1" w:styleId="BodyTextChar">
    <w:name w:val="Body Text Char"/>
    <w:link w:val="BodyText"/>
    <w:uiPriority w:val="99"/>
    <w:rsid w:val="009C5914"/>
    <w:rPr>
      <w:rFonts w:ascii="Times New Roman" w:eastAsia="Times New Roman" w:hAnsi="Times New Roman"/>
      <w:sz w:val="24"/>
      <w:szCs w:val="24"/>
      <w:lang w:eastAsia="en-US"/>
    </w:rPr>
  </w:style>
  <w:style w:type="character" w:styleId="UnresolvedMention">
    <w:name w:val="Unresolved Mention"/>
    <w:uiPriority w:val="99"/>
    <w:semiHidden/>
    <w:unhideWhenUsed/>
    <w:rsid w:val="009E07A6"/>
    <w:rPr>
      <w:color w:val="605E5C"/>
      <w:shd w:val="clear" w:color="auto" w:fill="E1DFDD"/>
    </w:rPr>
  </w:style>
  <w:style w:type="character" w:styleId="FollowedHyperlink">
    <w:name w:val="FollowedHyperlink"/>
    <w:uiPriority w:val="99"/>
    <w:semiHidden/>
    <w:unhideWhenUsed/>
    <w:rsid w:val="009E07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882">
      <w:bodyDiv w:val="1"/>
      <w:marLeft w:val="0"/>
      <w:marRight w:val="0"/>
      <w:marTop w:val="0"/>
      <w:marBottom w:val="0"/>
      <w:divBdr>
        <w:top w:val="none" w:sz="0" w:space="0" w:color="auto"/>
        <w:left w:val="none" w:sz="0" w:space="0" w:color="auto"/>
        <w:bottom w:val="none" w:sz="0" w:space="0" w:color="auto"/>
        <w:right w:val="none" w:sz="0" w:space="0" w:color="auto"/>
      </w:divBdr>
    </w:div>
    <w:div w:id="190386044">
      <w:bodyDiv w:val="1"/>
      <w:marLeft w:val="0"/>
      <w:marRight w:val="0"/>
      <w:marTop w:val="0"/>
      <w:marBottom w:val="0"/>
      <w:divBdr>
        <w:top w:val="none" w:sz="0" w:space="0" w:color="auto"/>
        <w:left w:val="none" w:sz="0" w:space="0" w:color="auto"/>
        <w:bottom w:val="none" w:sz="0" w:space="0" w:color="auto"/>
        <w:right w:val="none" w:sz="0" w:space="0" w:color="auto"/>
      </w:divBdr>
    </w:div>
    <w:div w:id="202717112">
      <w:bodyDiv w:val="1"/>
      <w:marLeft w:val="0"/>
      <w:marRight w:val="0"/>
      <w:marTop w:val="0"/>
      <w:marBottom w:val="0"/>
      <w:divBdr>
        <w:top w:val="none" w:sz="0" w:space="0" w:color="auto"/>
        <w:left w:val="none" w:sz="0" w:space="0" w:color="auto"/>
        <w:bottom w:val="none" w:sz="0" w:space="0" w:color="auto"/>
        <w:right w:val="none" w:sz="0" w:space="0" w:color="auto"/>
      </w:divBdr>
    </w:div>
    <w:div w:id="417483954">
      <w:bodyDiv w:val="1"/>
      <w:marLeft w:val="0"/>
      <w:marRight w:val="0"/>
      <w:marTop w:val="0"/>
      <w:marBottom w:val="0"/>
      <w:divBdr>
        <w:top w:val="none" w:sz="0" w:space="0" w:color="auto"/>
        <w:left w:val="none" w:sz="0" w:space="0" w:color="auto"/>
        <w:bottom w:val="none" w:sz="0" w:space="0" w:color="auto"/>
        <w:right w:val="none" w:sz="0" w:space="0" w:color="auto"/>
      </w:divBdr>
    </w:div>
    <w:div w:id="477654836">
      <w:bodyDiv w:val="1"/>
      <w:marLeft w:val="0"/>
      <w:marRight w:val="0"/>
      <w:marTop w:val="0"/>
      <w:marBottom w:val="0"/>
      <w:divBdr>
        <w:top w:val="none" w:sz="0" w:space="0" w:color="auto"/>
        <w:left w:val="none" w:sz="0" w:space="0" w:color="auto"/>
        <w:bottom w:val="none" w:sz="0" w:space="0" w:color="auto"/>
        <w:right w:val="none" w:sz="0" w:space="0" w:color="auto"/>
      </w:divBdr>
    </w:div>
    <w:div w:id="719213703">
      <w:bodyDiv w:val="1"/>
      <w:marLeft w:val="0"/>
      <w:marRight w:val="0"/>
      <w:marTop w:val="0"/>
      <w:marBottom w:val="0"/>
      <w:divBdr>
        <w:top w:val="none" w:sz="0" w:space="0" w:color="auto"/>
        <w:left w:val="none" w:sz="0" w:space="0" w:color="auto"/>
        <w:bottom w:val="none" w:sz="0" w:space="0" w:color="auto"/>
        <w:right w:val="none" w:sz="0" w:space="0" w:color="auto"/>
      </w:divBdr>
    </w:div>
    <w:div w:id="911814947">
      <w:bodyDiv w:val="1"/>
      <w:marLeft w:val="0"/>
      <w:marRight w:val="0"/>
      <w:marTop w:val="0"/>
      <w:marBottom w:val="0"/>
      <w:divBdr>
        <w:top w:val="none" w:sz="0" w:space="0" w:color="auto"/>
        <w:left w:val="none" w:sz="0" w:space="0" w:color="auto"/>
        <w:bottom w:val="none" w:sz="0" w:space="0" w:color="auto"/>
        <w:right w:val="none" w:sz="0" w:space="0" w:color="auto"/>
      </w:divBdr>
    </w:div>
    <w:div w:id="1478305867">
      <w:bodyDiv w:val="1"/>
      <w:marLeft w:val="0"/>
      <w:marRight w:val="0"/>
      <w:marTop w:val="0"/>
      <w:marBottom w:val="0"/>
      <w:divBdr>
        <w:top w:val="none" w:sz="0" w:space="0" w:color="auto"/>
        <w:left w:val="none" w:sz="0" w:space="0" w:color="auto"/>
        <w:bottom w:val="none" w:sz="0" w:space="0" w:color="auto"/>
        <w:right w:val="none" w:sz="0" w:space="0" w:color="auto"/>
      </w:divBdr>
    </w:div>
    <w:div w:id="1615093418">
      <w:bodyDiv w:val="1"/>
      <w:marLeft w:val="0"/>
      <w:marRight w:val="0"/>
      <w:marTop w:val="0"/>
      <w:marBottom w:val="0"/>
      <w:divBdr>
        <w:top w:val="none" w:sz="0" w:space="0" w:color="auto"/>
        <w:left w:val="none" w:sz="0" w:space="0" w:color="auto"/>
        <w:bottom w:val="none" w:sz="0" w:space="0" w:color="auto"/>
        <w:right w:val="none" w:sz="0" w:space="0" w:color="auto"/>
      </w:divBdr>
    </w:div>
    <w:div w:id="1631210095">
      <w:bodyDiv w:val="1"/>
      <w:marLeft w:val="0"/>
      <w:marRight w:val="0"/>
      <w:marTop w:val="0"/>
      <w:marBottom w:val="0"/>
      <w:divBdr>
        <w:top w:val="none" w:sz="0" w:space="0" w:color="auto"/>
        <w:left w:val="none" w:sz="0" w:space="0" w:color="auto"/>
        <w:bottom w:val="none" w:sz="0" w:space="0" w:color="auto"/>
        <w:right w:val="none" w:sz="0" w:space="0" w:color="auto"/>
      </w:divBdr>
    </w:div>
    <w:div w:id="1647779441">
      <w:bodyDiv w:val="1"/>
      <w:marLeft w:val="0"/>
      <w:marRight w:val="0"/>
      <w:marTop w:val="0"/>
      <w:marBottom w:val="0"/>
      <w:divBdr>
        <w:top w:val="none" w:sz="0" w:space="0" w:color="auto"/>
        <w:left w:val="none" w:sz="0" w:space="0" w:color="auto"/>
        <w:bottom w:val="none" w:sz="0" w:space="0" w:color="auto"/>
        <w:right w:val="none" w:sz="0" w:space="0" w:color="auto"/>
      </w:divBdr>
    </w:div>
    <w:div w:id="1780102342">
      <w:bodyDiv w:val="1"/>
      <w:marLeft w:val="0"/>
      <w:marRight w:val="0"/>
      <w:marTop w:val="0"/>
      <w:marBottom w:val="0"/>
      <w:divBdr>
        <w:top w:val="none" w:sz="0" w:space="0" w:color="auto"/>
        <w:left w:val="none" w:sz="0" w:space="0" w:color="auto"/>
        <w:bottom w:val="none" w:sz="0" w:space="0" w:color="auto"/>
        <w:right w:val="none" w:sz="0" w:space="0" w:color="auto"/>
      </w:divBdr>
    </w:div>
    <w:div w:id="18372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bsa.nhs.uk/nhs-pens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cse.england.nhs.uk/services/gp-pensions/gp-partners-non-gp-partners/annual-certificate/" TargetMode="External"/><Relationship Id="rId2" Type="http://schemas.openxmlformats.org/officeDocument/2006/relationships/customXml" Target="../customXml/item2.xml"/><Relationship Id="rId16" Type="http://schemas.openxmlformats.org/officeDocument/2006/relationships/hyperlink" Target="https://pcse.england.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hsbsa.nhs.uk/nhs-pens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nhs.uk/nhs-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B168C8FC1E446A072F4FCFF5E5AE7" ma:contentTypeVersion="23" ma:contentTypeDescription="Create a new document." ma:contentTypeScope="" ma:versionID="7c375ce943478761bb762dcb4fead5f4">
  <xsd:schema xmlns:xsd="http://www.w3.org/2001/XMLSchema" xmlns:xs="http://www.w3.org/2001/XMLSchema" xmlns:p="http://schemas.microsoft.com/office/2006/metadata/properties" xmlns:ns2="336c83d0-3324-438d-b8ab-c7bcd177fabe" xmlns:ns3="6c6b29d4-645a-4988-be9e-3031cf58d7c5" targetNamespace="http://schemas.microsoft.com/office/2006/metadata/properties" ma:root="true" ma:fieldsID="4060e48ac8c1fb7dd86be36e0c2c2278" ns2:_="" ns3:_="">
    <xsd:import namespace="336c83d0-3324-438d-b8ab-c7bcd177fabe"/>
    <xsd:import namespace="6c6b29d4-645a-4988-be9e-3031cf58d7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c83d0-3324-438d-b8ab-c7bcd177f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7e6db3-bc68-46bc-a0a6-8889125036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b29d4-645a-4988-be9e-3031cf58d7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1fe452-23f3-4297-aeeb-bad83c60c6c5}" ma:internalName="TaxCatchAll" ma:showField="CatchAllData" ma:web="6c6b29d4-645a-4988-be9e-3031cf58d7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c6b29d4-645a-4988-be9e-3031cf58d7c5" xsi:nil="true"/>
    <lcf76f155ced4ddcb4097134ff3c332f xmlns="336c83d0-3324-438d-b8ab-c7bcd177f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A2AA2-13C4-445A-B661-E18504E11C6C}">
  <ds:schemaRefs>
    <ds:schemaRef ds:uri="http://schemas.microsoft.com/sharepoint/v3/contenttype/forms"/>
  </ds:schemaRefs>
</ds:datastoreItem>
</file>

<file path=customXml/itemProps2.xml><?xml version="1.0" encoding="utf-8"?>
<ds:datastoreItem xmlns:ds="http://schemas.openxmlformats.org/officeDocument/2006/customXml" ds:itemID="{885B6EE2-4A25-4B0A-AB72-99D9FEE4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c83d0-3324-438d-b8ab-c7bcd177fabe"/>
    <ds:schemaRef ds:uri="6c6b29d4-645a-4988-be9e-3031cf58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A820C-581B-4C14-A58F-F06B5B01CAA3}">
  <ds:schemaRefs>
    <ds:schemaRef ds:uri="http://schemas.openxmlformats.org/officeDocument/2006/bibliography"/>
  </ds:schemaRefs>
</ds:datastoreItem>
</file>

<file path=customXml/itemProps4.xml><?xml version="1.0" encoding="utf-8"?>
<ds:datastoreItem xmlns:ds="http://schemas.openxmlformats.org/officeDocument/2006/customXml" ds:itemID="{FDCEB5D6-B6EC-4BE0-B9B3-21C3451CEC2C}">
  <ds:schemaRef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336c83d0-3324-438d-b8ab-c7bcd177fabe"/>
    <ds:schemaRef ds:uri="http://purl.org/dc/dcmitype/"/>
    <ds:schemaRef ds:uri="6c6b29d4-645a-4988-be9e-3031cf58d7c5"/>
  </ds:schemaRefs>
</ds:datastoreItem>
</file>

<file path=docMetadata/LabelInfo.xml><?xml version="1.0" encoding="utf-8"?>
<clbl:labelList xmlns:clbl="http://schemas.microsoft.com/office/2020/mipLabelMetadata">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11531</Words>
  <Characters>58581</Characters>
  <Application>Microsoft Office Word</Application>
  <DocSecurity>0</DocSecurity>
  <Lines>1583</Lines>
  <Paragraphs>625</Paragraphs>
  <ScaleCrop>false</ScaleCrop>
  <HeadingPairs>
    <vt:vector size="2" baseType="variant">
      <vt:variant>
        <vt:lpstr>Title</vt:lpstr>
      </vt:variant>
      <vt:variant>
        <vt:i4>1</vt:i4>
      </vt:variant>
    </vt:vector>
  </HeadingPairs>
  <TitlesOfParts>
    <vt:vector size="1" baseType="lpstr">
      <vt:lpstr/>
    </vt:vector>
  </TitlesOfParts>
  <Company>Dodd &amp; Co;</Company>
  <LinksUpToDate>false</LinksUpToDate>
  <CharactersWithSpaces>69487</CharactersWithSpaces>
  <SharedDoc>false</SharedDoc>
  <HLinks>
    <vt:vector size="24" baseType="variant">
      <vt:variant>
        <vt:i4>7405679</vt:i4>
      </vt:variant>
      <vt:variant>
        <vt:i4>9</vt:i4>
      </vt:variant>
      <vt:variant>
        <vt:i4>0</vt:i4>
      </vt:variant>
      <vt:variant>
        <vt:i4>5</vt:i4>
      </vt:variant>
      <vt:variant>
        <vt:lpwstr>https://pcse.england.nhs.uk/contact-us/</vt:lpwstr>
      </vt:variant>
      <vt:variant>
        <vt:lpwstr/>
      </vt:variant>
      <vt:variant>
        <vt:i4>4325440</vt:i4>
      </vt:variant>
      <vt:variant>
        <vt:i4>6</vt:i4>
      </vt:variant>
      <vt:variant>
        <vt:i4>0</vt:i4>
      </vt:variant>
      <vt:variant>
        <vt:i4>5</vt:i4>
      </vt:variant>
      <vt:variant>
        <vt:lpwstr>http://www.nhsbsa.nhs.uk/nhs-pensions</vt:lpwstr>
      </vt:variant>
      <vt:variant>
        <vt:lpwstr/>
      </vt:variant>
      <vt:variant>
        <vt:i4>4325440</vt:i4>
      </vt:variant>
      <vt:variant>
        <vt:i4>3</vt:i4>
      </vt:variant>
      <vt:variant>
        <vt:i4>0</vt:i4>
      </vt:variant>
      <vt:variant>
        <vt:i4>5</vt:i4>
      </vt:variant>
      <vt:variant>
        <vt:lpwstr>http://www.nhsbsa.nhs.uk/nhs-pensions</vt:lpwstr>
      </vt:variant>
      <vt:variant>
        <vt:lpwstr/>
      </vt:variant>
      <vt:variant>
        <vt:i4>4325440</vt:i4>
      </vt:variant>
      <vt:variant>
        <vt:i4>0</vt:i4>
      </vt:variant>
      <vt:variant>
        <vt:i4>0</vt:i4>
      </vt:variant>
      <vt:variant>
        <vt:i4>5</vt:i4>
      </vt:variant>
      <vt:variant>
        <vt:lpwstr>http://www.nhsbsa.nhs.uk/nhs-pensions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Ltd Co Cert Guidance 04.10.2026 (V1)</dc:title>
  <dc:subject/>
  <dc:creator>Jeanette Brown</dc:creator>
  <cp:keywords/>
  <cp:lastModifiedBy>Ian Neasham</cp:lastModifiedBy>
  <cp:revision>2</cp:revision>
  <cp:lastPrinted>2020-12-07T14:20:00Z</cp:lastPrinted>
  <dcterms:created xsi:type="dcterms:W3CDTF">2026-04-10T10:59:00Z</dcterms:created>
  <dcterms:modified xsi:type="dcterms:W3CDTF">2026-04-10T10:59:00Z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0x0101005A5B168C8FC1E446A072F4FCFF5E5AE7</vt:lpwstr>
  </property>
  <property fmtid="{D5CDD505-2E9C-101B-9397-08002B2CF9AE}" pid="3" name="Order">
    <vt:r8>34684400</vt:r8>
  </property>
</Properties>
</file>