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9229" w14:textId="77777777" w:rsidR="00DC5FDC" w:rsidRDefault="00DC5FDC"/>
    <w:p w14:paraId="70EF02AE" w14:textId="3C72AF6B" w:rsidR="006C7223" w:rsidRDefault="00DC5FDC" w:rsidP="00DC5FDC">
      <w:pPr>
        <w:jc w:val="center"/>
        <w:rPr>
          <w:sz w:val="72"/>
          <w:szCs w:val="72"/>
        </w:rPr>
      </w:pPr>
      <w:r w:rsidRPr="00555BD9">
        <w:rPr>
          <w:rFonts w:ascii="Arial" w:hAnsi="Arial" w:cs="Arial"/>
          <w:b/>
          <w:bCs/>
          <w:color w:val="005EB8"/>
          <w:sz w:val="72"/>
          <w:szCs w:val="72"/>
        </w:rPr>
        <w:t>Guide to monthly pay statements</w:t>
      </w:r>
    </w:p>
    <w:p w14:paraId="5845EE31" w14:textId="548E4778" w:rsidR="003E302B" w:rsidRDefault="002A59F5" w:rsidP="00DC5FDC">
      <w:pPr>
        <w:jc w:val="center"/>
        <w:rPr>
          <w:sz w:val="72"/>
          <w:szCs w:val="72"/>
        </w:rPr>
      </w:pPr>
      <w:r>
        <w:rPr>
          <w:noProof/>
          <w:sz w:val="72"/>
          <w:szCs w:val="72"/>
        </w:rPr>
        <mc:AlternateContent>
          <mc:Choice Requires="wps">
            <w:drawing>
              <wp:anchor distT="0" distB="0" distL="114300" distR="114300" simplePos="0" relativeHeight="251659264" behindDoc="0" locked="0" layoutInCell="1" allowOverlap="1" wp14:anchorId="4530D523" wp14:editId="0AB7BFB6">
                <wp:simplePos x="0" y="0"/>
                <wp:positionH relativeFrom="column">
                  <wp:posOffset>409575</wp:posOffset>
                </wp:positionH>
                <wp:positionV relativeFrom="paragraph">
                  <wp:posOffset>415867</wp:posOffset>
                </wp:positionV>
                <wp:extent cx="6140450" cy="5467350"/>
                <wp:effectExtent l="38100" t="38100" r="107950" b="114300"/>
                <wp:wrapNone/>
                <wp:docPr id="1439958454" name="Flowchart: Connector 1"/>
                <wp:cNvGraphicFramePr/>
                <a:graphic xmlns:a="http://schemas.openxmlformats.org/drawingml/2006/main">
                  <a:graphicData uri="http://schemas.microsoft.com/office/word/2010/wordprocessingShape">
                    <wps:wsp>
                      <wps:cNvSpPr/>
                      <wps:spPr>
                        <a:xfrm>
                          <a:off x="0" y="0"/>
                          <a:ext cx="6140450" cy="5467350"/>
                        </a:xfrm>
                        <a:prstGeom prst="flowChartConnector">
                          <a:avLst/>
                        </a:prstGeom>
                        <a:no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F5C4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32.25pt;margin-top:32.75pt;width:483.5pt;height: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" filled="f" strokecolor="#09101d [484]" strokeweight="1pt">
                <v:stroke joinstyle="miter"/>
                <v:shadow on="t" color="black" opacity="26214f" origin="-.5,-.5" offset=".74836mm,.74836mm"/>
              </v:shape>
            </w:pict>
          </mc:Fallback>
        </mc:AlternateContent>
      </w:r>
    </w:p>
    <w:p w14:paraId="42C8BCF4" w14:textId="05538F43" w:rsidR="00104223" w:rsidRPr="00104223" w:rsidRDefault="00104223" w:rsidP="00DC5FDC">
      <w:pPr>
        <w:jc w:val="center"/>
        <w:rPr>
          <w:sz w:val="72"/>
          <w:szCs w:val="72"/>
        </w:rPr>
      </w:pPr>
    </w:p>
    <w:p w14:paraId="4327C0FF" w14:textId="71AB9D8E" w:rsidR="00DC5FDC" w:rsidRDefault="009114C7" w:rsidP="00DC5FDC">
      <w:pPr>
        <w:jc w:val="center"/>
        <w:rPr>
          <w:sz w:val="144"/>
          <w:szCs w:val="144"/>
        </w:rPr>
      </w:pPr>
      <w:r w:rsidRPr="00681DAE">
        <w:rPr>
          <w:noProof/>
        </w:rPr>
        <w:drawing>
          <wp:anchor distT="0" distB="0" distL="114300" distR="114300" simplePos="0" relativeHeight="251661312" behindDoc="0" locked="0" layoutInCell="1" allowOverlap="1" wp14:anchorId="0BDB3670" wp14:editId="40C66106">
            <wp:simplePos x="0" y="0"/>
            <wp:positionH relativeFrom="column">
              <wp:posOffset>1012825</wp:posOffset>
            </wp:positionH>
            <wp:positionV relativeFrom="paragraph">
              <wp:posOffset>43370</wp:posOffset>
            </wp:positionV>
            <wp:extent cx="4946015" cy="2184400"/>
            <wp:effectExtent l="0" t="0" r="6985" b="6350"/>
            <wp:wrapSquare wrapText="bothSides"/>
            <wp:docPr id="39561059" name="Picture 1" descr="A close-up of a pay state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1059" name="Picture 1" descr="A close-up of a pay statemen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946015" cy="2184400"/>
                    </a:xfrm>
                    <a:prstGeom prst="rect">
                      <a:avLst/>
                    </a:prstGeom>
                  </pic:spPr>
                </pic:pic>
              </a:graphicData>
            </a:graphic>
            <wp14:sizeRelH relativeFrom="margin">
              <wp14:pctWidth>0</wp14:pctWidth>
            </wp14:sizeRelH>
            <wp14:sizeRelV relativeFrom="margin">
              <wp14:pctHeight>0</wp14:pctHeight>
            </wp14:sizeRelV>
          </wp:anchor>
        </w:drawing>
      </w:r>
    </w:p>
    <w:p w14:paraId="6A8CD21A" w14:textId="77777777" w:rsidR="00DA54BD" w:rsidRDefault="00DA54BD" w:rsidP="0019086E">
      <w:pPr>
        <w:jc w:val="center"/>
        <w:rPr>
          <w:b/>
          <w:bCs/>
          <w:sz w:val="24"/>
          <w:szCs w:val="24"/>
        </w:rPr>
      </w:pPr>
    </w:p>
    <w:p w14:paraId="7B0D796A" w14:textId="77777777" w:rsidR="00DA54BD" w:rsidRDefault="00DA54BD" w:rsidP="0019086E">
      <w:pPr>
        <w:jc w:val="center"/>
        <w:rPr>
          <w:b/>
          <w:bCs/>
          <w:sz w:val="24"/>
          <w:szCs w:val="24"/>
        </w:rPr>
      </w:pPr>
    </w:p>
    <w:p w14:paraId="567D09F7" w14:textId="77777777" w:rsidR="00AB721E" w:rsidRDefault="00AB721E" w:rsidP="0019086E">
      <w:pPr>
        <w:jc w:val="center"/>
        <w:rPr>
          <w:b/>
          <w:bCs/>
          <w:sz w:val="24"/>
          <w:szCs w:val="24"/>
        </w:rPr>
      </w:pPr>
    </w:p>
    <w:p w14:paraId="525AA726" w14:textId="77777777" w:rsidR="00AB721E" w:rsidRDefault="00AB721E" w:rsidP="0019086E">
      <w:pPr>
        <w:jc w:val="center"/>
        <w:rPr>
          <w:b/>
          <w:bCs/>
          <w:sz w:val="24"/>
          <w:szCs w:val="24"/>
        </w:rPr>
      </w:pPr>
    </w:p>
    <w:p w14:paraId="2B4C4782" w14:textId="7E4B4B7A" w:rsidR="005A51A6" w:rsidRDefault="00AF79E4" w:rsidP="0019086E">
      <w:pPr>
        <w:jc w:val="center"/>
        <w:rPr>
          <w:sz w:val="24"/>
          <w:szCs w:val="24"/>
        </w:rPr>
      </w:pPr>
      <w:r w:rsidRPr="00A62810">
        <w:rPr>
          <w:b/>
          <w:bCs/>
          <w:sz w:val="24"/>
          <w:szCs w:val="24"/>
        </w:rPr>
        <w:t>Statement Reference</w:t>
      </w:r>
      <w:r w:rsidR="00946294" w:rsidRPr="00A62810">
        <w:rPr>
          <w:b/>
          <w:bCs/>
          <w:sz w:val="24"/>
          <w:szCs w:val="24"/>
        </w:rPr>
        <w:t>:</w:t>
      </w:r>
      <w:r>
        <w:rPr>
          <w:sz w:val="24"/>
          <w:szCs w:val="24"/>
        </w:rPr>
        <w:t xml:space="preserve"> </w:t>
      </w:r>
      <w:r w:rsidR="00181C2F">
        <w:rPr>
          <w:sz w:val="24"/>
          <w:szCs w:val="24"/>
        </w:rPr>
        <w:t xml:space="preserve"> = YYYY/MM this example shows </w:t>
      </w:r>
      <w:r>
        <w:rPr>
          <w:sz w:val="24"/>
          <w:szCs w:val="24"/>
        </w:rPr>
        <w:t>242</w:t>
      </w:r>
      <w:r w:rsidR="008E412E">
        <w:rPr>
          <w:sz w:val="24"/>
          <w:szCs w:val="24"/>
        </w:rPr>
        <w:t>5</w:t>
      </w:r>
      <w:r>
        <w:rPr>
          <w:sz w:val="24"/>
          <w:szCs w:val="24"/>
        </w:rPr>
        <w:t xml:space="preserve">/01 </w:t>
      </w:r>
      <w:r w:rsidR="00DC2898">
        <w:rPr>
          <w:sz w:val="24"/>
          <w:szCs w:val="24"/>
        </w:rPr>
        <w:t>is April 2025</w:t>
      </w:r>
      <w:r w:rsidR="00A96918">
        <w:rPr>
          <w:sz w:val="24"/>
          <w:szCs w:val="24"/>
        </w:rPr>
        <w:t>.</w:t>
      </w:r>
      <w:r w:rsidR="00DC2898">
        <w:rPr>
          <w:sz w:val="24"/>
          <w:szCs w:val="24"/>
        </w:rPr>
        <w:br/>
      </w:r>
      <w:r w:rsidR="00DC2898" w:rsidRPr="00A62810">
        <w:rPr>
          <w:b/>
          <w:bCs/>
          <w:sz w:val="24"/>
          <w:szCs w:val="24"/>
        </w:rPr>
        <w:t>Contract</w:t>
      </w:r>
      <w:r w:rsidR="00946294" w:rsidRPr="00A62810">
        <w:rPr>
          <w:b/>
          <w:bCs/>
          <w:sz w:val="24"/>
          <w:szCs w:val="24"/>
        </w:rPr>
        <w:t>:</w:t>
      </w:r>
      <w:r w:rsidR="00946294">
        <w:rPr>
          <w:sz w:val="24"/>
          <w:szCs w:val="24"/>
        </w:rPr>
        <w:t xml:space="preserve"> </w:t>
      </w:r>
      <w:r w:rsidR="00701F88">
        <w:rPr>
          <w:sz w:val="24"/>
          <w:szCs w:val="24"/>
        </w:rPr>
        <w:t>Commissioner</w:t>
      </w:r>
      <w:r w:rsidR="00E41702">
        <w:rPr>
          <w:sz w:val="24"/>
          <w:szCs w:val="24"/>
        </w:rPr>
        <w:t xml:space="preserve"> code and contract number (ten digits)</w:t>
      </w:r>
      <w:r w:rsidR="0019086E">
        <w:rPr>
          <w:sz w:val="24"/>
          <w:szCs w:val="24"/>
        </w:rPr>
        <w:t xml:space="preserve"> and</w:t>
      </w:r>
      <w:r w:rsidR="00920CDF">
        <w:rPr>
          <w:sz w:val="24"/>
          <w:szCs w:val="24"/>
        </w:rPr>
        <w:br/>
      </w:r>
      <w:r w:rsidR="0019086E">
        <w:rPr>
          <w:sz w:val="24"/>
          <w:szCs w:val="24"/>
        </w:rPr>
        <w:t>name of Provider</w:t>
      </w:r>
      <w:r w:rsidR="009644E5">
        <w:rPr>
          <w:sz w:val="24"/>
          <w:szCs w:val="24"/>
        </w:rPr>
        <w:br/>
      </w:r>
      <w:r w:rsidR="009644E5" w:rsidRPr="00A62810">
        <w:rPr>
          <w:b/>
          <w:bCs/>
          <w:sz w:val="24"/>
          <w:szCs w:val="24"/>
        </w:rPr>
        <w:t>Date:</w:t>
      </w:r>
      <w:r w:rsidR="009644E5">
        <w:rPr>
          <w:sz w:val="24"/>
          <w:szCs w:val="24"/>
        </w:rPr>
        <w:t xml:space="preserve">  </w:t>
      </w:r>
      <w:r w:rsidR="00A96918">
        <w:rPr>
          <w:sz w:val="24"/>
          <w:szCs w:val="24"/>
        </w:rPr>
        <w:t>Payment date into account.</w:t>
      </w:r>
      <w:r w:rsidR="00A96918">
        <w:rPr>
          <w:sz w:val="24"/>
          <w:szCs w:val="24"/>
        </w:rPr>
        <w:br/>
      </w:r>
      <w:r w:rsidR="00A96918" w:rsidRPr="00A62810">
        <w:rPr>
          <w:b/>
          <w:bCs/>
          <w:sz w:val="24"/>
          <w:szCs w:val="24"/>
        </w:rPr>
        <w:t>VAT No</w:t>
      </w:r>
      <w:r w:rsidR="00FA1398" w:rsidRPr="00A62810">
        <w:rPr>
          <w:b/>
          <w:bCs/>
          <w:sz w:val="24"/>
          <w:szCs w:val="24"/>
        </w:rPr>
        <w:t>.</w:t>
      </w:r>
    </w:p>
    <w:p w14:paraId="6D373787" w14:textId="77777777" w:rsidR="00A96918" w:rsidRDefault="00A96918" w:rsidP="00A96918">
      <w:pPr>
        <w:rPr>
          <w:sz w:val="24"/>
          <w:szCs w:val="24"/>
        </w:rPr>
      </w:pPr>
    </w:p>
    <w:p w14:paraId="1349A28A" w14:textId="77777777" w:rsidR="00347EE5" w:rsidRDefault="00347EE5" w:rsidP="00104223">
      <w:pPr>
        <w:rPr>
          <w:rFonts w:ascii="Arial" w:hAnsi="Arial" w:cs="Arial"/>
          <w:b/>
          <w:bCs/>
          <w:noProof/>
          <w:sz w:val="22"/>
          <w:szCs w:val="22"/>
        </w:rPr>
      </w:pPr>
    </w:p>
    <w:p w14:paraId="6244C832" w14:textId="4CEBF603" w:rsidR="00104223" w:rsidRPr="00746BB2" w:rsidRDefault="00104223" w:rsidP="00104223">
      <w:pPr>
        <w:rPr>
          <w:rFonts w:ascii="Arial" w:hAnsi="Arial" w:cs="Arial"/>
          <w:b/>
          <w:bCs/>
          <w:noProof/>
          <w:sz w:val="22"/>
          <w:szCs w:val="22"/>
        </w:rPr>
      </w:pPr>
      <w:r w:rsidRPr="00746BB2">
        <w:rPr>
          <w:rFonts w:ascii="Arial" w:hAnsi="Arial" w:cs="Arial"/>
          <w:b/>
          <w:bCs/>
          <w:noProof/>
          <w:sz w:val="22"/>
          <w:szCs w:val="22"/>
        </w:rPr>
        <w:lastRenderedPageBreak/>
        <w:t>Guide to monthly pay statements</w:t>
      </w:r>
    </w:p>
    <w:p w14:paraId="7BF4F658" w14:textId="53545B19" w:rsidR="00104223" w:rsidRDefault="00EB6866" w:rsidP="00DC5FDC">
      <w:pPr>
        <w:jc w:val="center"/>
        <w:rPr>
          <w:sz w:val="144"/>
          <w:szCs w:val="144"/>
        </w:rPr>
      </w:pPr>
      <w:r>
        <w:rPr>
          <w:noProof/>
        </w:rPr>
        <w:drawing>
          <wp:inline distT="0" distB="0" distL="0" distR="0" wp14:anchorId="6637A020" wp14:editId="3904FA74">
            <wp:extent cx="6645910" cy="3204210"/>
            <wp:effectExtent l="0" t="0" r="2540" b="0"/>
            <wp:docPr id="306206963" name="Picture 1" descr="A screenshot of a pay state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06963" name="Picture 1" descr="A screenshot of a pay statement&#10;&#10;Description automatically generated"/>
                    <pic:cNvPicPr/>
                  </pic:nvPicPr>
                  <pic:blipFill>
                    <a:blip r:embed="rId8"/>
                    <a:stretch>
                      <a:fillRect/>
                    </a:stretch>
                  </pic:blipFill>
                  <pic:spPr>
                    <a:xfrm>
                      <a:off x="0" y="0"/>
                      <a:ext cx="6645910" cy="3204210"/>
                    </a:xfrm>
                    <a:prstGeom prst="rect">
                      <a:avLst/>
                    </a:prstGeom>
                  </pic:spPr>
                </pic:pic>
              </a:graphicData>
            </a:graphic>
          </wp:inline>
        </w:drawing>
      </w:r>
    </w:p>
    <w:p w14:paraId="5A12AB44" w14:textId="763AB6C8" w:rsidR="00104223" w:rsidRPr="00F111BD" w:rsidRDefault="00104223" w:rsidP="00104223">
      <w:pPr>
        <w:rPr>
          <w:rFonts w:ascii="Arial" w:hAnsi="Arial" w:cs="Arial"/>
          <w:sz w:val="22"/>
          <w:szCs w:val="22"/>
        </w:rPr>
      </w:pPr>
      <w:r w:rsidRPr="00F111BD">
        <w:rPr>
          <w:rFonts w:ascii="Arial" w:hAnsi="Arial" w:cs="Arial"/>
          <w:b/>
          <w:bCs/>
          <w:sz w:val="22"/>
          <w:szCs w:val="22"/>
        </w:rPr>
        <w:t xml:space="preserve">Total Contract Value </w:t>
      </w:r>
      <w:r w:rsidRPr="00F111BD">
        <w:rPr>
          <w:rFonts w:ascii="Arial" w:hAnsi="Arial" w:cs="Arial"/>
          <w:sz w:val="22"/>
          <w:szCs w:val="22"/>
        </w:rPr>
        <w:t xml:space="preserve">– This is the annual contract value for the </w:t>
      </w:r>
      <w:r w:rsidR="00081E02">
        <w:rPr>
          <w:rFonts w:ascii="Arial" w:hAnsi="Arial" w:cs="Arial"/>
          <w:sz w:val="22"/>
          <w:szCs w:val="22"/>
        </w:rPr>
        <w:t>contract</w:t>
      </w:r>
      <w:r w:rsidRPr="00F111BD">
        <w:rPr>
          <w:rFonts w:ascii="Arial" w:hAnsi="Arial" w:cs="Arial"/>
          <w:sz w:val="22"/>
          <w:szCs w:val="22"/>
        </w:rPr>
        <w:t>.</w:t>
      </w:r>
      <w:r w:rsidR="00C30C4F">
        <w:rPr>
          <w:rFonts w:ascii="Arial" w:hAnsi="Arial" w:cs="Arial"/>
          <w:sz w:val="22"/>
          <w:szCs w:val="22"/>
        </w:rPr>
        <w:t xml:space="preserve"> </w:t>
      </w:r>
      <w:r w:rsidR="00C30C4F" w:rsidRPr="00C30C4F">
        <w:rPr>
          <w:rFonts w:ascii="Arial" w:hAnsi="Arial" w:cs="Arial"/>
          <w:sz w:val="22"/>
          <w:szCs w:val="22"/>
        </w:rPr>
        <w:t xml:space="preserve">There may be multiple lines if the contract has more than one </w:t>
      </w:r>
      <w:r w:rsidR="007016B1">
        <w:rPr>
          <w:rFonts w:ascii="Arial" w:hAnsi="Arial" w:cs="Arial"/>
          <w:sz w:val="22"/>
          <w:szCs w:val="22"/>
        </w:rPr>
        <w:t>s</w:t>
      </w:r>
      <w:r w:rsidR="00C30C4F" w:rsidRPr="00C30C4F">
        <w:rPr>
          <w:rFonts w:ascii="Arial" w:hAnsi="Arial" w:cs="Arial"/>
          <w:sz w:val="22"/>
          <w:szCs w:val="22"/>
        </w:rPr>
        <w:t xml:space="preserve">ervice </w:t>
      </w:r>
      <w:r w:rsidR="007016B1">
        <w:rPr>
          <w:rFonts w:ascii="Arial" w:hAnsi="Arial" w:cs="Arial"/>
          <w:sz w:val="22"/>
          <w:szCs w:val="22"/>
        </w:rPr>
        <w:t>l</w:t>
      </w:r>
      <w:r w:rsidR="00C30C4F" w:rsidRPr="00C30C4F">
        <w:rPr>
          <w:rFonts w:ascii="Arial" w:hAnsi="Arial" w:cs="Arial"/>
          <w:sz w:val="22"/>
          <w:szCs w:val="22"/>
        </w:rPr>
        <w:t>ine.</w:t>
      </w:r>
    </w:p>
    <w:p w14:paraId="19414438" w14:textId="79A369CB" w:rsidR="00104223" w:rsidRPr="00F111BD" w:rsidRDefault="00104223" w:rsidP="00104223">
      <w:pPr>
        <w:rPr>
          <w:rFonts w:ascii="Arial" w:hAnsi="Arial" w:cs="Arial"/>
          <w:sz w:val="22"/>
          <w:szCs w:val="22"/>
        </w:rPr>
      </w:pPr>
      <w:r w:rsidRPr="00F111BD">
        <w:rPr>
          <w:rFonts w:ascii="Arial" w:hAnsi="Arial" w:cs="Arial"/>
          <w:b/>
          <w:bCs/>
          <w:sz w:val="22"/>
          <w:szCs w:val="22"/>
        </w:rPr>
        <w:t xml:space="preserve">Monthly Pay </w:t>
      </w:r>
      <w:r w:rsidRPr="00F111BD">
        <w:rPr>
          <w:rFonts w:ascii="Arial" w:hAnsi="Arial" w:cs="Arial"/>
          <w:sz w:val="22"/>
          <w:szCs w:val="22"/>
        </w:rPr>
        <w:t>– This is the contract value for the month. Normally</w:t>
      </w:r>
      <w:r w:rsidR="007016B1">
        <w:rPr>
          <w:rFonts w:ascii="Arial" w:hAnsi="Arial" w:cs="Arial"/>
          <w:sz w:val="22"/>
          <w:szCs w:val="22"/>
        </w:rPr>
        <w:t xml:space="preserve"> this amounts to</w:t>
      </w:r>
      <w:r w:rsidRPr="00F111BD">
        <w:rPr>
          <w:rFonts w:ascii="Arial" w:hAnsi="Arial" w:cs="Arial"/>
          <w:sz w:val="22"/>
          <w:szCs w:val="22"/>
        </w:rPr>
        <w:t xml:space="preserve"> one twelfth of the total contract value. The figure will be different if the contract is uplifted (DDRB) or adjusted retrospectively.</w:t>
      </w:r>
      <w:r w:rsidR="00E91673">
        <w:rPr>
          <w:rFonts w:ascii="Arial" w:hAnsi="Arial" w:cs="Arial"/>
          <w:sz w:val="22"/>
          <w:szCs w:val="22"/>
        </w:rPr>
        <w:t xml:space="preserve"> </w:t>
      </w:r>
      <w:r w:rsidR="00E91673" w:rsidRPr="00E91673">
        <w:rPr>
          <w:rFonts w:ascii="Arial" w:hAnsi="Arial" w:cs="Arial"/>
          <w:sz w:val="22"/>
          <w:szCs w:val="22"/>
        </w:rPr>
        <w:t xml:space="preserve">There may be multiple lines if the contract has more than one </w:t>
      </w:r>
      <w:r w:rsidR="007016B1">
        <w:rPr>
          <w:rFonts w:ascii="Arial" w:hAnsi="Arial" w:cs="Arial"/>
          <w:sz w:val="22"/>
          <w:szCs w:val="22"/>
        </w:rPr>
        <w:t>s</w:t>
      </w:r>
      <w:r w:rsidR="00E91673" w:rsidRPr="00E91673">
        <w:rPr>
          <w:rFonts w:ascii="Arial" w:hAnsi="Arial" w:cs="Arial"/>
          <w:sz w:val="22"/>
          <w:szCs w:val="22"/>
        </w:rPr>
        <w:t xml:space="preserve">ervice </w:t>
      </w:r>
      <w:r w:rsidR="007016B1">
        <w:rPr>
          <w:rFonts w:ascii="Arial" w:hAnsi="Arial" w:cs="Arial"/>
          <w:sz w:val="22"/>
          <w:szCs w:val="22"/>
        </w:rPr>
        <w:t>l</w:t>
      </w:r>
      <w:r w:rsidR="00E91673" w:rsidRPr="00E91673">
        <w:rPr>
          <w:rFonts w:ascii="Arial" w:hAnsi="Arial" w:cs="Arial"/>
          <w:sz w:val="22"/>
          <w:szCs w:val="22"/>
        </w:rPr>
        <w:t>ine. If additional service lines are non-recurrent and do not cover the whole year, they will only show in the months that a payment is received.</w:t>
      </w:r>
    </w:p>
    <w:p w14:paraId="2B334D13" w14:textId="5EEBFDFF" w:rsidR="000A7473" w:rsidRPr="00F111BD" w:rsidRDefault="00104223" w:rsidP="00104223">
      <w:pPr>
        <w:rPr>
          <w:rFonts w:ascii="Arial" w:hAnsi="Arial" w:cs="Arial"/>
          <w:sz w:val="22"/>
          <w:szCs w:val="22"/>
        </w:rPr>
      </w:pPr>
      <w:r w:rsidRPr="00F111BD">
        <w:rPr>
          <w:rFonts w:ascii="Arial" w:hAnsi="Arial" w:cs="Arial"/>
          <w:b/>
          <w:bCs/>
          <w:sz w:val="22"/>
          <w:szCs w:val="22"/>
        </w:rPr>
        <w:t>Non-Superannuable Additions</w:t>
      </w:r>
      <w:r w:rsidRPr="00F111BD">
        <w:rPr>
          <w:rFonts w:ascii="Arial" w:hAnsi="Arial" w:cs="Arial"/>
          <w:sz w:val="22"/>
          <w:szCs w:val="22"/>
        </w:rPr>
        <w:t xml:space="preserve"> – These include business rates, health body advance payments, and payment to clear debit on a </w:t>
      </w:r>
      <w:r w:rsidR="00835ECD" w:rsidRPr="00F111BD">
        <w:rPr>
          <w:rFonts w:ascii="Arial" w:hAnsi="Arial" w:cs="Arial"/>
          <w:sz w:val="22"/>
          <w:szCs w:val="22"/>
        </w:rPr>
        <w:t>contract</w:t>
      </w:r>
      <w:r w:rsidR="008F6BEA">
        <w:rPr>
          <w:rFonts w:ascii="Arial" w:hAnsi="Arial" w:cs="Arial"/>
          <w:sz w:val="22"/>
          <w:szCs w:val="22"/>
        </w:rPr>
        <w:t xml:space="preserve"> </w:t>
      </w:r>
      <w:r w:rsidR="000E58C8">
        <w:rPr>
          <w:rFonts w:ascii="Arial" w:hAnsi="Arial" w:cs="Arial"/>
          <w:sz w:val="22"/>
          <w:szCs w:val="22"/>
        </w:rPr>
        <w:t xml:space="preserve">either </w:t>
      </w:r>
      <w:r w:rsidR="00835ECD" w:rsidRPr="00F111BD">
        <w:rPr>
          <w:rFonts w:ascii="Arial" w:hAnsi="Arial" w:cs="Arial"/>
          <w:sz w:val="22"/>
          <w:szCs w:val="22"/>
        </w:rPr>
        <w:t>by</w:t>
      </w:r>
      <w:r w:rsidRPr="00F111BD">
        <w:rPr>
          <w:rFonts w:ascii="Arial" w:hAnsi="Arial" w:cs="Arial"/>
          <w:sz w:val="22"/>
          <w:szCs w:val="22"/>
        </w:rPr>
        <w:t xml:space="preserve"> </w:t>
      </w:r>
      <w:r w:rsidR="00835ECD" w:rsidRPr="00F111BD">
        <w:rPr>
          <w:rFonts w:ascii="Arial" w:hAnsi="Arial" w:cs="Arial"/>
          <w:sz w:val="22"/>
          <w:szCs w:val="22"/>
        </w:rPr>
        <w:t xml:space="preserve">transfer </w:t>
      </w:r>
      <w:r w:rsidR="00FD71C2" w:rsidRPr="00F111BD">
        <w:rPr>
          <w:rFonts w:ascii="Arial" w:hAnsi="Arial" w:cs="Arial"/>
          <w:sz w:val="22"/>
          <w:szCs w:val="22"/>
        </w:rPr>
        <w:t>from another</w:t>
      </w:r>
      <w:r w:rsidRPr="00F111BD">
        <w:rPr>
          <w:rFonts w:ascii="Arial" w:hAnsi="Arial" w:cs="Arial"/>
          <w:sz w:val="22"/>
          <w:szCs w:val="22"/>
        </w:rPr>
        <w:t xml:space="preserve"> contract or by direct </w:t>
      </w:r>
      <w:r w:rsidR="00254834" w:rsidRPr="00F111BD">
        <w:rPr>
          <w:rFonts w:ascii="Arial" w:hAnsi="Arial" w:cs="Arial"/>
          <w:sz w:val="22"/>
          <w:szCs w:val="22"/>
        </w:rPr>
        <w:t>payment to</w:t>
      </w:r>
      <w:r w:rsidRPr="00F111BD">
        <w:rPr>
          <w:rFonts w:ascii="Arial" w:hAnsi="Arial" w:cs="Arial"/>
          <w:sz w:val="22"/>
          <w:szCs w:val="22"/>
        </w:rPr>
        <w:t xml:space="preserve"> NHS Dental Services.</w:t>
      </w:r>
      <w:r w:rsidR="00C138F0">
        <w:rPr>
          <w:rFonts w:ascii="Arial" w:hAnsi="Arial" w:cs="Arial"/>
          <w:sz w:val="22"/>
          <w:szCs w:val="22"/>
        </w:rPr>
        <w:t xml:space="preserve"> There are a range of additional payment</w:t>
      </w:r>
      <w:r w:rsidR="007016B1">
        <w:rPr>
          <w:rFonts w:ascii="Arial" w:hAnsi="Arial" w:cs="Arial"/>
          <w:sz w:val="22"/>
          <w:szCs w:val="22"/>
        </w:rPr>
        <w:t>s</w:t>
      </w:r>
      <w:r w:rsidR="00FD08A6">
        <w:rPr>
          <w:rFonts w:ascii="Arial" w:hAnsi="Arial" w:cs="Arial"/>
          <w:sz w:val="22"/>
          <w:szCs w:val="22"/>
        </w:rPr>
        <w:t xml:space="preserve"> made under this </w:t>
      </w:r>
      <w:r w:rsidR="00035039">
        <w:rPr>
          <w:rFonts w:ascii="Arial" w:hAnsi="Arial" w:cs="Arial"/>
          <w:sz w:val="22"/>
          <w:szCs w:val="22"/>
        </w:rPr>
        <w:t>category</w:t>
      </w:r>
      <w:r w:rsidR="007016B1">
        <w:rPr>
          <w:rFonts w:ascii="Arial" w:hAnsi="Arial" w:cs="Arial"/>
          <w:sz w:val="22"/>
          <w:szCs w:val="22"/>
        </w:rPr>
        <w:t>.</w:t>
      </w:r>
      <w:r w:rsidR="00035039">
        <w:rPr>
          <w:rFonts w:ascii="Arial" w:hAnsi="Arial" w:cs="Arial"/>
          <w:sz w:val="22"/>
          <w:szCs w:val="22"/>
        </w:rPr>
        <w:t xml:space="preserve"> </w:t>
      </w:r>
      <w:r w:rsidR="007016B1">
        <w:rPr>
          <w:rFonts w:ascii="Arial" w:hAnsi="Arial" w:cs="Arial"/>
          <w:sz w:val="22"/>
          <w:szCs w:val="22"/>
        </w:rPr>
        <w:t>T</w:t>
      </w:r>
      <w:r w:rsidR="00035039">
        <w:rPr>
          <w:rFonts w:ascii="Arial" w:hAnsi="Arial" w:cs="Arial"/>
          <w:sz w:val="22"/>
          <w:szCs w:val="22"/>
        </w:rPr>
        <w:t>hese</w:t>
      </w:r>
      <w:r w:rsidR="000A7473">
        <w:rPr>
          <w:rFonts w:ascii="Arial" w:hAnsi="Arial" w:cs="Arial"/>
          <w:sz w:val="22"/>
          <w:szCs w:val="22"/>
        </w:rPr>
        <w:t xml:space="preserve"> would be payments to the contract that are not superannuable. </w:t>
      </w:r>
    </w:p>
    <w:p w14:paraId="3F62C1EA" w14:textId="16CDBB99" w:rsidR="00104223" w:rsidRDefault="00104223" w:rsidP="00104223">
      <w:pPr>
        <w:rPr>
          <w:rFonts w:ascii="Arial" w:hAnsi="Arial" w:cs="Arial"/>
          <w:sz w:val="22"/>
          <w:szCs w:val="22"/>
        </w:rPr>
      </w:pPr>
      <w:r w:rsidRPr="00F111BD">
        <w:rPr>
          <w:rFonts w:ascii="Arial" w:hAnsi="Arial" w:cs="Arial"/>
          <w:b/>
          <w:bCs/>
          <w:sz w:val="22"/>
          <w:szCs w:val="22"/>
        </w:rPr>
        <w:t>Non-Superannuable Deductions</w:t>
      </w:r>
      <w:r w:rsidRPr="00F111BD">
        <w:rPr>
          <w:rFonts w:ascii="Arial" w:hAnsi="Arial" w:cs="Arial"/>
          <w:sz w:val="22"/>
          <w:szCs w:val="22"/>
        </w:rPr>
        <w:t xml:space="preserve"> – This includes the performer</w:t>
      </w:r>
      <w:r w:rsidR="00DF76AD">
        <w:rPr>
          <w:rFonts w:ascii="Arial" w:hAnsi="Arial" w:cs="Arial"/>
          <w:sz w:val="22"/>
          <w:szCs w:val="22"/>
        </w:rPr>
        <w:t xml:space="preserve"> and </w:t>
      </w:r>
      <w:r w:rsidRPr="00F111BD">
        <w:rPr>
          <w:rFonts w:ascii="Arial" w:hAnsi="Arial" w:cs="Arial"/>
          <w:sz w:val="22"/>
          <w:szCs w:val="22"/>
        </w:rPr>
        <w:t xml:space="preserve">provider </w:t>
      </w:r>
      <w:r w:rsidR="00B42481">
        <w:rPr>
          <w:rFonts w:ascii="Arial" w:hAnsi="Arial" w:cs="Arial"/>
          <w:sz w:val="22"/>
          <w:szCs w:val="22"/>
        </w:rPr>
        <w:t xml:space="preserve">(Contract) </w:t>
      </w:r>
      <w:r w:rsidRPr="00F111BD">
        <w:rPr>
          <w:rFonts w:ascii="Arial" w:hAnsi="Arial" w:cs="Arial"/>
          <w:sz w:val="22"/>
          <w:szCs w:val="22"/>
        </w:rPr>
        <w:t>LDC levy and recovery of underperformance on a contract. If underperformance is included on the pay statement, the provider would be expected to reconcile the superannuation contributions made by a performer via the year end Annual Reconciliation Report (ARR) declaration return.</w:t>
      </w:r>
      <w:r w:rsidR="00E95459" w:rsidRPr="00F111BD">
        <w:rPr>
          <w:rFonts w:ascii="Arial" w:hAnsi="Arial" w:cs="Arial"/>
          <w:sz w:val="22"/>
          <w:szCs w:val="22"/>
        </w:rPr>
        <w:t xml:space="preserve"> </w:t>
      </w:r>
      <w:r w:rsidR="00891B8D">
        <w:rPr>
          <w:rFonts w:ascii="Arial" w:hAnsi="Arial" w:cs="Arial"/>
          <w:sz w:val="22"/>
          <w:szCs w:val="22"/>
        </w:rPr>
        <w:t xml:space="preserve">Recovery </w:t>
      </w:r>
      <w:r w:rsidR="0059070E">
        <w:rPr>
          <w:rFonts w:ascii="Arial" w:hAnsi="Arial" w:cs="Arial"/>
          <w:sz w:val="22"/>
          <w:szCs w:val="22"/>
        </w:rPr>
        <w:t xml:space="preserve">of </w:t>
      </w:r>
      <w:r w:rsidR="00D57DDA">
        <w:rPr>
          <w:rFonts w:ascii="Arial" w:hAnsi="Arial" w:cs="Arial"/>
          <w:sz w:val="22"/>
          <w:szCs w:val="22"/>
        </w:rPr>
        <w:t>an</w:t>
      </w:r>
      <w:r w:rsidR="0062740E">
        <w:rPr>
          <w:rFonts w:ascii="Arial" w:hAnsi="Arial" w:cs="Arial"/>
          <w:sz w:val="22"/>
          <w:szCs w:val="22"/>
        </w:rPr>
        <w:t xml:space="preserve"> advance payment outside the normal payment run</w:t>
      </w:r>
      <w:r w:rsidR="00E95459" w:rsidRPr="00F111BD">
        <w:rPr>
          <w:rFonts w:ascii="Arial" w:hAnsi="Arial" w:cs="Arial"/>
          <w:sz w:val="22"/>
          <w:szCs w:val="22"/>
        </w:rPr>
        <w:t xml:space="preserve"> </w:t>
      </w:r>
      <w:r w:rsidR="00E04454">
        <w:rPr>
          <w:rFonts w:ascii="Arial" w:hAnsi="Arial" w:cs="Arial"/>
          <w:sz w:val="22"/>
          <w:szCs w:val="22"/>
        </w:rPr>
        <w:t>would also appear under this category</w:t>
      </w:r>
      <w:r w:rsidR="00F748CF">
        <w:rPr>
          <w:rFonts w:ascii="Arial" w:hAnsi="Arial" w:cs="Arial"/>
          <w:sz w:val="22"/>
          <w:szCs w:val="22"/>
        </w:rPr>
        <w:t xml:space="preserve"> (also see page six)</w:t>
      </w:r>
      <w:r w:rsidR="00E04454">
        <w:rPr>
          <w:rFonts w:ascii="Arial" w:hAnsi="Arial" w:cs="Arial"/>
          <w:sz w:val="22"/>
          <w:szCs w:val="22"/>
        </w:rPr>
        <w:t xml:space="preserve">.  </w:t>
      </w:r>
    </w:p>
    <w:p w14:paraId="4CA123FC" w14:textId="77777777" w:rsidR="00347EE5" w:rsidRDefault="00347EE5" w:rsidP="00104223">
      <w:pPr>
        <w:rPr>
          <w:rFonts w:ascii="Arial" w:hAnsi="Arial" w:cs="Arial"/>
          <w:sz w:val="22"/>
          <w:szCs w:val="22"/>
        </w:rPr>
      </w:pPr>
    </w:p>
    <w:p w14:paraId="05780831" w14:textId="77777777" w:rsidR="00347EE5" w:rsidRDefault="00347EE5" w:rsidP="00104223">
      <w:pPr>
        <w:rPr>
          <w:rFonts w:ascii="Arial" w:hAnsi="Arial" w:cs="Arial"/>
          <w:sz w:val="22"/>
          <w:szCs w:val="22"/>
        </w:rPr>
      </w:pPr>
    </w:p>
    <w:p w14:paraId="4DB18ABF" w14:textId="77777777" w:rsidR="00347EE5" w:rsidRDefault="00347EE5" w:rsidP="00104223">
      <w:pPr>
        <w:rPr>
          <w:rFonts w:ascii="Arial" w:hAnsi="Arial" w:cs="Arial"/>
          <w:sz w:val="22"/>
          <w:szCs w:val="22"/>
        </w:rPr>
      </w:pPr>
    </w:p>
    <w:p w14:paraId="659CA136" w14:textId="555E4F89" w:rsidR="003A33B5" w:rsidRDefault="0008716D" w:rsidP="000A7473">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If the contract has received </w:t>
      </w:r>
      <w:r w:rsidR="002E79DC">
        <w:rPr>
          <w:rFonts w:ascii="Arial" w:hAnsi="Arial" w:cs="Arial"/>
          <w:sz w:val="22"/>
          <w:szCs w:val="22"/>
        </w:rPr>
        <w:t xml:space="preserve">additional </w:t>
      </w:r>
      <w:r w:rsidR="00B320D4">
        <w:rPr>
          <w:rFonts w:ascii="Arial" w:hAnsi="Arial" w:cs="Arial"/>
          <w:sz w:val="22"/>
          <w:szCs w:val="22"/>
        </w:rPr>
        <w:t xml:space="preserve">payments under the Statement of Financial Entitlement </w:t>
      </w:r>
      <w:r w:rsidR="002E79DC">
        <w:rPr>
          <w:rFonts w:ascii="Arial" w:hAnsi="Arial" w:cs="Arial"/>
          <w:sz w:val="22"/>
          <w:szCs w:val="22"/>
        </w:rPr>
        <w:t xml:space="preserve">they will appear on the statement as a </w:t>
      </w:r>
      <w:r w:rsidR="00871947">
        <w:rPr>
          <w:rFonts w:ascii="Arial" w:hAnsi="Arial" w:cs="Arial"/>
          <w:b/>
          <w:bCs/>
          <w:sz w:val="22"/>
          <w:szCs w:val="22"/>
        </w:rPr>
        <w:t>S</w:t>
      </w:r>
      <w:r w:rsidR="002E79DC" w:rsidRPr="002E79DC">
        <w:rPr>
          <w:rFonts w:ascii="Arial" w:hAnsi="Arial" w:cs="Arial"/>
          <w:b/>
          <w:bCs/>
          <w:sz w:val="22"/>
          <w:szCs w:val="22"/>
        </w:rPr>
        <w:t>uperannuation @100% Additions</w:t>
      </w:r>
      <w:r w:rsidR="002E79DC">
        <w:rPr>
          <w:rFonts w:ascii="Arial" w:hAnsi="Arial" w:cs="Arial"/>
          <w:b/>
          <w:bCs/>
          <w:sz w:val="22"/>
          <w:szCs w:val="22"/>
        </w:rPr>
        <w:t>.</w:t>
      </w:r>
    </w:p>
    <w:p w14:paraId="0DF90038" w14:textId="05651B30" w:rsidR="00133E5E" w:rsidRPr="00445720" w:rsidRDefault="00871947" w:rsidP="000A7473">
      <w:pPr>
        <w:pBdr>
          <w:top w:val="single" w:sz="4" w:space="1" w:color="auto"/>
          <w:left w:val="single" w:sz="4" w:space="4" w:color="auto"/>
          <w:bottom w:val="single" w:sz="4" w:space="1" w:color="auto"/>
          <w:right w:val="single" w:sz="4" w:space="4" w:color="auto"/>
        </w:pBdr>
        <w:rPr>
          <w:rFonts w:ascii="Arial" w:hAnsi="Arial" w:cs="Arial"/>
          <w:b/>
          <w:bCs/>
          <w:sz w:val="22"/>
          <w:szCs w:val="22"/>
        </w:rPr>
      </w:pPr>
      <w:r>
        <w:rPr>
          <w:rFonts w:ascii="Arial" w:hAnsi="Arial" w:cs="Arial"/>
          <w:b/>
          <w:bCs/>
          <w:sz w:val="22"/>
          <w:szCs w:val="22"/>
        </w:rPr>
        <w:t>S</w:t>
      </w:r>
      <w:r w:rsidR="00B31BD5" w:rsidRPr="00445720">
        <w:rPr>
          <w:rFonts w:ascii="Arial" w:hAnsi="Arial" w:cs="Arial"/>
          <w:b/>
          <w:bCs/>
          <w:sz w:val="22"/>
          <w:szCs w:val="22"/>
        </w:rPr>
        <w:t>uperannuation</w:t>
      </w:r>
      <w:r w:rsidR="00445720" w:rsidRPr="00445720">
        <w:rPr>
          <w:rFonts w:ascii="Arial" w:hAnsi="Arial" w:cs="Arial"/>
          <w:b/>
          <w:bCs/>
          <w:sz w:val="22"/>
          <w:szCs w:val="22"/>
        </w:rPr>
        <w:t xml:space="preserve"> @100% Additions </w:t>
      </w:r>
      <w:r w:rsidR="0031759C">
        <w:rPr>
          <w:rFonts w:ascii="Arial" w:hAnsi="Arial" w:cs="Arial"/>
          <w:b/>
          <w:bCs/>
          <w:sz w:val="22"/>
          <w:szCs w:val="22"/>
        </w:rPr>
        <w:t xml:space="preserve">– </w:t>
      </w:r>
      <w:r w:rsidR="00FC328B">
        <w:rPr>
          <w:rFonts w:ascii="Arial" w:hAnsi="Arial" w:cs="Arial"/>
          <w:sz w:val="22"/>
          <w:szCs w:val="22"/>
        </w:rPr>
        <w:t>P</w:t>
      </w:r>
      <w:r w:rsidR="0031759C" w:rsidRPr="0031759C">
        <w:rPr>
          <w:rFonts w:ascii="Arial" w:hAnsi="Arial" w:cs="Arial"/>
          <w:sz w:val="22"/>
          <w:szCs w:val="22"/>
        </w:rPr>
        <w:t>ayment</w:t>
      </w:r>
      <w:r w:rsidR="00FC328B">
        <w:rPr>
          <w:rFonts w:ascii="Arial" w:hAnsi="Arial" w:cs="Arial"/>
          <w:sz w:val="22"/>
          <w:szCs w:val="22"/>
        </w:rPr>
        <w:t xml:space="preserve"> in </w:t>
      </w:r>
      <w:r w:rsidR="0031759C" w:rsidRPr="0031759C">
        <w:rPr>
          <w:rFonts w:ascii="Arial" w:hAnsi="Arial" w:cs="Arial"/>
          <w:sz w:val="22"/>
          <w:szCs w:val="22"/>
        </w:rPr>
        <w:t>this category</w:t>
      </w:r>
      <w:r w:rsidR="0031759C" w:rsidRPr="00C55F8B">
        <w:rPr>
          <w:rFonts w:ascii="Arial" w:hAnsi="Arial" w:cs="Arial"/>
          <w:sz w:val="22"/>
          <w:szCs w:val="22"/>
        </w:rPr>
        <w:t xml:space="preserve"> </w:t>
      </w:r>
      <w:r w:rsidR="00FC328B" w:rsidRPr="00C55F8B">
        <w:rPr>
          <w:rFonts w:ascii="Arial" w:hAnsi="Arial" w:cs="Arial"/>
          <w:sz w:val="22"/>
          <w:szCs w:val="22"/>
        </w:rPr>
        <w:t xml:space="preserve">would include </w:t>
      </w:r>
      <w:r w:rsidR="00935BF0">
        <w:rPr>
          <w:rFonts w:ascii="Arial" w:hAnsi="Arial" w:cs="Arial"/>
          <w:sz w:val="22"/>
          <w:szCs w:val="22"/>
        </w:rPr>
        <w:t>parental</w:t>
      </w:r>
      <w:r w:rsidR="00C55F8B" w:rsidRPr="00C55F8B">
        <w:rPr>
          <w:rFonts w:ascii="Arial" w:hAnsi="Arial" w:cs="Arial"/>
          <w:sz w:val="22"/>
          <w:szCs w:val="22"/>
        </w:rPr>
        <w:t xml:space="preserve">, long term </w:t>
      </w:r>
      <w:r w:rsidR="00797DB9" w:rsidRPr="00C55F8B">
        <w:rPr>
          <w:rFonts w:ascii="Arial" w:hAnsi="Arial" w:cs="Arial"/>
          <w:sz w:val="22"/>
          <w:szCs w:val="22"/>
        </w:rPr>
        <w:t>sickness</w:t>
      </w:r>
      <w:r w:rsidR="00576120">
        <w:rPr>
          <w:rFonts w:ascii="Arial" w:hAnsi="Arial" w:cs="Arial"/>
          <w:sz w:val="22"/>
          <w:szCs w:val="22"/>
        </w:rPr>
        <w:t xml:space="preserve"> </w:t>
      </w:r>
      <w:r w:rsidR="003571AB">
        <w:rPr>
          <w:rFonts w:ascii="Arial" w:hAnsi="Arial" w:cs="Arial"/>
          <w:sz w:val="22"/>
          <w:szCs w:val="22"/>
        </w:rPr>
        <w:t>and</w:t>
      </w:r>
      <w:r w:rsidR="00797DB9">
        <w:rPr>
          <w:rFonts w:ascii="Arial" w:hAnsi="Arial" w:cs="Arial"/>
          <w:sz w:val="22"/>
          <w:szCs w:val="22"/>
        </w:rPr>
        <w:t xml:space="preserve"> adoptive</w:t>
      </w:r>
      <w:r w:rsidR="00E001AE">
        <w:rPr>
          <w:rFonts w:ascii="Arial" w:hAnsi="Arial" w:cs="Arial"/>
          <w:sz w:val="22"/>
          <w:szCs w:val="22"/>
        </w:rPr>
        <w:t xml:space="preserve"> leave</w:t>
      </w:r>
      <w:r w:rsidR="00797DB9">
        <w:rPr>
          <w:rFonts w:ascii="Arial" w:hAnsi="Arial" w:cs="Arial"/>
          <w:sz w:val="22"/>
          <w:szCs w:val="22"/>
        </w:rPr>
        <w:t xml:space="preserve"> pay</w:t>
      </w:r>
      <w:r w:rsidR="00347EE5">
        <w:rPr>
          <w:rFonts w:ascii="Arial" w:hAnsi="Arial" w:cs="Arial"/>
          <w:sz w:val="22"/>
          <w:szCs w:val="22"/>
        </w:rPr>
        <w:t xml:space="preserve">. </w:t>
      </w:r>
      <w:r w:rsidR="007016B1">
        <w:rPr>
          <w:rFonts w:ascii="Arial" w:hAnsi="Arial" w:cs="Arial"/>
          <w:sz w:val="22"/>
          <w:szCs w:val="22"/>
        </w:rPr>
        <w:t>W</w:t>
      </w:r>
      <w:r w:rsidR="00F35D3C">
        <w:rPr>
          <w:rFonts w:ascii="Arial" w:hAnsi="Arial" w:cs="Arial"/>
          <w:sz w:val="22"/>
          <w:szCs w:val="22"/>
        </w:rPr>
        <w:t>here applicable</w:t>
      </w:r>
      <w:r w:rsidR="007016B1">
        <w:rPr>
          <w:rFonts w:ascii="Arial" w:hAnsi="Arial" w:cs="Arial"/>
          <w:sz w:val="22"/>
          <w:szCs w:val="22"/>
        </w:rPr>
        <w:t>,</w:t>
      </w:r>
      <w:r w:rsidR="00F35D3C">
        <w:rPr>
          <w:rFonts w:ascii="Arial" w:hAnsi="Arial" w:cs="Arial"/>
          <w:sz w:val="22"/>
          <w:szCs w:val="22"/>
        </w:rPr>
        <w:t xml:space="preserve"> </w:t>
      </w:r>
      <w:r w:rsidR="007016B1">
        <w:rPr>
          <w:rFonts w:ascii="Arial" w:hAnsi="Arial" w:cs="Arial"/>
          <w:sz w:val="22"/>
          <w:szCs w:val="22"/>
        </w:rPr>
        <w:t xml:space="preserve">maternity pay </w:t>
      </w:r>
      <w:r w:rsidR="00F35D3C">
        <w:rPr>
          <w:rFonts w:ascii="Arial" w:hAnsi="Arial" w:cs="Arial"/>
          <w:sz w:val="22"/>
          <w:szCs w:val="22"/>
        </w:rPr>
        <w:t xml:space="preserve">will be supported by a statutory maternity allowance </w:t>
      </w:r>
      <w:r w:rsidR="00D314A8">
        <w:rPr>
          <w:rFonts w:ascii="Arial" w:hAnsi="Arial" w:cs="Arial"/>
          <w:sz w:val="22"/>
          <w:szCs w:val="22"/>
        </w:rPr>
        <w:t xml:space="preserve">deduction (under the category </w:t>
      </w:r>
      <w:r w:rsidR="00D314A8" w:rsidRPr="005415D8">
        <w:rPr>
          <w:rFonts w:ascii="Arial" w:hAnsi="Arial" w:cs="Arial"/>
          <w:b/>
          <w:bCs/>
          <w:sz w:val="22"/>
          <w:szCs w:val="22"/>
        </w:rPr>
        <w:t xml:space="preserve">Superannuable </w:t>
      </w:r>
      <w:r w:rsidR="005415D8" w:rsidRPr="005415D8">
        <w:rPr>
          <w:rFonts w:ascii="Arial" w:hAnsi="Arial" w:cs="Arial"/>
          <w:b/>
          <w:bCs/>
          <w:sz w:val="22"/>
          <w:szCs w:val="22"/>
        </w:rPr>
        <w:t>@ 100% deductions</w:t>
      </w:r>
      <w:r w:rsidR="005415D8">
        <w:rPr>
          <w:rFonts w:ascii="Arial" w:hAnsi="Arial" w:cs="Arial"/>
          <w:sz w:val="22"/>
          <w:szCs w:val="22"/>
        </w:rPr>
        <w:t>).</w:t>
      </w:r>
    </w:p>
    <w:p w14:paraId="5B55D119" w14:textId="77777777" w:rsidR="00104223" w:rsidRDefault="00104223" w:rsidP="00104223">
      <w:pPr>
        <w:rPr>
          <w:sz w:val="28"/>
          <w:szCs w:val="28"/>
        </w:rPr>
      </w:pPr>
    </w:p>
    <w:p w14:paraId="2BF35FC4" w14:textId="77777777" w:rsidR="00347EE5" w:rsidRDefault="00347EE5" w:rsidP="00104223">
      <w:pPr>
        <w:rPr>
          <w:sz w:val="28"/>
          <w:szCs w:val="28"/>
        </w:rPr>
      </w:pPr>
    </w:p>
    <w:p w14:paraId="4E671FEB" w14:textId="77777777" w:rsidR="00347EE5" w:rsidRDefault="00347EE5" w:rsidP="00104223">
      <w:pPr>
        <w:rPr>
          <w:sz w:val="28"/>
          <w:szCs w:val="28"/>
        </w:rPr>
      </w:pPr>
    </w:p>
    <w:p w14:paraId="6F3095B1" w14:textId="77777777" w:rsidR="00347EE5" w:rsidRDefault="00347EE5" w:rsidP="00104223">
      <w:pPr>
        <w:rPr>
          <w:sz w:val="28"/>
          <w:szCs w:val="28"/>
        </w:rPr>
      </w:pPr>
    </w:p>
    <w:p w14:paraId="2C5AB37A" w14:textId="77777777" w:rsidR="00347EE5" w:rsidRDefault="00347EE5" w:rsidP="00104223">
      <w:pPr>
        <w:rPr>
          <w:sz w:val="28"/>
          <w:szCs w:val="28"/>
        </w:rPr>
      </w:pPr>
    </w:p>
    <w:p w14:paraId="687E9613" w14:textId="77777777" w:rsidR="00347EE5" w:rsidRDefault="00347EE5" w:rsidP="00104223">
      <w:pPr>
        <w:rPr>
          <w:sz w:val="28"/>
          <w:szCs w:val="28"/>
        </w:rPr>
      </w:pPr>
    </w:p>
    <w:p w14:paraId="3438D7D6" w14:textId="77777777" w:rsidR="00347EE5" w:rsidRDefault="00347EE5" w:rsidP="00104223">
      <w:pPr>
        <w:rPr>
          <w:sz w:val="28"/>
          <w:szCs w:val="28"/>
        </w:rPr>
      </w:pPr>
    </w:p>
    <w:p w14:paraId="028A9825" w14:textId="77777777" w:rsidR="00347EE5" w:rsidRDefault="00347EE5" w:rsidP="00104223">
      <w:pPr>
        <w:rPr>
          <w:sz w:val="28"/>
          <w:szCs w:val="28"/>
        </w:rPr>
      </w:pPr>
    </w:p>
    <w:p w14:paraId="600DBB89" w14:textId="77777777" w:rsidR="00347EE5" w:rsidRDefault="00347EE5" w:rsidP="00104223">
      <w:pPr>
        <w:rPr>
          <w:sz w:val="28"/>
          <w:szCs w:val="28"/>
        </w:rPr>
      </w:pPr>
    </w:p>
    <w:p w14:paraId="7DA98088" w14:textId="77777777" w:rsidR="00347EE5" w:rsidRDefault="00347EE5" w:rsidP="00104223">
      <w:pPr>
        <w:rPr>
          <w:sz w:val="28"/>
          <w:szCs w:val="28"/>
        </w:rPr>
      </w:pPr>
    </w:p>
    <w:p w14:paraId="35491190" w14:textId="77777777" w:rsidR="00347EE5" w:rsidRDefault="00347EE5" w:rsidP="00104223">
      <w:pPr>
        <w:rPr>
          <w:sz w:val="28"/>
          <w:szCs w:val="28"/>
        </w:rPr>
      </w:pPr>
    </w:p>
    <w:p w14:paraId="071F3803" w14:textId="77777777" w:rsidR="00347EE5" w:rsidRDefault="00347EE5" w:rsidP="00104223">
      <w:pPr>
        <w:rPr>
          <w:sz w:val="28"/>
          <w:szCs w:val="28"/>
        </w:rPr>
      </w:pPr>
    </w:p>
    <w:p w14:paraId="4DB33A7F" w14:textId="77777777" w:rsidR="00347EE5" w:rsidRDefault="00347EE5" w:rsidP="00104223">
      <w:pPr>
        <w:rPr>
          <w:sz w:val="28"/>
          <w:szCs w:val="28"/>
        </w:rPr>
      </w:pPr>
    </w:p>
    <w:p w14:paraId="49503FA8" w14:textId="77777777" w:rsidR="00347EE5" w:rsidRDefault="00347EE5" w:rsidP="00104223">
      <w:pPr>
        <w:rPr>
          <w:sz w:val="28"/>
          <w:szCs w:val="28"/>
        </w:rPr>
      </w:pPr>
    </w:p>
    <w:p w14:paraId="6ECE0601" w14:textId="77777777" w:rsidR="00347EE5" w:rsidRDefault="00347EE5" w:rsidP="00104223">
      <w:pPr>
        <w:rPr>
          <w:sz w:val="28"/>
          <w:szCs w:val="28"/>
        </w:rPr>
      </w:pPr>
    </w:p>
    <w:p w14:paraId="76BE106B" w14:textId="77777777" w:rsidR="00347EE5" w:rsidRDefault="00347EE5" w:rsidP="00104223">
      <w:pPr>
        <w:rPr>
          <w:sz w:val="28"/>
          <w:szCs w:val="28"/>
        </w:rPr>
      </w:pPr>
    </w:p>
    <w:p w14:paraId="659E2C93" w14:textId="77777777" w:rsidR="00347EE5" w:rsidRDefault="00347EE5" w:rsidP="00104223">
      <w:pPr>
        <w:rPr>
          <w:rFonts w:ascii="Arial" w:hAnsi="Arial" w:cs="Arial"/>
          <w:b/>
          <w:bCs/>
          <w:sz w:val="22"/>
          <w:szCs w:val="22"/>
        </w:rPr>
      </w:pPr>
    </w:p>
    <w:p w14:paraId="51FF2030" w14:textId="19EE4A1E" w:rsidR="00A637EA" w:rsidRPr="00746BB2" w:rsidRDefault="000E7D1C" w:rsidP="00104223">
      <w:pPr>
        <w:rPr>
          <w:rFonts w:ascii="Arial" w:hAnsi="Arial" w:cs="Arial"/>
          <w:b/>
          <w:bCs/>
          <w:sz w:val="22"/>
          <w:szCs w:val="22"/>
        </w:rPr>
      </w:pPr>
      <w:r w:rsidRPr="00746BB2">
        <w:rPr>
          <w:rFonts w:ascii="Arial" w:hAnsi="Arial" w:cs="Arial"/>
          <w:b/>
          <w:bCs/>
          <w:sz w:val="22"/>
          <w:szCs w:val="22"/>
        </w:rPr>
        <w:lastRenderedPageBreak/>
        <w:t>Dealing with performer</w:t>
      </w:r>
      <w:r w:rsidR="005311E3">
        <w:rPr>
          <w:rFonts w:ascii="Arial" w:hAnsi="Arial" w:cs="Arial"/>
          <w:b/>
          <w:bCs/>
          <w:sz w:val="22"/>
          <w:szCs w:val="22"/>
        </w:rPr>
        <w:t xml:space="preserve"> net</w:t>
      </w:r>
      <w:r w:rsidRPr="00746BB2">
        <w:rPr>
          <w:rFonts w:ascii="Arial" w:hAnsi="Arial" w:cs="Arial"/>
          <w:b/>
          <w:bCs/>
          <w:sz w:val="22"/>
          <w:szCs w:val="22"/>
        </w:rPr>
        <w:t xml:space="preserve"> pensionable earnings</w:t>
      </w:r>
    </w:p>
    <w:p w14:paraId="20EA10C5" w14:textId="0D95F502" w:rsidR="00104223" w:rsidRDefault="00AE7C1F" w:rsidP="00DC5FDC">
      <w:pPr>
        <w:jc w:val="center"/>
        <w:rPr>
          <w:sz w:val="52"/>
          <w:szCs w:val="52"/>
        </w:rPr>
      </w:pPr>
      <w:r w:rsidRPr="00AE7C1F">
        <w:rPr>
          <w:noProof/>
        </w:rPr>
        <w:drawing>
          <wp:inline distT="0" distB="0" distL="0" distR="0" wp14:anchorId="4CE4FA15" wp14:editId="374BD7AA">
            <wp:extent cx="6645910" cy="1607820"/>
            <wp:effectExtent l="0" t="0" r="2540" b="0"/>
            <wp:docPr id="1754920779" name="Picture 1" descr="A white rectangular object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20779" name="Picture 1" descr="A white rectangular object with black text&#10;&#10;Description automatically generated with medium confidence"/>
                    <pic:cNvPicPr/>
                  </pic:nvPicPr>
                  <pic:blipFill>
                    <a:blip r:embed="rId9"/>
                    <a:stretch>
                      <a:fillRect/>
                    </a:stretch>
                  </pic:blipFill>
                  <pic:spPr>
                    <a:xfrm>
                      <a:off x="0" y="0"/>
                      <a:ext cx="6645910" cy="1607820"/>
                    </a:xfrm>
                    <a:prstGeom prst="rect">
                      <a:avLst/>
                    </a:prstGeom>
                  </pic:spPr>
                </pic:pic>
              </a:graphicData>
            </a:graphic>
          </wp:inline>
        </w:drawing>
      </w:r>
    </w:p>
    <w:p w14:paraId="3686B037" w14:textId="3E1BEA5F" w:rsidR="00104223" w:rsidRPr="00F111BD" w:rsidRDefault="00104223" w:rsidP="00104223">
      <w:pPr>
        <w:rPr>
          <w:rFonts w:ascii="Arial" w:hAnsi="Arial" w:cs="Arial"/>
          <w:sz w:val="22"/>
          <w:szCs w:val="22"/>
        </w:rPr>
      </w:pPr>
      <w:r w:rsidRPr="00F111BD">
        <w:rPr>
          <w:rFonts w:ascii="Arial" w:hAnsi="Arial" w:cs="Arial"/>
          <w:b/>
          <w:bCs/>
          <w:sz w:val="22"/>
          <w:szCs w:val="22"/>
        </w:rPr>
        <w:t xml:space="preserve">Performer’s Net Pensionable Earnings – </w:t>
      </w:r>
      <w:r w:rsidRPr="00F111BD">
        <w:rPr>
          <w:rFonts w:ascii="Arial" w:hAnsi="Arial" w:cs="Arial"/>
          <w:sz w:val="22"/>
          <w:szCs w:val="22"/>
        </w:rPr>
        <w:t>In the example above the figure of £1</w:t>
      </w:r>
      <w:r w:rsidR="00894316">
        <w:rPr>
          <w:rFonts w:ascii="Arial" w:hAnsi="Arial" w:cs="Arial"/>
          <w:sz w:val="22"/>
          <w:szCs w:val="22"/>
        </w:rPr>
        <w:t>3,850</w:t>
      </w:r>
      <w:r w:rsidR="009E77AF">
        <w:rPr>
          <w:rFonts w:ascii="Arial" w:hAnsi="Arial" w:cs="Arial"/>
          <w:sz w:val="22"/>
          <w:szCs w:val="22"/>
        </w:rPr>
        <w:t>.85</w:t>
      </w:r>
      <w:r w:rsidRPr="00F111BD">
        <w:rPr>
          <w:rFonts w:ascii="Arial" w:hAnsi="Arial" w:cs="Arial"/>
          <w:sz w:val="22"/>
          <w:szCs w:val="22"/>
        </w:rPr>
        <w:t xml:space="preserve"> is the total net pensionable earnings for all performers on the contract. The subsequent figures relate to each individual performer. This will only appear if the provider has </w:t>
      </w:r>
      <w:r w:rsidR="00641265">
        <w:rPr>
          <w:rFonts w:ascii="Arial" w:hAnsi="Arial" w:cs="Arial"/>
          <w:sz w:val="22"/>
          <w:szCs w:val="22"/>
        </w:rPr>
        <w:t>allocated</w:t>
      </w:r>
      <w:r w:rsidRPr="00F111BD">
        <w:rPr>
          <w:rFonts w:ascii="Arial" w:hAnsi="Arial" w:cs="Arial"/>
          <w:sz w:val="22"/>
          <w:szCs w:val="22"/>
        </w:rPr>
        <w:t xml:space="preserve"> </w:t>
      </w:r>
      <w:r w:rsidR="00641265">
        <w:rPr>
          <w:rFonts w:ascii="Arial" w:hAnsi="Arial" w:cs="Arial"/>
          <w:sz w:val="22"/>
          <w:szCs w:val="22"/>
        </w:rPr>
        <w:t xml:space="preserve">estimated </w:t>
      </w:r>
      <w:r w:rsidR="009E77AF">
        <w:rPr>
          <w:rFonts w:ascii="Arial" w:hAnsi="Arial" w:cs="Arial"/>
          <w:sz w:val="22"/>
          <w:szCs w:val="22"/>
        </w:rPr>
        <w:t xml:space="preserve">net </w:t>
      </w:r>
      <w:r w:rsidR="00ED2C8E">
        <w:rPr>
          <w:rFonts w:ascii="Arial" w:hAnsi="Arial" w:cs="Arial"/>
          <w:sz w:val="22"/>
          <w:szCs w:val="22"/>
        </w:rPr>
        <w:t xml:space="preserve">pensionable </w:t>
      </w:r>
      <w:r w:rsidRPr="00F111BD">
        <w:rPr>
          <w:rFonts w:ascii="Arial" w:hAnsi="Arial" w:cs="Arial"/>
          <w:sz w:val="22"/>
          <w:szCs w:val="22"/>
        </w:rPr>
        <w:t xml:space="preserve">earnings for a performer on the contract. The performer will also receive a separate superannuation notification that includes </w:t>
      </w:r>
      <w:r w:rsidR="00ED2C8E">
        <w:rPr>
          <w:rFonts w:ascii="Arial" w:hAnsi="Arial" w:cs="Arial"/>
          <w:sz w:val="22"/>
          <w:szCs w:val="22"/>
        </w:rPr>
        <w:t xml:space="preserve">details of any additional </w:t>
      </w:r>
      <w:r w:rsidR="00887893">
        <w:rPr>
          <w:rFonts w:ascii="Arial" w:hAnsi="Arial" w:cs="Arial"/>
          <w:sz w:val="22"/>
          <w:szCs w:val="22"/>
        </w:rPr>
        <w:t>pension payments</w:t>
      </w:r>
      <w:r w:rsidR="00902571">
        <w:rPr>
          <w:rFonts w:ascii="Arial" w:hAnsi="Arial" w:cs="Arial"/>
          <w:sz w:val="22"/>
          <w:szCs w:val="22"/>
        </w:rPr>
        <w:t xml:space="preserve"> (see page six)</w:t>
      </w:r>
      <w:r w:rsidR="00887893">
        <w:rPr>
          <w:rFonts w:ascii="Arial" w:hAnsi="Arial" w:cs="Arial"/>
          <w:sz w:val="22"/>
          <w:szCs w:val="22"/>
        </w:rPr>
        <w:t xml:space="preserve"> and a</w:t>
      </w:r>
      <w:r w:rsidRPr="00F111BD">
        <w:rPr>
          <w:rFonts w:ascii="Arial" w:hAnsi="Arial" w:cs="Arial"/>
          <w:sz w:val="22"/>
          <w:szCs w:val="22"/>
        </w:rPr>
        <w:t xml:space="preserve"> summary of forms processed.</w:t>
      </w:r>
    </w:p>
    <w:p w14:paraId="35159DCE" w14:textId="77777777" w:rsidR="00104223" w:rsidRPr="00F111BD" w:rsidRDefault="00104223" w:rsidP="00104223">
      <w:pPr>
        <w:rPr>
          <w:rFonts w:ascii="Arial" w:hAnsi="Arial" w:cs="Arial"/>
          <w:sz w:val="22"/>
          <w:szCs w:val="22"/>
        </w:rPr>
      </w:pPr>
      <w:r w:rsidRPr="00F111BD">
        <w:rPr>
          <w:rFonts w:ascii="Arial" w:hAnsi="Arial" w:cs="Arial"/>
          <w:b/>
          <w:bCs/>
          <w:sz w:val="22"/>
          <w:szCs w:val="22"/>
        </w:rPr>
        <w:t xml:space="preserve">Performers’ Superannuation Contribution </w:t>
      </w:r>
      <w:r w:rsidRPr="00F111BD">
        <w:rPr>
          <w:rFonts w:ascii="Arial" w:hAnsi="Arial" w:cs="Arial"/>
          <w:sz w:val="22"/>
          <w:szCs w:val="22"/>
        </w:rPr>
        <w:t xml:space="preserve">– This is the performer’s contribution on their net pensionable earnings. </w:t>
      </w:r>
    </w:p>
    <w:p w14:paraId="4A492712" w14:textId="14F7C4D5" w:rsidR="00835ECD" w:rsidRPr="007155B0" w:rsidRDefault="00835ECD" w:rsidP="005906BC">
      <w:pPr>
        <w:widowControl w:val="0"/>
        <w:autoSpaceDE w:val="0"/>
        <w:autoSpaceDN w:val="0"/>
        <w:adjustRightInd w:val="0"/>
        <w:spacing w:after="0" w:line="240" w:lineRule="auto"/>
        <w:ind w:right="449"/>
        <w:rPr>
          <w:rFonts w:ascii="Arial" w:hAnsi="Arial" w:cs="Arial"/>
          <w:w w:val="104"/>
          <w:sz w:val="22"/>
          <w:szCs w:val="22"/>
        </w:rPr>
      </w:pPr>
      <w:r w:rsidRPr="007155B0">
        <w:rPr>
          <w:rFonts w:ascii="Arial" w:hAnsi="Arial" w:cs="Arial"/>
          <w:sz w:val="22"/>
          <w:szCs w:val="22"/>
        </w:rPr>
        <w:t>From</w:t>
      </w:r>
      <w:r w:rsidRPr="007155B0">
        <w:rPr>
          <w:rFonts w:ascii="Arial" w:hAnsi="Arial" w:cs="Arial"/>
          <w:spacing w:val="13"/>
          <w:sz w:val="22"/>
          <w:szCs w:val="22"/>
        </w:rPr>
        <w:t xml:space="preserve"> </w:t>
      </w:r>
      <w:r w:rsidRPr="007155B0">
        <w:rPr>
          <w:rFonts w:ascii="Arial" w:hAnsi="Arial" w:cs="Arial"/>
          <w:sz w:val="22"/>
          <w:szCs w:val="22"/>
        </w:rPr>
        <w:t>1</w:t>
      </w:r>
      <w:r w:rsidRPr="007155B0">
        <w:rPr>
          <w:rFonts w:ascii="Arial" w:hAnsi="Arial" w:cs="Arial"/>
          <w:spacing w:val="5"/>
          <w:sz w:val="22"/>
          <w:szCs w:val="22"/>
        </w:rPr>
        <w:t xml:space="preserve"> </w:t>
      </w:r>
      <w:r w:rsidRPr="007155B0">
        <w:rPr>
          <w:rFonts w:ascii="Arial" w:hAnsi="Arial" w:cs="Arial"/>
          <w:sz w:val="22"/>
          <w:szCs w:val="22"/>
        </w:rPr>
        <w:t xml:space="preserve">April </w:t>
      </w:r>
      <w:r w:rsidRPr="007155B0">
        <w:rPr>
          <w:rFonts w:ascii="Arial" w:hAnsi="Arial" w:cs="Arial"/>
          <w:spacing w:val="2"/>
          <w:sz w:val="22"/>
          <w:szCs w:val="22"/>
        </w:rPr>
        <w:t>2024</w:t>
      </w:r>
      <w:r w:rsidRPr="007155B0">
        <w:rPr>
          <w:rFonts w:ascii="Arial" w:hAnsi="Arial" w:cs="Arial"/>
          <w:spacing w:val="5"/>
          <w:sz w:val="22"/>
          <w:szCs w:val="22"/>
        </w:rPr>
        <w:t xml:space="preserve"> </w:t>
      </w:r>
      <w:r w:rsidRPr="007155B0">
        <w:rPr>
          <w:rFonts w:ascii="Arial" w:hAnsi="Arial" w:cs="Arial"/>
          <w:sz w:val="22"/>
          <w:szCs w:val="22"/>
        </w:rPr>
        <w:t>the</w:t>
      </w:r>
      <w:r w:rsidRPr="007155B0">
        <w:rPr>
          <w:rFonts w:ascii="Arial" w:hAnsi="Arial" w:cs="Arial"/>
          <w:spacing w:val="33"/>
          <w:sz w:val="22"/>
          <w:szCs w:val="22"/>
        </w:rPr>
        <w:t xml:space="preserve"> </w:t>
      </w:r>
      <w:r w:rsidRPr="007155B0">
        <w:rPr>
          <w:rFonts w:ascii="Arial" w:hAnsi="Arial" w:cs="Arial"/>
          <w:sz w:val="22"/>
          <w:szCs w:val="22"/>
        </w:rPr>
        <w:t>pension</w:t>
      </w:r>
      <w:r w:rsidRPr="007155B0">
        <w:rPr>
          <w:rFonts w:ascii="Arial" w:hAnsi="Arial" w:cs="Arial"/>
          <w:spacing w:val="30"/>
          <w:sz w:val="22"/>
          <w:szCs w:val="22"/>
        </w:rPr>
        <w:t xml:space="preserve"> </w:t>
      </w:r>
      <w:r w:rsidRPr="007155B0">
        <w:rPr>
          <w:rFonts w:ascii="Arial" w:hAnsi="Arial" w:cs="Arial"/>
          <w:w w:val="107"/>
          <w:sz w:val="22"/>
          <w:szCs w:val="22"/>
        </w:rPr>
        <w:t xml:space="preserve">regulations </w:t>
      </w:r>
      <w:r w:rsidRPr="007155B0">
        <w:rPr>
          <w:rFonts w:ascii="Arial" w:hAnsi="Arial" w:cs="Arial"/>
          <w:sz w:val="22"/>
          <w:szCs w:val="22"/>
        </w:rPr>
        <w:t>changed,</w:t>
      </w:r>
      <w:r w:rsidRPr="007155B0">
        <w:rPr>
          <w:rFonts w:ascii="Arial" w:hAnsi="Arial" w:cs="Arial"/>
          <w:spacing w:val="33"/>
          <w:sz w:val="22"/>
          <w:szCs w:val="22"/>
        </w:rPr>
        <w:t xml:space="preserve"> </w:t>
      </w:r>
      <w:r w:rsidRPr="007155B0">
        <w:rPr>
          <w:rFonts w:ascii="Arial" w:hAnsi="Arial" w:cs="Arial"/>
          <w:sz w:val="22"/>
          <w:szCs w:val="22"/>
        </w:rPr>
        <w:t>and</w:t>
      </w:r>
      <w:r w:rsidRPr="007155B0">
        <w:rPr>
          <w:rFonts w:ascii="Arial" w:hAnsi="Arial" w:cs="Arial"/>
          <w:spacing w:val="23"/>
          <w:sz w:val="22"/>
          <w:szCs w:val="22"/>
        </w:rPr>
        <w:t xml:space="preserve"> </w:t>
      </w:r>
      <w:r w:rsidRPr="007155B0">
        <w:rPr>
          <w:rFonts w:ascii="Arial" w:hAnsi="Arial" w:cs="Arial"/>
          <w:sz w:val="22"/>
          <w:szCs w:val="22"/>
        </w:rPr>
        <w:t>new</w:t>
      </w:r>
      <w:r w:rsidR="004D6EF3">
        <w:rPr>
          <w:rFonts w:ascii="Arial" w:hAnsi="Arial" w:cs="Arial"/>
          <w:sz w:val="22"/>
          <w:szCs w:val="22"/>
        </w:rPr>
        <w:t xml:space="preserve"> </w:t>
      </w:r>
      <w:hyperlink r:id="rId10" w:history="1">
        <w:r w:rsidR="00CA243F">
          <w:rPr>
            <w:rStyle w:val="Hyperlink"/>
            <w:rFonts w:ascii="Arial" w:hAnsi="Arial" w:cs="Arial"/>
            <w:sz w:val="22"/>
            <w:szCs w:val="22"/>
          </w:rPr>
          <w:t xml:space="preserve">tiered contribution rates </w:t>
        </w:r>
      </w:hyperlink>
      <w:r w:rsidRPr="007155B0">
        <w:rPr>
          <w:rFonts w:ascii="Arial" w:hAnsi="Arial" w:cs="Arial"/>
          <w:w w:val="107"/>
          <w:sz w:val="22"/>
          <w:szCs w:val="22"/>
        </w:rPr>
        <w:t xml:space="preserve">were </w:t>
      </w:r>
      <w:r w:rsidRPr="007155B0">
        <w:rPr>
          <w:rFonts w:ascii="Arial" w:hAnsi="Arial" w:cs="Arial"/>
          <w:sz w:val="22"/>
          <w:szCs w:val="22"/>
        </w:rPr>
        <w:t>established. These</w:t>
      </w:r>
      <w:r w:rsidRPr="007155B0">
        <w:rPr>
          <w:rFonts w:ascii="Arial" w:hAnsi="Arial" w:cs="Arial"/>
          <w:spacing w:val="-15"/>
          <w:sz w:val="22"/>
          <w:szCs w:val="22"/>
        </w:rPr>
        <w:t xml:space="preserve"> </w:t>
      </w:r>
      <w:r w:rsidRPr="007155B0">
        <w:rPr>
          <w:rFonts w:ascii="Arial" w:hAnsi="Arial" w:cs="Arial"/>
          <w:sz w:val="22"/>
          <w:szCs w:val="22"/>
        </w:rPr>
        <w:t>range</w:t>
      </w:r>
      <w:r w:rsidRPr="007155B0">
        <w:rPr>
          <w:rFonts w:ascii="Arial" w:hAnsi="Arial" w:cs="Arial"/>
          <w:spacing w:val="33"/>
          <w:sz w:val="22"/>
          <w:szCs w:val="22"/>
        </w:rPr>
        <w:t xml:space="preserve"> </w:t>
      </w:r>
      <w:r w:rsidRPr="007155B0">
        <w:rPr>
          <w:rFonts w:ascii="Arial" w:hAnsi="Arial" w:cs="Arial"/>
          <w:sz w:val="22"/>
          <w:szCs w:val="22"/>
        </w:rPr>
        <w:t xml:space="preserve">from </w:t>
      </w:r>
      <w:r w:rsidRPr="007155B0">
        <w:rPr>
          <w:rFonts w:ascii="Arial" w:hAnsi="Arial" w:cs="Arial"/>
          <w:spacing w:val="2"/>
          <w:sz w:val="22"/>
          <w:szCs w:val="22"/>
        </w:rPr>
        <w:t>5.2</w:t>
      </w:r>
      <w:r w:rsidR="00AD014C" w:rsidRPr="007155B0">
        <w:rPr>
          <w:rFonts w:ascii="Arial" w:hAnsi="Arial" w:cs="Arial"/>
          <w:spacing w:val="2"/>
          <w:sz w:val="22"/>
          <w:szCs w:val="22"/>
        </w:rPr>
        <w:t>%</w:t>
      </w:r>
      <w:r w:rsidRPr="007155B0">
        <w:rPr>
          <w:rFonts w:ascii="Arial" w:hAnsi="Arial" w:cs="Arial"/>
          <w:spacing w:val="5"/>
          <w:sz w:val="22"/>
          <w:szCs w:val="22"/>
        </w:rPr>
        <w:t xml:space="preserve"> </w:t>
      </w:r>
      <w:r w:rsidRPr="007155B0">
        <w:rPr>
          <w:rFonts w:ascii="Arial" w:hAnsi="Arial" w:cs="Arial"/>
          <w:sz w:val="22"/>
          <w:szCs w:val="22"/>
        </w:rPr>
        <w:t>to</w:t>
      </w:r>
      <w:r w:rsidR="00AD014C" w:rsidRPr="007155B0">
        <w:rPr>
          <w:rFonts w:ascii="Arial" w:hAnsi="Arial" w:cs="Arial"/>
          <w:spacing w:val="34"/>
          <w:sz w:val="22"/>
          <w:szCs w:val="22"/>
        </w:rPr>
        <w:t xml:space="preserve"> </w:t>
      </w:r>
      <w:r w:rsidRPr="007155B0">
        <w:rPr>
          <w:rFonts w:ascii="Arial" w:hAnsi="Arial" w:cs="Arial"/>
          <w:sz w:val="22"/>
          <w:szCs w:val="22"/>
        </w:rPr>
        <w:t>12.5%</w:t>
      </w:r>
      <w:r w:rsidRPr="007155B0">
        <w:rPr>
          <w:rFonts w:ascii="Arial" w:hAnsi="Arial" w:cs="Arial"/>
          <w:spacing w:val="21"/>
          <w:sz w:val="22"/>
          <w:szCs w:val="22"/>
        </w:rPr>
        <w:t xml:space="preserve"> </w:t>
      </w:r>
      <w:r w:rsidRPr="007155B0">
        <w:rPr>
          <w:rFonts w:ascii="Arial" w:hAnsi="Arial" w:cs="Arial"/>
          <w:sz w:val="22"/>
          <w:szCs w:val="22"/>
        </w:rPr>
        <w:t>and</w:t>
      </w:r>
      <w:r w:rsidRPr="007155B0">
        <w:rPr>
          <w:rFonts w:ascii="Arial" w:hAnsi="Arial" w:cs="Arial"/>
          <w:spacing w:val="23"/>
          <w:sz w:val="22"/>
          <w:szCs w:val="22"/>
        </w:rPr>
        <w:t xml:space="preserve"> </w:t>
      </w:r>
      <w:r w:rsidRPr="007155B0">
        <w:rPr>
          <w:rFonts w:ascii="Arial" w:hAnsi="Arial" w:cs="Arial"/>
          <w:w w:val="103"/>
          <w:sz w:val="22"/>
          <w:szCs w:val="22"/>
        </w:rPr>
        <w:t xml:space="preserve">are </w:t>
      </w:r>
      <w:r w:rsidRPr="007155B0">
        <w:rPr>
          <w:rFonts w:ascii="Arial" w:hAnsi="Arial" w:cs="Arial"/>
          <w:w w:val="108"/>
          <w:sz w:val="22"/>
          <w:szCs w:val="22"/>
        </w:rPr>
        <w:t>determined</w:t>
      </w:r>
      <w:r w:rsidRPr="007155B0">
        <w:rPr>
          <w:rFonts w:ascii="Arial" w:hAnsi="Arial" w:cs="Arial"/>
          <w:spacing w:val="1"/>
          <w:w w:val="108"/>
          <w:sz w:val="22"/>
          <w:szCs w:val="22"/>
        </w:rPr>
        <w:t xml:space="preserve"> </w:t>
      </w:r>
      <w:r w:rsidRPr="007155B0">
        <w:rPr>
          <w:rFonts w:ascii="Arial" w:hAnsi="Arial" w:cs="Arial"/>
          <w:sz w:val="22"/>
          <w:szCs w:val="22"/>
        </w:rPr>
        <w:t>each</w:t>
      </w:r>
      <w:r w:rsidRPr="007155B0">
        <w:rPr>
          <w:rFonts w:ascii="Arial" w:hAnsi="Arial" w:cs="Arial"/>
          <w:spacing w:val="1"/>
          <w:sz w:val="22"/>
          <w:szCs w:val="22"/>
        </w:rPr>
        <w:t xml:space="preserve"> </w:t>
      </w:r>
      <w:r w:rsidRPr="007155B0">
        <w:rPr>
          <w:rFonts w:ascii="Arial" w:hAnsi="Arial" w:cs="Arial"/>
          <w:sz w:val="22"/>
          <w:szCs w:val="22"/>
        </w:rPr>
        <w:t xml:space="preserve">financial </w:t>
      </w:r>
      <w:r w:rsidRPr="007155B0">
        <w:rPr>
          <w:rFonts w:ascii="Arial" w:hAnsi="Arial" w:cs="Arial"/>
          <w:spacing w:val="14"/>
          <w:sz w:val="22"/>
          <w:szCs w:val="22"/>
        </w:rPr>
        <w:t>year</w:t>
      </w:r>
      <w:r w:rsidRPr="007155B0">
        <w:rPr>
          <w:rFonts w:ascii="Arial" w:hAnsi="Arial" w:cs="Arial"/>
          <w:spacing w:val="12"/>
          <w:sz w:val="22"/>
          <w:szCs w:val="22"/>
        </w:rPr>
        <w:t xml:space="preserve"> </w:t>
      </w:r>
      <w:r w:rsidRPr="007155B0">
        <w:rPr>
          <w:rFonts w:ascii="Arial" w:hAnsi="Arial" w:cs="Arial"/>
          <w:sz w:val="22"/>
          <w:szCs w:val="22"/>
        </w:rPr>
        <w:t>based on</w:t>
      </w:r>
      <w:r w:rsidRPr="007155B0">
        <w:rPr>
          <w:rFonts w:ascii="Arial" w:hAnsi="Arial" w:cs="Arial"/>
          <w:spacing w:val="23"/>
          <w:sz w:val="22"/>
          <w:szCs w:val="22"/>
        </w:rPr>
        <w:t xml:space="preserve"> </w:t>
      </w:r>
      <w:r w:rsidRPr="007155B0">
        <w:rPr>
          <w:rFonts w:ascii="Arial" w:hAnsi="Arial" w:cs="Arial"/>
          <w:sz w:val="22"/>
          <w:szCs w:val="22"/>
        </w:rPr>
        <w:t>the</w:t>
      </w:r>
      <w:r w:rsidRPr="007155B0">
        <w:rPr>
          <w:rFonts w:ascii="Arial" w:hAnsi="Arial" w:cs="Arial"/>
          <w:spacing w:val="33"/>
          <w:sz w:val="22"/>
          <w:szCs w:val="22"/>
        </w:rPr>
        <w:t xml:space="preserve"> </w:t>
      </w:r>
      <w:r w:rsidRPr="007155B0">
        <w:rPr>
          <w:rFonts w:ascii="Arial" w:hAnsi="Arial" w:cs="Arial"/>
          <w:w w:val="110"/>
          <w:sz w:val="22"/>
          <w:szCs w:val="22"/>
        </w:rPr>
        <w:t>provider</w:t>
      </w:r>
      <w:r w:rsidRPr="007155B0">
        <w:rPr>
          <w:rFonts w:ascii="Arial" w:hAnsi="Arial" w:cs="Arial"/>
          <w:spacing w:val="-10"/>
          <w:w w:val="110"/>
          <w:sz w:val="22"/>
          <w:szCs w:val="22"/>
        </w:rPr>
        <w:t>’</w:t>
      </w:r>
      <w:r w:rsidRPr="007155B0">
        <w:rPr>
          <w:rFonts w:ascii="Arial" w:hAnsi="Arial" w:cs="Arial"/>
          <w:w w:val="77"/>
          <w:sz w:val="22"/>
          <w:szCs w:val="22"/>
        </w:rPr>
        <w:t xml:space="preserve">s </w:t>
      </w:r>
      <w:r w:rsidRPr="007155B0">
        <w:rPr>
          <w:rFonts w:ascii="Arial" w:hAnsi="Arial" w:cs="Arial"/>
          <w:sz w:val="22"/>
          <w:szCs w:val="22"/>
        </w:rPr>
        <w:t>annual</w:t>
      </w:r>
      <w:r w:rsidRPr="007155B0">
        <w:rPr>
          <w:rFonts w:ascii="Arial" w:hAnsi="Arial" w:cs="Arial"/>
          <w:spacing w:val="43"/>
          <w:sz w:val="22"/>
          <w:szCs w:val="22"/>
        </w:rPr>
        <w:t xml:space="preserve"> </w:t>
      </w:r>
      <w:r w:rsidRPr="007155B0">
        <w:rPr>
          <w:rFonts w:ascii="Arial" w:hAnsi="Arial" w:cs="Arial"/>
          <w:w w:val="107"/>
          <w:sz w:val="22"/>
          <w:szCs w:val="22"/>
        </w:rPr>
        <w:t xml:space="preserve">declaration. </w:t>
      </w:r>
      <w:r w:rsidRPr="007155B0">
        <w:rPr>
          <w:rFonts w:ascii="Arial" w:hAnsi="Arial" w:cs="Arial"/>
          <w:sz w:val="22"/>
          <w:szCs w:val="22"/>
        </w:rPr>
        <w:t>The</w:t>
      </w:r>
      <w:r w:rsidRPr="007155B0">
        <w:rPr>
          <w:rFonts w:ascii="Arial" w:hAnsi="Arial" w:cs="Arial"/>
          <w:spacing w:val="5"/>
          <w:sz w:val="22"/>
          <w:szCs w:val="22"/>
        </w:rPr>
        <w:t xml:space="preserve"> </w:t>
      </w:r>
      <w:r w:rsidRPr="007155B0">
        <w:rPr>
          <w:rFonts w:ascii="Arial" w:hAnsi="Arial" w:cs="Arial"/>
          <w:sz w:val="22"/>
          <w:szCs w:val="22"/>
        </w:rPr>
        <w:t>declared</w:t>
      </w:r>
      <w:r w:rsidRPr="007155B0">
        <w:rPr>
          <w:rFonts w:ascii="Arial" w:hAnsi="Arial" w:cs="Arial"/>
          <w:spacing w:val="33"/>
          <w:sz w:val="22"/>
          <w:szCs w:val="22"/>
        </w:rPr>
        <w:t xml:space="preserve"> </w:t>
      </w:r>
      <w:r w:rsidRPr="007155B0">
        <w:rPr>
          <w:rFonts w:ascii="Arial" w:hAnsi="Arial" w:cs="Arial"/>
          <w:sz w:val="22"/>
          <w:szCs w:val="22"/>
        </w:rPr>
        <w:t>net</w:t>
      </w:r>
      <w:r w:rsidRPr="007155B0">
        <w:rPr>
          <w:rFonts w:ascii="Arial" w:hAnsi="Arial" w:cs="Arial"/>
          <w:spacing w:val="33"/>
          <w:sz w:val="22"/>
          <w:szCs w:val="22"/>
        </w:rPr>
        <w:t xml:space="preserve"> </w:t>
      </w:r>
      <w:r w:rsidRPr="007155B0">
        <w:rPr>
          <w:rFonts w:ascii="Arial" w:hAnsi="Arial" w:cs="Arial"/>
          <w:w w:val="105"/>
          <w:sz w:val="22"/>
          <w:szCs w:val="22"/>
        </w:rPr>
        <w:t xml:space="preserve">pensionable </w:t>
      </w:r>
      <w:r w:rsidRPr="007155B0">
        <w:rPr>
          <w:rFonts w:ascii="Arial" w:hAnsi="Arial" w:cs="Arial"/>
          <w:sz w:val="22"/>
          <w:szCs w:val="22"/>
        </w:rPr>
        <w:t>earnings</w:t>
      </w:r>
      <w:r w:rsidRPr="007155B0">
        <w:rPr>
          <w:rFonts w:ascii="Arial" w:hAnsi="Arial" w:cs="Arial"/>
          <w:spacing w:val="33"/>
          <w:sz w:val="22"/>
          <w:szCs w:val="22"/>
        </w:rPr>
        <w:t xml:space="preserve"> </w:t>
      </w:r>
      <w:r w:rsidRPr="007155B0">
        <w:rPr>
          <w:rFonts w:ascii="Arial" w:hAnsi="Arial" w:cs="Arial"/>
          <w:sz w:val="22"/>
          <w:szCs w:val="22"/>
        </w:rPr>
        <w:t>for</w:t>
      </w:r>
      <w:r w:rsidRPr="007155B0">
        <w:rPr>
          <w:rFonts w:ascii="Arial" w:hAnsi="Arial" w:cs="Arial"/>
          <w:spacing w:val="45"/>
          <w:sz w:val="22"/>
          <w:szCs w:val="22"/>
        </w:rPr>
        <w:t xml:space="preserve"> </w:t>
      </w:r>
      <w:r w:rsidRPr="007155B0">
        <w:rPr>
          <w:rFonts w:ascii="Arial" w:hAnsi="Arial" w:cs="Arial"/>
          <w:sz w:val="22"/>
          <w:szCs w:val="22"/>
        </w:rPr>
        <w:t xml:space="preserve">financial </w:t>
      </w:r>
      <w:r w:rsidRPr="007155B0">
        <w:rPr>
          <w:rFonts w:ascii="Arial" w:hAnsi="Arial" w:cs="Arial"/>
          <w:spacing w:val="14"/>
          <w:sz w:val="22"/>
          <w:szCs w:val="22"/>
        </w:rPr>
        <w:t>year</w:t>
      </w:r>
      <w:r w:rsidRPr="007155B0">
        <w:rPr>
          <w:rFonts w:ascii="Arial" w:hAnsi="Arial" w:cs="Arial"/>
          <w:spacing w:val="12"/>
          <w:sz w:val="22"/>
          <w:szCs w:val="22"/>
        </w:rPr>
        <w:t xml:space="preserve"> </w:t>
      </w:r>
      <w:r w:rsidRPr="007155B0">
        <w:rPr>
          <w:rFonts w:ascii="Arial" w:hAnsi="Arial" w:cs="Arial"/>
          <w:sz w:val="22"/>
          <w:szCs w:val="22"/>
        </w:rPr>
        <w:t>202</w:t>
      </w:r>
      <w:r w:rsidR="00473085">
        <w:rPr>
          <w:rFonts w:ascii="Arial" w:hAnsi="Arial" w:cs="Arial"/>
          <w:sz w:val="22"/>
          <w:szCs w:val="22"/>
        </w:rPr>
        <w:t>4</w:t>
      </w:r>
      <w:r w:rsidRPr="007155B0">
        <w:rPr>
          <w:rFonts w:ascii="Arial" w:hAnsi="Arial" w:cs="Arial"/>
          <w:sz w:val="22"/>
          <w:szCs w:val="22"/>
        </w:rPr>
        <w:t>/202</w:t>
      </w:r>
      <w:r w:rsidR="00473085">
        <w:rPr>
          <w:rFonts w:ascii="Arial" w:hAnsi="Arial" w:cs="Arial"/>
          <w:sz w:val="22"/>
          <w:szCs w:val="22"/>
        </w:rPr>
        <w:t>5</w:t>
      </w:r>
      <w:r w:rsidRPr="007155B0">
        <w:rPr>
          <w:rFonts w:ascii="Arial" w:hAnsi="Arial" w:cs="Arial"/>
          <w:spacing w:val="5"/>
          <w:sz w:val="22"/>
          <w:szCs w:val="22"/>
        </w:rPr>
        <w:t xml:space="preserve"> </w:t>
      </w:r>
      <w:r w:rsidRPr="007155B0">
        <w:rPr>
          <w:rFonts w:ascii="Arial" w:hAnsi="Arial" w:cs="Arial"/>
          <w:w w:val="108"/>
          <w:sz w:val="22"/>
          <w:szCs w:val="22"/>
        </w:rPr>
        <w:t>determined</w:t>
      </w:r>
      <w:r w:rsidRPr="007155B0">
        <w:rPr>
          <w:rFonts w:ascii="Arial" w:hAnsi="Arial" w:cs="Arial"/>
          <w:spacing w:val="1"/>
          <w:w w:val="108"/>
          <w:sz w:val="22"/>
          <w:szCs w:val="22"/>
        </w:rPr>
        <w:t xml:space="preserve"> </w:t>
      </w:r>
      <w:r w:rsidRPr="007155B0">
        <w:rPr>
          <w:rFonts w:ascii="Arial" w:hAnsi="Arial" w:cs="Arial"/>
          <w:w w:val="108"/>
          <w:sz w:val="22"/>
          <w:szCs w:val="22"/>
        </w:rPr>
        <w:t xml:space="preserve">your </w:t>
      </w:r>
      <w:r w:rsidRPr="007155B0">
        <w:rPr>
          <w:rFonts w:ascii="Arial" w:hAnsi="Arial" w:cs="Arial"/>
          <w:w w:val="112"/>
          <w:sz w:val="22"/>
          <w:szCs w:val="22"/>
        </w:rPr>
        <w:t>contribution</w:t>
      </w:r>
      <w:r w:rsidRPr="007155B0">
        <w:rPr>
          <w:rFonts w:ascii="Arial" w:hAnsi="Arial" w:cs="Arial"/>
          <w:spacing w:val="-1"/>
          <w:w w:val="112"/>
          <w:sz w:val="22"/>
          <w:szCs w:val="22"/>
        </w:rPr>
        <w:t xml:space="preserve"> </w:t>
      </w:r>
      <w:r w:rsidRPr="007155B0">
        <w:rPr>
          <w:rFonts w:ascii="Arial" w:hAnsi="Arial" w:cs="Arial"/>
          <w:sz w:val="22"/>
          <w:szCs w:val="22"/>
        </w:rPr>
        <w:t>tier</w:t>
      </w:r>
      <w:r w:rsidRPr="007155B0">
        <w:rPr>
          <w:rFonts w:ascii="Arial" w:hAnsi="Arial" w:cs="Arial"/>
          <w:spacing w:val="45"/>
          <w:sz w:val="22"/>
          <w:szCs w:val="22"/>
        </w:rPr>
        <w:t xml:space="preserve"> </w:t>
      </w:r>
      <w:r w:rsidRPr="007155B0">
        <w:rPr>
          <w:rFonts w:ascii="Arial" w:hAnsi="Arial" w:cs="Arial"/>
          <w:sz w:val="22"/>
          <w:szCs w:val="22"/>
        </w:rPr>
        <w:t>for</w:t>
      </w:r>
      <w:r w:rsidRPr="007155B0">
        <w:rPr>
          <w:rFonts w:ascii="Arial" w:hAnsi="Arial" w:cs="Arial"/>
          <w:spacing w:val="45"/>
          <w:sz w:val="22"/>
          <w:szCs w:val="22"/>
        </w:rPr>
        <w:t xml:space="preserve"> </w:t>
      </w:r>
      <w:r w:rsidRPr="007155B0">
        <w:rPr>
          <w:rFonts w:ascii="Arial" w:hAnsi="Arial" w:cs="Arial"/>
          <w:sz w:val="22"/>
          <w:szCs w:val="22"/>
        </w:rPr>
        <w:t>202</w:t>
      </w:r>
      <w:r w:rsidR="00473085">
        <w:rPr>
          <w:rFonts w:ascii="Arial" w:hAnsi="Arial" w:cs="Arial"/>
          <w:sz w:val="22"/>
          <w:szCs w:val="22"/>
        </w:rPr>
        <w:t>6</w:t>
      </w:r>
      <w:r w:rsidRPr="007155B0">
        <w:rPr>
          <w:rFonts w:ascii="Arial" w:hAnsi="Arial" w:cs="Arial"/>
          <w:sz w:val="22"/>
          <w:szCs w:val="22"/>
        </w:rPr>
        <w:t>/202</w:t>
      </w:r>
      <w:r w:rsidR="00473085">
        <w:rPr>
          <w:rFonts w:ascii="Arial" w:hAnsi="Arial" w:cs="Arial"/>
          <w:sz w:val="22"/>
          <w:szCs w:val="22"/>
        </w:rPr>
        <w:t>7</w:t>
      </w:r>
      <w:r w:rsidRPr="007155B0">
        <w:rPr>
          <w:rFonts w:ascii="Arial" w:hAnsi="Arial" w:cs="Arial"/>
          <w:sz w:val="22"/>
          <w:szCs w:val="22"/>
        </w:rPr>
        <w:t>. The</w:t>
      </w:r>
      <w:r w:rsidRPr="007155B0">
        <w:rPr>
          <w:rFonts w:ascii="Arial" w:hAnsi="Arial" w:cs="Arial"/>
          <w:spacing w:val="5"/>
          <w:sz w:val="22"/>
          <w:szCs w:val="22"/>
        </w:rPr>
        <w:t xml:space="preserve"> </w:t>
      </w:r>
      <w:r w:rsidRPr="007155B0">
        <w:rPr>
          <w:rFonts w:ascii="Arial" w:hAnsi="Arial" w:cs="Arial"/>
          <w:sz w:val="22"/>
          <w:szCs w:val="22"/>
        </w:rPr>
        <w:t>tier</w:t>
      </w:r>
      <w:r w:rsidRPr="007155B0">
        <w:rPr>
          <w:rFonts w:ascii="Arial" w:hAnsi="Arial" w:cs="Arial"/>
          <w:spacing w:val="45"/>
          <w:sz w:val="22"/>
          <w:szCs w:val="22"/>
        </w:rPr>
        <w:t xml:space="preserve"> </w:t>
      </w:r>
      <w:r w:rsidRPr="007155B0">
        <w:rPr>
          <w:rFonts w:ascii="Arial" w:hAnsi="Arial" w:cs="Arial"/>
          <w:sz w:val="22"/>
          <w:szCs w:val="22"/>
        </w:rPr>
        <w:t>applies</w:t>
      </w:r>
      <w:r w:rsidRPr="007155B0">
        <w:rPr>
          <w:rFonts w:ascii="Arial" w:hAnsi="Arial" w:cs="Arial"/>
          <w:spacing w:val="22"/>
          <w:sz w:val="22"/>
          <w:szCs w:val="22"/>
        </w:rPr>
        <w:t xml:space="preserve"> </w:t>
      </w:r>
      <w:r w:rsidRPr="007155B0">
        <w:rPr>
          <w:rFonts w:ascii="Arial" w:hAnsi="Arial" w:cs="Arial"/>
          <w:sz w:val="22"/>
          <w:szCs w:val="22"/>
        </w:rPr>
        <w:t>to</w:t>
      </w:r>
      <w:r w:rsidRPr="007155B0">
        <w:rPr>
          <w:rFonts w:ascii="Arial" w:hAnsi="Arial" w:cs="Arial"/>
          <w:spacing w:val="34"/>
          <w:sz w:val="22"/>
          <w:szCs w:val="22"/>
        </w:rPr>
        <w:t xml:space="preserve"> </w:t>
      </w:r>
      <w:r w:rsidRPr="007155B0">
        <w:rPr>
          <w:rFonts w:ascii="Arial" w:hAnsi="Arial" w:cs="Arial"/>
          <w:w w:val="111"/>
          <w:sz w:val="22"/>
          <w:szCs w:val="22"/>
        </w:rPr>
        <w:t xml:space="preserve">all </w:t>
      </w:r>
      <w:r w:rsidRPr="007155B0">
        <w:rPr>
          <w:rFonts w:ascii="Arial" w:hAnsi="Arial" w:cs="Arial"/>
          <w:sz w:val="22"/>
          <w:szCs w:val="22"/>
        </w:rPr>
        <w:t>contract</w:t>
      </w:r>
      <w:r w:rsidRPr="007155B0">
        <w:rPr>
          <w:rFonts w:ascii="Arial" w:hAnsi="Arial" w:cs="Arial"/>
          <w:spacing w:val="50"/>
          <w:sz w:val="22"/>
          <w:szCs w:val="22"/>
        </w:rPr>
        <w:t xml:space="preserve"> </w:t>
      </w:r>
      <w:r w:rsidRPr="007155B0">
        <w:rPr>
          <w:rFonts w:ascii="Arial" w:hAnsi="Arial" w:cs="Arial"/>
          <w:w w:val="104"/>
          <w:sz w:val="22"/>
          <w:szCs w:val="22"/>
        </w:rPr>
        <w:t>earnings.</w:t>
      </w:r>
    </w:p>
    <w:p w14:paraId="0A7C5A18" w14:textId="77777777" w:rsidR="00835ECD" w:rsidRDefault="00835ECD" w:rsidP="00835ECD">
      <w:pPr>
        <w:widowControl w:val="0"/>
        <w:autoSpaceDE w:val="0"/>
        <w:autoSpaceDN w:val="0"/>
        <w:adjustRightInd w:val="0"/>
        <w:spacing w:after="0" w:line="347" w:lineRule="auto"/>
        <w:ind w:right="449"/>
        <w:rPr>
          <w:rFonts w:cstheme="minorHAnsi"/>
          <w:color w:val="231F20"/>
          <w:w w:val="104"/>
          <w:sz w:val="28"/>
          <w:szCs w:val="28"/>
        </w:rPr>
      </w:pPr>
    </w:p>
    <w:p w14:paraId="0DE358BE" w14:textId="04E3A041" w:rsidR="00835ECD" w:rsidRPr="00835ECD" w:rsidRDefault="00473085" w:rsidP="00835ECD">
      <w:pPr>
        <w:widowControl w:val="0"/>
        <w:autoSpaceDE w:val="0"/>
        <w:autoSpaceDN w:val="0"/>
        <w:adjustRightInd w:val="0"/>
        <w:spacing w:after="0" w:line="347" w:lineRule="auto"/>
        <w:ind w:right="449"/>
        <w:jc w:val="center"/>
        <w:rPr>
          <w:rFonts w:cstheme="minorHAnsi"/>
          <w:color w:val="000000"/>
          <w:sz w:val="28"/>
          <w:szCs w:val="28"/>
        </w:rPr>
      </w:pPr>
      <w:r w:rsidRPr="00473085">
        <w:rPr>
          <w:rFonts w:cstheme="minorHAnsi"/>
          <w:noProof/>
          <w:color w:val="000000"/>
          <w:sz w:val="28"/>
          <w:szCs w:val="28"/>
        </w:rPr>
        <w:drawing>
          <wp:inline distT="0" distB="0" distL="0" distR="0" wp14:anchorId="2B8792F7" wp14:editId="1D811CE4">
            <wp:extent cx="3785580" cy="2330450"/>
            <wp:effectExtent l="19050" t="19050" r="24765" b="12700"/>
            <wp:docPr id="351180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80877" name=""/>
                    <pic:cNvPicPr/>
                  </pic:nvPicPr>
                  <pic:blipFill>
                    <a:blip r:embed="rId11"/>
                    <a:stretch>
                      <a:fillRect/>
                    </a:stretch>
                  </pic:blipFill>
                  <pic:spPr>
                    <a:xfrm>
                      <a:off x="0" y="0"/>
                      <a:ext cx="3801683" cy="2340363"/>
                    </a:xfrm>
                    <a:prstGeom prst="rect">
                      <a:avLst/>
                    </a:prstGeom>
                    <a:ln>
                      <a:solidFill>
                        <a:schemeClr val="accent1"/>
                      </a:solidFill>
                    </a:ln>
                  </pic:spPr>
                </pic:pic>
              </a:graphicData>
            </a:graphic>
          </wp:inline>
        </w:drawing>
      </w:r>
    </w:p>
    <w:p w14:paraId="716D997E" w14:textId="77777777" w:rsidR="00835ECD" w:rsidRDefault="00835ECD" w:rsidP="00104223">
      <w:pPr>
        <w:rPr>
          <w:sz w:val="28"/>
          <w:szCs w:val="28"/>
        </w:rPr>
      </w:pPr>
    </w:p>
    <w:p w14:paraId="7D4EC537" w14:textId="5A9A9FC1" w:rsidR="00D644FA" w:rsidRPr="00B269BC" w:rsidRDefault="00640607" w:rsidP="00104223">
      <w:pPr>
        <w:rPr>
          <w:rFonts w:ascii="Arial" w:hAnsi="Arial" w:cs="Arial"/>
          <w:b/>
          <w:bCs/>
          <w:sz w:val="22"/>
          <w:szCs w:val="22"/>
        </w:rPr>
      </w:pPr>
      <w:r w:rsidRPr="00B269BC">
        <w:rPr>
          <w:rFonts w:ascii="Arial" w:hAnsi="Arial" w:cs="Arial"/>
          <w:b/>
          <w:bCs/>
          <w:sz w:val="22"/>
          <w:szCs w:val="22"/>
        </w:rPr>
        <w:lastRenderedPageBreak/>
        <w:t>Dealing with patient charges</w:t>
      </w:r>
    </w:p>
    <w:p w14:paraId="0E289B54" w14:textId="112D31EF" w:rsidR="00104223" w:rsidRDefault="00077AC9" w:rsidP="00DC5FDC">
      <w:pPr>
        <w:jc w:val="center"/>
        <w:rPr>
          <w:sz w:val="52"/>
          <w:szCs w:val="52"/>
        </w:rPr>
      </w:pPr>
      <w:r w:rsidRPr="00077AC9">
        <w:rPr>
          <w:noProof/>
        </w:rPr>
        <w:drawing>
          <wp:inline distT="0" distB="0" distL="0" distR="0" wp14:anchorId="0DE1574C" wp14:editId="2665B07D">
            <wp:extent cx="6645910" cy="2708275"/>
            <wp:effectExtent l="0" t="0" r="2540" b="0"/>
            <wp:docPr id="949402334"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402334" name="Picture 1" descr="A screenshot of a computer screen&#10;&#10;Description automatically generated"/>
                    <pic:cNvPicPr/>
                  </pic:nvPicPr>
                  <pic:blipFill>
                    <a:blip r:embed="rId12"/>
                    <a:stretch>
                      <a:fillRect/>
                    </a:stretch>
                  </pic:blipFill>
                  <pic:spPr>
                    <a:xfrm>
                      <a:off x="0" y="0"/>
                      <a:ext cx="6645910" cy="2708275"/>
                    </a:xfrm>
                    <a:prstGeom prst="rect">
                      <a:avLst/>
                    </a:prstGeom>
                  </pic:spPr>
                </pic:pic>
              </a:graphicData>
            </a:graphic>
          </wp:inline>
        </w:drawing>
      </w:r>
    </w:p>
    <w:p w14:paraId="12C697B6" w14:textId="39890E2B" w:rsidR="003F268C" w:rsidRPr="00D90B92" w:rsidRDefault="003F268C" w:rsidP="00592335">
      <w:pPr>
        <w:pStyle w:val="NormalWeb"/>
        <w:spacing w:before="200" w:beforeAutospacing="0" w:after="0" w:afterAutospacing="0"/>
        <w:rPr>
          <w:rFonts w:ascii="Arial" w:hAnsi="Arial" w:cs="Arial"/>
          <w:sz w:val="22"/>
          <w:szCs w:val="22"/>
        </w:rPr>
      </w:pPr>
      <w:r w:rsidRPr="00D90B92">
        <w:rPr>
          <w:rFonts w:ascii="Arial" w:eastAsiaTheme="minorEastAsia" w:hAnsi="Arial" w:cs="Arial"/>
          <w:b/>
          <w:bCs/>
          <w:color w:val="000000" w:themeColor="text1"/>
          <w:kern w:val="24"/>
          <w:sz w:val="22"/>
          <w:szCs w:val="22"/>
        </w:rPr>
        <w:t xml:space="preserve">Patients’ Charges </w:t>
      </w:r>
      <w:r w:rsidRPr="00D90B92">
        <w:rPr>
          <w:rFonts w:ascii="Arial" w:eastAsiaTheme="minorEastAsia" w:hAnsi="Arial" w:cs="Arial"/>
          <w:color w:val="000000" w:themeColor="text1"/>
          <w:kern w:val="24"/>
          <w:sz w:val="22"/>
          <w:szCs w:val="22"/>
        </w:rPr>
        <w:t xml:space="preserve">- </w:t>
      </w:r>
      <w:r w:rsidR="006B1F96">
        <w:rPr>
          <w:rFonts w:ascii="Arial" w:eastAsiaTheme="minorEastAsia" w:hAnsi="Arial" w:cs="Arial"/>
          <w:color w:val="000000" w:themeColor="text1"/>
          <w:kern w:val="24"/>
          <w:sz w:val="22"/>
          <w:szCs w:val="22"/>
        </w:rPr>
        <w:t>T</w:t>
      </w:r>
      <w:r w:rsidRPr="00D90B92">
        <w:rPr>
          <w:rFonts w:ascii="Arial" w:eastAsiaTheme="minorEastAsia" w:hAnsi="Arial" w:cs="Arial"/>
          <w:color w:val="000000" w:themeColor="text1"/>
          <w:kern w:val="24"/>
          <w:sz w:val="22"/>
          <w:szCs w:val="22"/>
        </w:rPr>
        <w:t>he gross patient charges figure</w:t>
      </w:r>
      <w:r w:rsidR="00667795">
        <w:rPr>
          <w:rFonts w:ascii="Arial" w:eastAsiaTheme="minorEastAsia" w:hAnsi="Arial" w:cs="Arial"/>
          <w:color w:val="000000" w:themeColor="text1"/>
          <w:kern w:val="24"/>
          <w:sz w:val="22"/>
          <w:szCs w:val="22"/>
        </w:rPr>
        <w:t xml:space="preserve"> (</w:t>
      </w:r>
      <w:r w:rsidR="00296C5B">
        <w:rPr>
          <w:rFonts w:ascii="Arial" w:eastAsiaTheme="minorEastAsia" w:hAnsi="Arial" w:cs="Arial"/>
          <w:color w:val="000000" w:themeColor="text1"/>
          <w:kern w:val="24"/>
          <w:sz w:val="22"/>
          <w:szCs w:val="22"/>
        </w:rPr>
        <w:t>£</w:t>
      </w:r>
      <w:r w:rsidR="00667795">
        <w:rPr>
          <w:rFonts w:ascii="Arial" w:eastAsiaTheme="minorEastAsia" w:hAnsi="Arial" w:cs="Arial"/>
          <w:color w:val="000000" w:themeColor="text1"/>
          <w:kern w:val="24"/>
          <w:sz w:val="22"/>
          <w:szCs w:val="22"/>
        </w:rPr>
        <w:t>20,169</w:t>
      </w:r>
      <w:r w:rsidR="00296C5B">
        <w:rPr>
          <w:rFonts w:ascii="Arial" w:eastAsiaTheme="minorEastAsia" w:hAnsi="Arial" w:cs="Arial"/>
          <w:color w:val="000000" w:themeColor="text1"/>
          <w:kern w:val="24"/>
          <w:sz w:val="22"/>
          <w:szCs w:val="22"/>
        </w:rPr>
        <w:t>.40)</w:t>
      </w:r>
      <w:r w:rsidRPr="00D90B92">
        <w:rPr>
          <w:rFonts w:ascii="Arial" w:eastAsiaTheme="minorEastAsia" w:hAnsi="Arial" w:cs="Arial"/>
          <w:color w:val="000000" w:themeColor="text1"/>
          <w:kern w:val="24"/>
          <w:sz w:val="22"/>
          <w:szCs w:val="22"/>
        </w:rPr>
        <w:t xml:space="preserve"> does not include those entitled to automatic exemption. These are patients under eighteen, expectant and nursing mothers, adults aged eighteen in full time education and prisoners (including young offenders). Free examination available in Wales for under 25/60 or over.</w:t>
      </w:r>
      <w:r w:rsidR="00A059C4">
        <w:rPr>
          <w:rFonts w:ascii="Arial" w:eastAsiaTheme="minorEastAsia" w:hAnsi="Arial" w:cs="Arial"/>
          <w:color w:val="000000" w:themeColor="text1"/>
          <w:kern w:val="24"/>
          <w:sz w:val="22"/>
          <w:szCs w:val="22"/>
        </w:rPr>
        <w:t xml:space="preserve"> </w:t>
      </w:r>
      <w:r w:rsidR="00D44CD6">
        <w:rPr>
          <w:rFonts w:ascii="Arial" w:eastAsiaTheme="minorEastAsia" w:hAnsi="Arial" w:cs="Arial"/>
          <w:color w:val="000000" w:themeColor="text1"/>
          <w:kern w:val="24"/>
          <w:sz w:val="22"/>
          <w:szCs w:val="22"/>
        </w:rPr>
        <w:t xml:space="preserve">It does include </w:t>
      </w:r>
      <w:r w:rsidR="0013658C">
        <w:rPr>
          <w:rFonts w:ascii="Arial" w:eastAsiaTheme="minorEastAsia" w:hAnsi="Arial" w:cs="Arial"/>
          <w:color w:val="000000" w:themeColor="text1"/>
          <w:kern w:val="24"/>
          <w:sz w:val="22"/>
          <w:szCs w:val="22"/>
        </w:rPr>
        <w:t>patient charges for remitted patients</w:t>
      </w:r>
      <w:r w:rsidR="002402DB">
        <w:rPr>
          <w:rFonts w:ascii="Arial" w:eastAsiaTheme="minorEastAsia" w:hAnsi="Arial" w:cs="Arial"/>
          <w:color w:val="000000" w:themeColor="text1"/>
          <w:kern w:val="24"/>
          <w:sz w:val="22"/>
          <w:szCs w:val="22"/>
        </w:rPr>
        <w:t xml:space="preserve"> (see </w:t>
      </w:r>
      <w:r w:rsidR="002402DB" w:rsidRPr="002402DB">
        <w:rPr>
          <w:rFonts w:ascii="Arial" w:eastAsiaTheme="minorEastAsia" w:hAnsi="Arial" w:cs="Arial"/>
          <w:i/>
          <w:iCs/>
          <w:color w:val="000000" w:themeColor="text1"/>
          <w:kern w:val="24"/>
          <w:sz w:val="22"/>
          <w:szCs w:val="22"/>
        </w:rPr>
        <w:t>Remissions</w:t>
      </w:r>
      <w:r w:rsidR="002402DB">
        <w:rPr>
          <w:rFonts w:ascii="Arial" w:eastAsiaTheme="minorEastAsia" w:hAnsi="Arial" w:cs="Arial"/>
          <w:color w:val="000000" w:themeColor="text1"/>
          <w:kern w:val="24"/>
          <w:sz w:val="22"/>
          <w:szCs w:val="22"/>
        </w:rPr>
        <w:t>)</w:t>
      </w:r>
      <w:r w:rsidR="0013658C">
        <w:rPr>
          <w:rFonts w:ascii="Arial" w:eastAsiaTheme="minorEastAsia" w:hAnsi="Arial" w:cs="Arial"/>
          <w:color w:val="000000" w:themeColor="text1"/>
          <w:kern w:val="24"/>
          <w:sz w:val="22"/>
          <w:szCs w:val="22"/>
        </w:rPr>
        <w:t xml:space="preserve">.  </w:t>
      </w:r>
    </w:p>
    <w:p w14:paraId="2FEB23D2" w14:textId="1A63127E" w:rsidR="003C6036" w:rsidRPr="00D90B92" w:rsidRDefault="003F268C" w:rsidP="00592335">
      <w:pPr>
        <w:pStyle w:val="NormalWeb"/>
        <w:spacing w:before="200" w:beforeAutospacing="0" w:after="200" w:afterAutospacing="0"/>
        <w:rPr>
          <w:rFonts w:ascii="Arial" w:hAnsi="Arial" w:cs="Arial"/>
          <w:color w:val="231F20"/>
          <w:kern w:val="24"/>
          <w:sz w:val="22"/>
          <w:szCs w:val="22"/>
        </w:rPr>
      </w:pPr>
      <w:r w:rsidRPr="00D90B92">
        <w:rPr>
          <w:rFonts w:ascii="Arial" w:hAnsi="Arial" w:cs="Arial"/>
          <w:b/>
          <w:bCs/>
          <w:color w:val="231F20"/>
          <w:kern w:val="24"/>
          <w:sz w:val="22"/>
          <w:szCs w:val="22"/>
        </w:rPr>
        <w:t>Remissions</w:t>
      </w:r>
      <w:r w:rsidRPr="00D90B92">
        <w:rPr>
          <w:rFonts w:ascii="Arial" w:hAnsi="Arial" w:cs="Arial"/>
          <w:b/>
          <w:bCs/>
          <w:color w:val="231F20"/>
          <w:spacing w:val="9"/>
          <w:kern w:val="24"/>
          <w:sz w:val="22"/>
          <w:szCs w:val="22"/>
        </w:rPr>
        <w:t xml:space="preserve"> </w:t>
      </w:r>
      <w:r w:rsidRPr="00D90B92">
        <w:rPr>
          <w:rFonts w:ascii="Arial" w:hAnsi="Arial" w:cs="Arial"/>
          <w:b/>
          <w:bCs/>
          <w:color w:val="231F20"/>
          <w:kern w:val="24"/>
          <w:sz w:val="22"/>
          <w:szCs w:val="22"/>
        </w:rPr>
        <w:t>–</w:t>
      </w:r>
      <w:r w:rsidRPr="00D90B92">
        <w:rPr>
          <w:rFonts w:ascii="Arial" w:hAnsi="Arial" w:cs="Arial"/>
          <w:b/>
          <w:bCs/>
          <w:color w:val="231F20"/>
          <w:spacing w:val="-6"/>
          <w:kern w:val="24"/>
          <w:sz w:val="22"/>
          <w:szCs w:val="22"/>
        </w:rPr>
        <w:t xml:space="preserve"> </w:t>
      </w:r>
      <w:r w:rsidRPr="00D90B92">
        <w:rPr>
          <w:rFonts w:ascii="Arial" w:hAnsi="Arial" w:cs="Arial"/>
          <w:color w:val="231F20"/>
          <w:kern w:val="24"/>
          <w:sz w:val="22"/>
          <w:szCs w:val="22"/>
        </w:rPr>
        <w:t>Patients</w:t>
      </w:r>
      <w:r w:rsidRPr="00D90B92">
        <w:rPr>
          <w:rFonts w:ascii="Arial" w:hAnsi="Arial" w:cs="Arial"/>
          <w:color w:val="231F20"/>
          <w:spacing w:val="24"/>
          <w:kern w:val="24"/>
          <w:sz w:val="22"/>
          <w:szCs w:val="22"/>
        </w:rPr>
        <w:t xml:space="preserve"> </w:t>
      </w:r>
      <w:r w:rsidRPr="00D90B92">
        <w:rPr>
          <w:rFonts w:ascii="Arial" w:hAnsi="Arial" w:cs="Arial"/>
          <w:color w:val="231F20"/>
          <w:kern w:val="24"/>
          <w:sz w:val="22"/>
          <w:szCs w:val="22"/>
        </w:rPr>
        <w:t>who</w:t>
      </w:r>
      <w:r w:rsidRPr="00D90B92">
        <w:rPr>
          <w:rFonts w:ascii="Arial" w:hAnsi="Arial" w:cs="Arial"/>
          <w:color w:val="231F20"/>
          <w:spacing w:val="45"/>
          <w:kern w:val="24"/>
          <w:sz w:val="22"/>
          <w:szCs w:val="22"/>
        </w:rPr>
        <w:t xml:space="preserve"> </w:t>
      </w:r>
      <w:r w:rsidRPr="00D90B92">
        <w:rPr>
          <w:rFonts w:ascii="Arial" w:hAnsi="Arial" w:cs="Arial"/>
          <w:color w:val="231F20"/>
          <w:kern w:val="24"/>
          <w:sz w:val="22"/>
          <w:szCs w:val="22"/>
        </w:rPr>
        <w:t>have</w:t>
      </w:r>
      <w:r w:rsidRPr="00D90B92">
        <w:rPr>
          <w:rFonts w:ascii="Arial" w:hAnsi="Arial" w:cs="Arial"/>
          <w:color w:val="231F20"/>
          <w:spacing w:val="13"/>
          <w:kern w:val="24"/>
          <w:sz w:val="22"/>
          <w:szCs w:val="22"/>
        </w:rPr>
        <w:t xml:space="preserve"> </w:t>
      </w:r>
      <w:r w:rsidRPr="00D90B92">
        <w:rPr>
          <w:rFonts w:ascii="Arial" w:hAnsi="Arial" w:cs="Arial"/>
          <w:color w:val="231F20"/>
          <w:kern w:val="24"/>
          <w:sz w:val="22"/>
          <w:szCs w:val="22"/>
        </w:rPr>
        <w:t>a</w:t>
      </w:r>
      <w:r w:rsidRPr="00D90B92">
        <w:rPr>
          <w:rFonts w:ascii="Arial" w:hAnsi="Arial" w:cs="Arial"/>
          <w:color w:val="231F20"/>
          <w:spacing w:val="5"/>
          <w:kern w:val="24"/>
          <w:sz w:val="22"/>
          <w:szCs w:val="22"/>
        </w:rPr>
        <w:t xml:space="preserve"> </w:t>
      </w:r>
      <w:r w:rsidRPr="00D90B92">
        <w:rPr>
          <w:rFonts w:ascii="Arial" w:hAnsi="Arial" w:cs="Arial"/>
          <w:color w:val="231F20"/>
          <w:kern w:val="24"/>
          <w:sz w:val="22"/>
          <w:szCs w:val="22"/>
        </w:rPr>
        <w:t>low</w:t>
      </w:r>
      <w:r w:rsidRPr="00D90B92">
        <w:rPr>
          <w:rFonts w:ascii="Arial" w:hAnsi="Arial" w:cs="Arial"/>
          <w:color w:val="231F20"/>
          <w:spacing w:val="43"/>
          <w:kern w:val="24"/>
          <w:sz w:val="22"/>
          <w:szCs w:val="22"/>
        </w:rPr>
        <w:t xml:space="preserve"> </w:t>
      </w:r>
      <w:r w:rsidRPr="00D90B92">
        <w:rPr>
          <w:rFonts w:ascii="Arial" w:hAnsi="Arial" w:cs="Arial"/>
          <w:color w:val="231F20"/>
          <w:kern w:val="24"/>
          <w:sz w:val="22"/>
          <w:szCs w:val="22"/>
        </w:rPr>
        <w:t>income</w:t>
      </w:r>
      <w:r w:rsidRPr="00D90B92">
        <w:rPr>
          <w:rFonts w:ascii="Arial" w:hAnsi="Arial" w:cs="Arial"/>
          <w:color w:val="231F20"/>
          <w:spacing w:val="34"/>
          <w:kern w:val="24"/>
          <w:sz w:val="22"/>
          <w:szCs w:val="22"/>
        </w:rPr>
        <w:t xml:space="preserve"> </w:t>
      </w:r>
      <w:r w:rsidRPr="00D90B92">
        <w:rPr>
          <w:rFonts w:ascii="Arial" w:hAnsi="Arial" w:cs="Arial"/>
          <w:color w:val="231F20"/>
          <w:kern w:val="24"/>
          <w:sz w:val="22"/>
          <w:szCs w:val="22"/>
        </w:rPr>
        <w:t>may</w:t>
      </w:r>
      <w:r w:rsidRPr="00D90B92">
        <w:rPr>
          <w:rFonts w:ascii="Arial" w:hAnsi="Arial" w:cs="Arial"/>
          <w:color w:val="231F20"/>
          <w:spacing w:val="12"/>
          <w:kern w:val="24"/>
          <w:sz w:val="22"/>
          <w:szCs w:val="22"/>
        </w:rPr>
        <w:t xml:space="preserve"> </w:t>
      </w:r>
      <w:r w:rsidRPr="00D90B92">
        <w:rPr>
          <w:rFonts w:ascii="Arial" w:hAnsi="Arial" w:cs="Arial"/>
          <w:color w:val="231F20"/>
          <w:kern w:val="24"/>
          <w:sz w:val="22"/>
          <w:szCs w:val="22"/>
        </w:rPr>
        <w:t>be able</w:t>
      </w:r>
      <w:r w:rsidRPr="00D90B92">
        <w:rPr>
          <w:rFonts w:ascii="Arial" w:hAnsi="Arial" w:cs="Arial"/>
          <w:color w:val="231F20"/>
          <w:spacing w:val="22"/>
          <w:kern w:val="24"/>
          <w:sz w:val="22"/>
          <w:szCs w:val="22"/>
        </w:rPr>
        <w:t xml:space="preserve"> </w:t>
      </w:r>
      <w:r w:rsidRPr="00D90B92">
        <w:rPr>
          <w:rFonts w:ascii="Arial" w:hAnsi="Arial" w:cs="Arial"/>
          <w:color w:val="231F20"/>
          <w:kern w:val="24"/>
          <w:sz w:val="22"/>
          <w:szCs w:val="22"/>
        </w:rPr>
        <w:t>to</w:t>
      </w:r>
      <w:r w:rsidRPr="00D90B92">
        <w:rPr>
          <w:rFonts w:ascii="Arial" w:hAnsi="Arial" w:cs="Arial"/>
          <w:color w:val="231F20"/>
          <w:spacing w:val="34"/>
          <w:kern w:val="24"/>
          <w:sz w:val="22"/>
          <w:szCs w:val="22"/>
        </w:rPr>
        <w:t xml:space="preserve"> </w:t>
      </w:r>
      <w:r w:rsidRPr="00D90B92">
        <w:rPr>
          <w:rFonts w:ascii="Arial" w:hAnsi="Arial" w:cs="Arial"/>
          <w:color w:val="231F20"/>
          <w:kern w:val="24"/>
          <w:sz w:val="22"/>
          <w:szCs w:val="22"/>
        </w:rPr>
        <w:t>claim</w:t>
      </w:r>
      <w:r w:rsidRPr="00D90B92">
        <w:rPr>
          <w:rFonts w:ascii="Arial" w:hAnsi="Arial" w:cs="Arial"/>
          <w:color w:val="231F20"/>
          <w:spacing w:val="22"/>
          <w:kern w:val="24"/>
          <w:sz w:val="22"/>
          <w:szCs w:val="22"/>
        </w:rPr>
        <w:t xml:space="preserve"> </w:t>
      </w:r>
      <w:r w:rsidRPr="00D90B92">
        <w:rPr>
          <w:rFonts w:ascii="Arial" w:hAnsi="Arial" w:cs="Arial"/>
          <w:color w:val="231F20"/>
          <w:kern w:val="24"/>
          <w:sz w:val="22"/>
          <w:szCs w:val="22"/>
        </w:rPr>
        <w:t>help</w:t>
      </w:r>
      <w:r w:rsidRPr="00D90B92">
        <w:rPr>
          <w:rFonts w:ascii="Arial" w:hAnsi="Arial" w:cs="Arial"/>
          <w:color w:val="231F20"/>
          <w:spacing w:val="32"/>
          <w:kern w:val="24"/>
          <w:sz w:val="22"/>
          <w:szCs w:val="22"/>
        </w:rPr>
        <w:t xml:space="preserve"> </w:t>
      </w:r>
      <w:r w:rsidRPr="00D90B92">
        <w:rPr>
          <w:rFonts w:ascii="Arial" w:hAnsi="Arial" w:cs="Arial"/>
          <w:color w:val="231F20"/>
          <w:kern w:val="24"/>
          <w:sz w:val="22"/>
          <w:szCs w:val="22"/>
        </w:rPr>
        <w:t xml:space="preserve">with </w:t>
      </w:r>
      <w:r w:rsidRPr="00D90B92">
        <w:rPr>
          <w:rFonts w:ascii="Arial" w:hAnsi="Arial" w:cs="Arial"/>
          <w:color w:val="231F20"/>
          <w:spacing w:val="13"/>
          <w:kern w:val="24"/>
          <w:sz w:val="22"/>
          <w:szCs w:val="22"/>
        </w:rPr>
        <w:t>NHS</w:t>
      </w:r>
      <w:r w:rsidRPr="00D90B92">
        <w:rPr>
          <w:rFonts w:ascii="Arial" w:hAnsi="Arial" w:cs="Arial"/>
          <w:color w:val="231F20"/>
          <w:spacing w:val="9"/>
          <w:kern w:val="24"/>
          <w:sz w:val="22"/>
          <w:szCs w:val="22"/>
        </w:rPr>
        <w:t xml:space="preserve"> </w:t>
      </w:r>
      <w:r w:rsidRPr="00D90B92">
        <w:rPr>
          <w:rFonts w:ascii="Arial" w:hAnsi="Arial" w:cs="Arial"/>
          <w:color w:val="231F20"/>
          <w:kern w:val="24"/>
          <w:sz w:val="22"/>
          <w:szCs w:val="22"/>
        </w:rPr>
        <w:t>charges.</w:t>
      </w:r>
      <w:r w:rsidRPr="00D90B92">
        <w:rPr>
          <w:rFonts w:ascii="Arial" w:hAnsi="Arial" w:cs="Arial"/>
          <w:color w:val="231F20"/>
          <w:spacing w:val="-2"/>
          <w:kern w:val="24"/>
          <w:sz w:val="22"/>
          <w:szCs w:val="22"/>
        </w:rPr>
        <w:t xml:space="preserve"> </w:t>
      </w:r>
      <w:r w:rsidRPr="00D90B92">
        <w:rPr>
          <w:rFonts w:ascii="Arial" w:hAnsi="Arial" w:cs="Arial"/>
          <w:color w:val="231F20"/>
          <w:kern w:val="24"/>
          <w:sz w:val="22"/>
          <w:szCs w:val="22"/>
        </w:rPr>
        <w:t>This</w:t>
      </w:r>
      <w:r w:rsidRPr="00D90B92">
        <w:rPr>
          <w:rFonts w:ascii="Arial" w:hAnsi="Arial" w:cs="Arial"/>
          <w:color w:val="231F20"/>
          <w:spacing w:val="-5"/>
          <w:kern w:val="24"/>
          <w:sz w:val="22"/>
          <w:szCs w:val="22"/>
        </w:rPr>
        <w:t xml:space="preserve"> </w:t>
      </w:r>
      <w:r w:rsidRPr="00D90B92">
        <w:rPr>
          <w:rFonts w:ascii="Arial" w:hAnsi="Arial" w:cs="Arial"/>
          <w:color w:val="231F20"/>
          <w:kern w:val="24"/>
          <w:sz w:val="22"/>
          <w:szCs w:val="22"/>
        </w:rPr>
        <w:t>is</w:t>
      </w:r>
      <w:r w:rsidRPr="00D90B92">
        <w:rPr>
          <w:rFonts w:ascii="Arial" w:hAnsi="Arial" w:cs="Arial"/>
          <w:color w:val="231F20"/>
          <w:spacing w:val="-5"/>
          <w:kern w:val="24"/>
          <w:sz w:val="22"/>
          <w:szCs w:val="22"/>
        </w:rPr>
        <w:t xml:space="preserve"> </w:t>
      </w:r>
      <w:r w:rsidRPr="00D90B92">
        <w:rPr>
          <w:rFonts w:ascii="Arial" w:hAnsi="Arial" w:cs="Arial"/>
          <w:color w:val="231F20"/>
          <w:kern w:val="24"/>
          <w:sz w:val="22"/>
          <w:szCs w:val="22"/>
        </w:rPr>
        <w:t xml:space="preserve">known </w:t>
      </w:r>
      <w:r w:rsidRPr="00D90B92">
        <w:rPr>
          <w:rFonts w:ascii="Arial" w:hAnsi="Arial" w:cs="Arial"/>
          <w:color w:val="231F20"/>
          <w:spacing w:val="12"/>
          <w:kern w:val="24"/>
          <w:sz w:val="22"/>
          <w:szCs w:val="22"/>
        </w:rPr>
        <w:t>as</w:t>
      </w:r>
      <w:r w:rsidRPr="00D90B92">
        <w:rPr>
          <w:rFonts w:ascii="Arial" w:hAnsi="Arial" w:cs="Arial"/>
          <w:color w:val="231F20"/>
          <w:spacing w:val="-16"/>
          <w:kern w:val="24"/>
          <w:sz w:val="22"/>
          <w:szCs w:val="22"/>
        </w:rPr>
        <w:t xml:space="preserve"> </w:t>
      </w:r>
      <w:r w:rsidRPr="00D90B92">
        <w:rPr>
          <w:rFonts w:ascii="Arial" w:hAnsi="Arial" w:cs="Arial"/>
          <w:color w:val="231F20"/>
          <w:kern w:val="24"/>
          <w:sz w:val="22"/>
          <w:szCs w:val="22"/>
        </w:rPr>
        <w:t>a remission. The</w:t>
      </w:r>
      <w:r w:rsidRPr="00D90B92">
        <w:rPr>
          <w:rFonts w:ascii="Arial" w:hAnsi="Arial" w:cs="Arial"/>
          <w:color w:val="231F20"/>
          <w:spacing w:val="5"/>
          <w:kern w:val="24"/>
          <w:sz w:val="22"/>
          <w:szCs w:val="22"/>
        </w:rPr>
        <w:t xml:space="preserve"> </w:t>
      </w:r>
      <w:r w:rsidRPr="00D90B92">
        <w:rPr>
          <w:rFonts w:ascii="Arial" w:hAnsi="Arial" w:cs="Arial"/>
          <w:color w:val="231F20"/>
          <w:kern w:val="24"/>
          <w:sz w:val="22"/>
          <w:szCs w:val="22"/>
        </w:rPr>
        <w:t xml:space="preserve">figure </w:t>
      </w:r>
      <w:r w:rsidRPr="00D90B92">
        <w:rPr>
          <w:rFonts w:ascii="Arial" w:hAnsi="Arial" w:cs="Arial"/>
          <w:color w:val="231F20"/>
          <w:spacing w:val="13"/>
          <w:kern w:val="24"/>
          <w:sz w:val="22"/>
          <w:szCs w:val="22"/>
        </w:rPr>
        <w:t>of</w:t>
      </w:r>
      <w:r w:rsidRPr="00D90B92">
        <w:rPr>
          <w:rFonts w:ascii="Arial" w:hAnsi="Arial" w:cs="Arial"/>
          <w:color w:val="231F20"/>
          <w:spacing w:val="34"/>
          <w:kern w:val="24"/>
          <w:sz w:val="22"/>
          <w:szCs w:val="22"/>
        </w:rPr>
        <w:t xml:space="preserve"> </w:t>
      </w:r>
      <w:r w:rsidRPr="00D90B92">
        <w:rPr>
          <w:rFonts w:ascii="Arial" w:hAnsi="Arial" w:cs="Arial"/>
          <w:color w:val="231F20"/>
          <w:kern w:val="24"/>
          <w:sz w:val="22"/>
          <w:szCs w:val="22"/>
        </w:rPr>
        <w:t>£</w:t>
      </w:r>
      <w:r w:rsidR="003B7993">
        <w:rPr>
          <w:rFonts w:ascii="Arial" w:hAnsi="Arial" w:cs="Arial"/>
          <w:color w:val="231F20"/>
          <w:kern w:val="24"/>
          <w:sz w:val="22"/>
          <w:szCs w:val="22"/>
        </w:rPr>
        <w:t>1,825.70</w:t>
      </w:r>
      <w:r w:rsidRPr="00D90B92">
        <w:rPr>
          <w:rFonts w:ascii="Arial" w:hAnsi="Arial" w:cs="Arial"/>
          <w:color w:val="231F20"/>
          <w:spacing w:val="5"/>
          <w:kern w:val="24"/>
          <w:sz w:val="22"/>
          <w:szCs w:val="22"/>
        </w:rPr>
        <w:t xml:space="preserve"> </w:t>
      </w:r>
      <w:r w:rsidRPr="00D90B92">
        <w:rPr>
          <w:rFonts w:ascii="Arial" w:hAnsi="Arial" w:cs="Arial"/>
          <w:color w:val="231F20"/>
          <w:kern w:val="24"/>
          <w:sz w:val="22"/>
          <w:szCs w:val="22"/>
        </w:rPr>
        <w:t>is</w:t>
      </w:r>
      <w:r w:rsidRPr="00D90B92">
        <w:rPr>
          <w:rFonts w:ascii="Arial" w:hAnsi="Arial" w:cs="Arial"/>
          <w:color w:val="231F20"/>
          <w:spacing w:val="-5"/>
          <w:kern w:val="24"/>
          <w:sz w:val="22"/>
          <w:szCs w:val="22"/>
        </w:rPr>
        <w:t xml:space="preserve"> </w:t>
      </w:r>
      <w:r w:rsidRPr="00D90B92">
        <w:rPr>
          <w:rFonts w:ascii="Arial" w:hAnsi="Arial" w:cs="Arial"/>
          <w:color w:val="231F20"/>
          <w:kern w:val="24"/>
          <w:sz w:val="22"/>
          <w:szCs w:val="22"/>
        </w:rPr>
        <w:t>the</w:t>
      </w:r>
      <w:r w:rsidRPr="00D90B92">
        <w:rPr>
          <w:rFonts w:ascii="Arial" w:hAnsi="Arial" w:cs="Arial"/>
          <w:color w:val="231F20"/>
          <w:spacing w:val="33"/>
          <w:kern w:val="24"/>
          <w:sz w:val="22"/>
          <w:szCs w:val="22"/>
        </w:rPr>
        <w:t xml:space="preserve"> </w:t>
      </w:r>
      <w:r w:rsidRPr="00D90B92">
        <w:rPr>
          <w:rFonts w:ascii="Arial" w:hAnsi="Arial" w:cs="Arial"/>
          <w:color w:val="231F20"/>
          <w:kern w:val="24"/>
          <w:sz w:val="22"/>
          <w:szCs w:val="22"/>
          <w:u w:val="single"/>
        </w:rPr>
        <w:t xml:space="preserve">total </w:t>
      </w:r>
      <w:r w:rsidR="003B4F8B">
        <w:rPr>
          <w:rFonts w:ascii="Arial" w:hAnsi="Arial" w:cs="Arial"/>
          <w:color w:val="231F20"/>
          <w:spacing w:val="13"/>
          <w:kern w:val="24"/>
          <w:sz w:val="22"/>
          <w:szCs w:val="22"/>
          <w:u w:val="single"/>
        </w:rPr>
        <w:t>p</w:t>
      </w:r>
      <w:r w:rsidR="00A14859">
        <w:rPr>
          <w:rFonts w:ascii="Arial" w:hAnsi="Arial" w:cs="Arial"/>
          <w:color w:val="231F20"/>
          <w:spacing w:val="13"/>
          <w:kern w:val="24"/>
          <w:sz w:val="22"/>
          <w:szCs w:val="22"/>
          <w:u w:val="single"/>
        </w:rPr>
        <w:t>a</w:t>
      </w:r>
      <w:r w:rsidR="003B4F8B">
        <w:rPr>
          <w:rFonts w:ascii="Arial" w:hAnsi="Arial" w:cs="Arial"/>
          <w:color w:val="231F20"/>
          <w:spacing w:val="13"/>
          <w:kern w:val="24"/>
          <w:sz w:val="22"/>
          <w:szCs w:val="22"/>
          <w:u w:val="single"/>
        </w:rPr>
        <w:t>yment</w:t>
      </w:r>
      <w:r w:rsidRPr="00D90B92">
        <w:rPr>
          <w:rFonts w:ascii="Arial" w:hAnsi="Arial" w:cs="Arial"/>
          <w:color w:val="231F20"/>
          <w:spacing w:val="45"/>
          <w:kern w:val="24"/>
          <w:sz w:val="22"/>
          <w:szCs w:val="22"/>
        </w:rPr>
        <w:t xml:space="preserve"> </w:t>
      </w:r>
      <w:r w:rsidRPr="00D90B92">
        <w:rPr>
          <w:rFonts w:ascii="Arial" w:hAnsi="Arial" w:cs="Arial"/>
          <w:color w:val="231F20"/>
          <w:kern w:val="24"/>
          <w:sz w:val="22"/>
          <w:szCs w:val="22"/>
        </w:rPr>
        <w:t>on the</w:t>
      </w:r>
      <w:r w:rsidRPr="00D90B92">
        <w:rPr>
          <w:rFonts w:ascii="Arial" w:hAnsi="Arial" w:cs="Arial"/>
          <w:color w:val="231F20"/>
          <w:spacing w:val="33"/>
          <w:kern w:val="24"/>
          <w:sz w:val="22"/>
          <w:szCs w:val="22"/>
        </w:rPr>
        <w:t xml:space="preserve"> </w:t>
      </w:r>
      <w:r w:rsidRPr="00D90B92">
        <w:rPr>
          <w:rFonts w:ascii="Arial" w:hAnsi="Arial" w:cs="Arial"/>
          <w:color w:val="231F20"/>
          <w:kern w:val="24"/>
          <w:sz w:val="22"/>
          <w:szCs w:val="22"/>
        </w:rPr>
        <w:t>contract</w:t>
      </w:r>
      <w:r w:rsidRPr="00D90B92">
        <w:rPr>
          <w:rFonts w:ascii="Arial" w:hAnsi="Arial" w:cs="Arial"/>
          <w:color w:val="231F20"/>
          <w:spacing w:val="50"/>
          <w:kern w:val="24"/>
          <w:sz w:val="22"/>
          <w:szCs w:val="22"/>
        </w:rPr>
        <w:t xml:space="preserve"> </w:t>
      </w:r>
      <w:r w:rsidRPr="00D90B92">
        <w:rPr>
          <w:rFonts w:ascii="Arial" w:hAnsi="Arial" w:cs="Arial"/>
          <w:color w:val="231F20"/>
          <w:kern w:val="24"/>
          <w:sz w:val="22"/>
          <w:szCs w:val="22"/>
        </w:rPr>
        <w:t>for</w:t>
      </w:r>
      <w:r w:rsidRPr="00D90B92">
        <w:rPr>
          <w:rFonts w:ascii="Arial" w:hAnsi="Arial" w:cs="Arial"/>
          <w:color w:val="231F20"/>
          <w:spacing w:val="45"/>
          <w:kern w:val="24"/>
          <w:sz w:val="22"/>
          <w:szCs w:val="22"/>
        </w:rPr>
        <w:t xml:space="preserve"> </w:t>
      </w:r>
      <w:r w:rsidRPr="00D90B92">
        <w:rPr>
          <w:rFonts w:ascii="Arial" w:hAnsi="Arial" w:cs="Arial"/>
          <w:color w:val="231F20"/>
          <w:kern w:val="24"/>
          <w:sz w:val="22"/>
          <w:szCs w:val="22"/>
        </w:rPr>
        <w:t>all</w:t>
      </w:r>
      <w:r w:rsidRPr="00D90B92">
        <w:rPr>
          <w:rFonts w:ascii="Arial" w:hAnsi="Arial" w:cs="Arial"/>
          <w:color w:val="231F20"/>
          <w:spacing w:val="25"/>
          <w:kern w:val="24"/>
          <w:sz w:val="22"/>
          <w:szCs w:val="22"/>
        </w:rPr>
        <w:t xml:space="preserve"> </w:t>
      </w:r>
      <w:r w:rsidRPr="00D90B92">
        <w:rPr>
          <w:rFonts w:ascii="Arial" w:hAnsi="Arial" w:cs="Arial"/>
          <w:color w:val="231F20"/>
          <w:kern w:val="24"/>
          <w:sz w:val="22"/>
          <w:szCs w:val="22"/>
        </w:rPr>
        <w:t xml:space="preserve">performers </w:t>
      </w:r>
      <w:r w:rsidRPr="00D90B92">
        <w:rPr>
          <w:rFonts w:ascii="Arial" w:hAnsi="Arial" w:cs="Arial"/>
          <w:color w:val="231F20"/>
          <w:spacing w:val="7"/>
          <w:kern w:val="24"/>
          <w:sz w:val="22"/>
          <w:szCs w:val="22"/>
        </w:rPr>
        <w:t>activity</w:t>
      </w:r>
      <w:r w:rsidRPr="00D90B92">
        <w:rPr>
          <w:rFonts w:ascii="Arial" w:hAnsi="Arial" w:cs="Arial"/>
          <w:color w:val="231F20"/>
          <w:kern w:val="24"/>
          <w:sz w:val="22"/>
          <w:szCs w:val="22"/>
        </w:rPr>
        <w:t xml:space="preserve"> </w:t>
      </w:r>
      <w:r w:rsidRPr="00D90B92">
        <w:rPr>
          <w:rFonts w:ascii="Arial" w:hAnsi="Arial" w:cs="Arial"/>
          <w:color w:val="231F20"/>
          <w:spacing w:val="4"/>
          <w:kern w:val="24"/>
          <w:sz w:val="22"/>
          <w:szCs w:val="22"/>
        </w:rPr>
        <w:t>reports</w:t>
      </w:r>
      <w:r w:rsidR="005F6114">
        <w:rPr>
          <w:rFonts w:ascii="Arial" w:hAnsi="Arial" w:cs="Arial"/>
          <w:color w:val="231F20"/>
          <w:spacing w:val="44"/>
          <w:kern w:val="24"/>
          <w:sz w:val="22"/>
          <w:szCs w:val="22"/>
        </w:rPr>
        <w:t xml:space="preserve"> </w:t>
      </w:r>
      <w:r w:rsidRPr="00D90B92">
        <w:rPr>
          <w:rFonts w:ascii="Arial" w:hAnsi="Arial" w:cs="Arial"/>
          <w:color w:val="231F20"/>
          <w:kern w:val="24"/>
          <w:sz w:val="22"/>
          <w:szCs w:val="22"/>
        </w:rPr>
        <w:t xml:space="preserve">(FP17s) that </w:t>
      </w:r>
      <w:r w:rsidRPr="00D90B92">
        <w:rPr>
          <w:rFonts w:ascii="Arial" w:hAnsi="Arial" w:cs="Arial"/>
          <w:color w:val="231F20"/>
          <w:spacing w:val="3"/>
          <w:kern w:val="24"/>
          <w:sz w:val="22"/>
          <w:szCs w:val="22"/>
        </w:rPr>
        <w:t>include</w:t>
      </w:r>
      <w:r w:rsidRPr="00D90B92">
        <w:rPr>
          <w:rFonts w:ascii="Arial" w:hAnsi="Arial" w:cs="Arial"/>
          <w:color w:val="231F20"/>
          <w:spacing w:val="39"/>
          <w:kern w:val="24"/>
          <w:sz w:val="22"/>
          <w:szCs w:val="22"/>
        </w:rPr>
        <w:t xml:space="preserve"> </w:t>
      </w:r>
      <w:r w:rsidRPr="00D90B92">
        <w:rPr>
          <w:rFonts w:ascii="Arial" w:hAnsi="Arial" w:cs="Arial"/>
          <w:color w:val="231F20"/>
          <w:kern w:val="24"/>
          <w:sz w:val="22"/>
          <w:szCs w:val="22"/>
        </w:rPr>
        <w:t>remissions.</w:t>
      </w:r>
      <w:r w:rsidR="00A94D9A" w:rsidRPr="00D90B92">
        <w:rPr>
          <w:rFonts w:ascii="Arial" w:hAnsi="Arial" w:cs="Arial"/>
          <w:color w:val="231F20"/>
          <w:kern w:val="24"/>
          <w:sz w:val="22"/>
          <w:szCs w:val="22"/>
        </w:rPr>
        <w:t xml:space="preserve"> </w:t>
      </w:r>
      <w:r w:rsidR="009948D3">
        <w:rPr>
          <w:rFonts w:ascii="Arial" w:hAnsi="Arial" w:cs="Arial"/>
          <w:color w:val="231F20"/>
          <w:kern w:val="24"/>
          <w:sz w:val="22"/>
          <w:szCs w:val="22"/>
        </w:rPr>
        <w:t xml:space="preserve">The </w:t>
      </w:r>
      <w:r w:rsidR="00F4206F">
        <w:rPr>
          <w:rFonts w:ascii="Arial" w:hAnsi="Arial" w:cs="Arial"/>
          <w:color w:val="231F20"/>
          <w:kern w:val="24"/>
          <w:sz w:val="22"/>
          <w:szCs w:val="22"/>
        </w:rPr>
        <w:t xml:space="preserve">remitted payments </w:t>
      </w:r>
      <w:r w:rsidR="00C5224F">
        <w:rPr>
          <w:rFonts w:ascii="Arial" w:hAnsi="Arial" w:cs="Arial"/>
          <w:color w:val="231F20"/>
          <w:kern w:val="24"/>
          <w:sz w:val="22"/>
          <w:szCs w:val="22"/>
        </w:rPr>
        <w:t>are</w:t>
      </w:r>
      <w:r w:rsidR="00A5031C">
        <w:rPr>
          <w:rFonts w:ascii="Arial" w:hAnsi="Arial" w:cs="Arial"/>
          <w:color w:val="231F20"/>
          <w:kern w:val="24"/>
          <w:sz w:val="22"/>
          <w:szCs w:val="22"/>
        </w:rPr>
        <w:t xml:space="preserve"> being</w:t>
      </w:r>
      <w:r w:rsidR="00C5224F">
        <w:rPr>
          <w:rFonts w:ascii="Arial" w:hAnsi="Arial" w:cs="Arial"/>
          <w:color w:val="231F20"/>
          <w:kern w:val="24"/>
          <w:sz w:val="22"/>
          <w:szCs w:val="22"/>
        </w:rPr>
        <w:t xml:space="preserve"> </w:t>
      </w:r>
      <w:r w:rsidR="00F4206F">
        <w:rPr>
          <w:rFonts w:ascii="Arial" w:hAnsi="Arial" w:cs="Arial"/>
          <w:color w:val="231F20"/>
          <w:kern w:val="24"/>
          <w:sz w:val="22"/>
          <w:szCs w:val="22"/>
        </w:rPr>
        <w:t xml:space="preserve">deducted from the </w:t>
      </w:r>
      <w:r w:rsidR="008B3203" w:rsidRPr="00555BD9">
        <w:rPr>
          <w:rFonts w:ascii="Arial" w:hAnsi="Arial" w:cs="Arial"/>
          <w:color w:val="231F20"/>
          <w:kern w:val="24"/>
          <w:sz w:val="22"/>
          <w:szCs w:val="22"/>
        </w:rPr>
        <w:t>Patient’s Charges</w:t>
      </w:r>
      <w:r w:rsidR="008B3203" w:rsidRPr="006B1F96">
        <w:rPr>
          <w:rFonts w:ascii="Arial" w:hAnsi="Arial" w:cs="Arial"/>
          <w:color w:val="231F20"/>
          <w:kern w:val="24"/>
          <w:sz w:val="22"/>
          <w:szCs w:val="22"/>
        </w:rPr>
        <w:t>.</w:t>
      </w:r>
    </w:p>
    <w:p w14:paraId="67B6EA65" w14:textId="65C92E3C" w:rsidR="003F268C" w:rsidRPr="00D90B92" w:rsidRDefault="003F268C" w:rsidP="00592335">
      <w:pPr>
        <w:pStyle w:val="NormalWeb"/>
        <w:spacing w:before="200" w:beforeAutospacing="0" w:after="200" w:afterAutospacing="0"/>
        <w:rPr>
          <w:rFonts w:ascii="Arial" w:hAnsi="Arial" w:cs="Arial"/>
          <w:sz w:val="22"/>
          <w:szCs w:val="22"/>
        </w:rPr>
      </w:pPr>
      <w:r w:rsidRPr="00D90B92">
        <w:rPr>
          <w:rFonts w:ascii="Arial" w:hAnsi="Arial" w:cs="Arial"/>
          <w:color w:val="231F20"/>
          <w:kern w:val="24"/>
          <w:sz w:val="22"/>
          <w:szCs w:val="22"/>
        </w:rPr>
        <w:t>There</w:t>
      </w:r>
      <w:r w:rsidRPr="00D90B92">
        <w:rPr>
          <w:rFonts w:ascii="Arial" w:hAnsi="Arial" w:cs="Arial"/>
          <w:color w:val="231F20"/>
          <w:spacing w:val="14"/>
          <w:kern w:val="24"/>
          <w:sz w:val="22"/>
          <w:szCs w:val="22"/>
        </w:rPr>
        <w:t xml:space="preserve"> </w:t>
      </w:r>
      <w:r w:rsidRPr="00D90B92">
        <w:rPr>
          <w:rFonts w:ascii="Arial" w:hAnsi="Arial" w:cs="Arial"/>
          <w:color w:val="231F20"/>
          <w:kern w:val="24"/>
          <w:sz w:val="22"/>
          <w:szCs w:val="22"/>
        </w:rPr>
        <w:t>is</w:t>
      </w:r>
      <w:r w:rsidRPr="00D90B92">
        <w:rPr>
          <w:rFonts w:ascii="Arial" w:hAnsi="Arial" w:cs="Arial"/>
          <w:color w:val="231F20"/>
          <w:spacing w:val="-5"/>
          <w:kern w:val="24"/>
          <w:sz w:val="22"/>
          <w:szCs w:val="22"/>
        </w:rPr>
        <w:t xml:space="preserve"> </w:t>
      </w:r>
      <w:r w:rsidRPr="00D90B92">
        <w:rPr>
          <w:rFonts w:ascii="Arial" w:hAnsi="Arial" w:cs="Arial"/>
          <w:color w:val="231F20"/>
          <w:kern w:val="24"/>
          <w:sz w:val="22"/>
          <w:szCs w:val="22"/>
        </w:rPr>
        <w:t>a</w:t>
      </w:r>
      <w:r w:rsidRPr="00D90B92">
        <w:rPr>
          <w:rFonts w:ascii="Arial" w:hAnsi="Arial" w:cs="Arial"/>
          <w:color w:val="231F20"/>
          <w:spacing w:val="5"/>
          <w:kern w:val="24"/>
          <w:sz w:val="22"/>
          <w:szCs w:val="22"/>
        </w:rPr>
        <w:t xml:space="preserve"> </w:t>
      </w:r>
      <w:r w:rsidRPr="00D90B92">
        <w:rPr>
          <w:rFonts w:ascii="Arial" w:hAnsi="Arial" w:cs="Arial"/>
          <w:color w:val="231F20"/>
          <w:kern w:val="24"/>
          <w:sz w:val="22"/>
          <w:szCs w:val="22"/>
        </w:rPr>
        <w:t>subtle</w:t>
      </w:r>
      <w:r w:rsidRPr="00D90B92">
        <w:rPr>
          <w:rFonts w:ascii="Arial" w:hAnsi="Arial" w:cs="Arial"/>
          <w:color w:val="231F20"/>
          <w:spacing w:val="34"/>
          <w:kern w:val="24"/>
          <w:sz w:val="22"/>
          <w:szCs w:val="22"/>
        </w:rPr>
        <w:t xml:space="preserve"> </w:t>
      </w:r>
      <w:r w:rsidRPr="00D90B92">
        <w:rPr>
          <w:rFonts w:ascii="Arial" w:hAnsi="Arial" w:cs="Arial"/>
          <w:color w:val="231F20"/>
          <w:kern w:val="24"/>
          <w:sz w:val="22"/>
          <w:szCs w:val="22"/>
        </w:rPr>
        <w:t>di</w:t>
      </w:r>
      <w:r w:rsidRPr="00D90B92">
        <w:rPr>
          <w:rFonts w:ascii="Arial" w:hAnsi="Arial" w:cs="Arial"/>
          <w:color w:val="231F20"/>
          <w:spacing w:val="-3"/>
          <w:kern w:val="24"/>
          <w:sz w:val="22"/>
          <w:szCs w:val="22"/>
        </w:rPr>
        <w:t>f</w:t>
      </w:r>
      <w:r w:rsidRPr="00D90B92">
        <w:rPr>
          <w:rFonts w:ascii="Arial" w:hAnsi="Arial" w:cs="Arial"/>
          <w:color w:val="231F20"/>
          <w:kern w:val="24"/>
          <w:sz w:val="22"/>
          <w:szCs w:val="22"/>
        </w:rPr>
        <w:t>ference</w:t>
      </w:r>
      <w:r w:rsidRPr="00D90B92">
        <w:rPr>
          <w:rFonts w:ascii="Arial" w:hAnsi="Arial" w:cs="Arial"/>
          <w:color w:val="231F20"/>
          <w:spacing w:val="2"/>
          <w:kern w:val="24"/>
          <w:sz w:val="22"/>
          <w:szCs w:val="22"/>
        </w:rPr>
        <w:t xml:space="preserve"> </w:t>
      </w:r>
      <w:r w:rsidRPr="00D90B92">
        <w:rPr>
          <w:rFonts w:ascii="Arial" w:hAnsi="Arial" w:cs="Arial"/>
          <w:color w:val="231F20"/>
          <w:kern w:val="24"/>
          <w:sz w:val="22"/>
          <w:szCs w:val="22"/>
        </w:rPr>
        <w:t xml:space="preserve">between </w:t>
      </w:r>
      <w:r w:rsidRPr="00D90B92">
        <w:rPr>
          <w:rFonts w:ascii="Arial" w:hAnsi="Arial" w:cs="Arial"/>
          <w:color w:val="231F20"/>
          <w:spacing w:val="9"/>
          <w:kern w:val="24"/>
          <w:sz w:val="22"/>
          <w:szCs w:val="22"/>
        </w:rPr>
        <w:t>an</w:t>
      </w:r>
      <w:r w:rsidRPr="00D90B92">
        <w:rPr>
          <w:rFonts w:ascii="Arial" w:hAnsi="Arial" w:cs="Arial"/>
          <w:color w:val="231F20"/>
          <w:spacing w:val="13"/>
          <w:kern w:val="24"/>
          <w:sz w:val="22"/>
          <w:szCs w:val="22"/>
        </w:rPr>
        <w:t xml:space="preserve"> </w:t>
      </w:r>
      <w:r w:rsidRPr="00D90B92">
        <w:rPr>
          <w:rFonts w:ascii="Arial" w:hAnsi="Arial" w:cs="Arial"/>
          <w:color w:val="231F20"/>
          <w:kern w:val="24"/>
          <w:sz w:val="22"/>
          <w:szCs w:val="22"/>
        </w:rPr>
        <w:t>exemption</w:t>
      </w:r>
      <w:r w:rsidRPr="00D90B92">
        <w:rPr>
          <w:rFonts w:ascii="Arial" w:hAnsi="Arial" w:cs="Arial"/>
          <w:color w:val="231F20"/>
          <w:spacing w:val="1"/>
          <w:kern w:val="24"/>
          <w:sz w:val="22"/>
          <w:szCs w:val="22"/>
        </w:rPr>
        <w:t xml:space="preserve"> </w:t>
      </w:r>
      <w:r w:rsidRPr="00D90B92">
        <w:rPr>
          <w:rFonts w:ascii="Arial" w:hAnsi="Arial" w:cs="Arial"/>
          <w:color w:val="231F20"/>
          <w:kern w:val="24"/>
          <w:sz w:val="22"/>
          <w:szCs w:val="22"/>
        </w:rPr>
        <w:t>and a</w:t>
      </w:r>
      <w:r w:rsidRPr="00D90B92">
        <w:rPr>
          <w:rFonts w:ascii="Arial" w:hAnsi="Arial" w:cs="Arial"/>
          <w:color w:val="231F20"/>
          <w:spacing w:val="5"/>
          <w:kern w:val="24"/>
          <w:sz w:val="22"/>
          <w:szCs w:val="22"/>
        </w:rPr>
        <w:t xml:space="preserve"> </w:t>
      </w:r>
      <w:r w:rsidRPr="00D90B92">
        <w:rPr>
          <w:rFonts w:ascii="Arial" w:hAnsi="Arial" w:cs="Arial"/>
          <w:color w:val="231F20"/>
          <w:kern w:val="24"/>
          <w:sz w:val="22"/>
          <w:szCs w:val="22"/>
        </w:rPr>
        <w:t>remission.</w:t>
      </w:r>
      <w:r w:rsidRPr="00D90B92">
        <w:rPr>
          <w:rFonts w:ascii="Arial" w:hAnsi="Arial" w:cs="Arial"/>
          <w:color w:val="231F20"/>
          <w:spacing w:val="21"/>
          <w:kern w:val="24"/>
          <w:sz w:val="22"/>
          <w:szCs w:val="22"/>
        </w:rPr>
        <w:t xml:space="preserve"> </w:t>
      </w:r>
      <w:r w:rsidRPr="00D90B92">
        <w:rPr>
          <w:rFonts w:ascii="Arial" w:hAnsi="Arial" w:cs="Arial"/>
          <w:color w:val="231F20"/>
          <w:kern w:val="24"/>
          <w:sz w:val="22"/>
          <w:szCs w:val="22"/>
        </w:rPr>
        <w:t>An</w:t>
      </w:r>
      <w:r w:rsidRPr="00D90B92">
        <w:rPr>
          <w:rFonts w:ascii="Arial" w:hAnsi="Arial" w:cs="Arial"/>
          <w:color w:val="231F20"/>
          <w:spacing w:val="23"/>
          <w:kern w:val="24"/>
          <w:sz w:val="22"/>
          <w:szCs w:val="22"/>
        </w:rPr>
        <w:t xml:space="preserve"> </w:t>
      </w:r>
      <w:r w:rsidRPr="00D90B92">
        <w:rPr>
          <w:rFonts w:ascii="Arial" w:hAnsi="Arial" w:cs="Arial"/>
          <w:color w:val="231F20"/>
          <w:kern w:val="24"/>
          <w:sz w:val="22"/>
          <w:szCs w:val="22"/>
        </w:rPr>
        <w:t>exemption</w:t>
      </w:r>
      <w:r w:rsidRPr="00D90B92">
        <w:rPr>
          <w:rFonts w:ascii="Arial" w:hAnsi="Arial" w:cs="Arial"/>
          <w:color w:val="231F20"/>
          <w:spacing w:val="1"/>
          <w:kern w:val="24"/>
          <w:sz w:val="22"/>
          <w:szCs w:val="22"/>
        </w:rPr>
        <w:t xml:space="preserve"> </w:t>
      </w:r>
      <w:r w:rsidRPr="00D90B92">
        <w:rPr>
          <w:rFonts w:ascii="Arial" w:hAnsi="Arial" w:cs="Arial"/>
          <w:color w:val="231F20"/>
          <w:kern w:val="24"/>
          <w:sz w:val="22"/>
          <w:szCs w:val="22"/>
        </w:rPr>
        <w:t>means</w:t>
      </w:r>
      <w:r w:rsidRPr="00D90B92">
        <w:rPr>
          <w:rFonts w:ascii="Arial" w:hAnsi="Arial" w:cs="Arial"/>
          <w:color w:val="231F20"/>
          <w:spacing w:val="5"/>
          <w:kern w:val="24"/>
          <w:sz w:val="22"/>
          <w:szCs w:val="22"/>
        </w:rPr>
        <w:t xml:space="preserve"> </w:t>
      </w:r>
      <w:r w:rsidRPr="00D90B92">
        <w:rPr>
          <w:rFonts w:ascii="Arial" w:hAnsi="Arial" w:cs="Arial"/>
          <w:color w:val="231F20"/>
          <w:kern w:val="24"/>
          <w:sz w:val="22"/>
          <w:szCs w:val="22"/>
        </w:rPr>
        <w:t>there</w:t>
      </w:r>
      <w:r w:rsidRPr="00D90B92">
        <w:rPr>
          <w:rFonts w:ascii="Arial" w:hAnsi="Arial" w:cs="Arial"/>
          <w:color w:val="231F20"/>
          <w:spacing w:val="42"/>
          <w:kern w:val="24"/>
          <w:sz w:val="22"/>
          <w:szCs w:val="22"/>
        </w:rPr>
        <w:t xml:space="preserve"> </w:t>
      </w:r>
      <w:r w:rsidRPr="00D90B92">
        <w:rPr>
          <w:rFonts w:ascii="Arial" w:hAnsi="Arial" w:cs="Arial"/>
          <w:color w:val="231F20"/>
          <w:kern w:val="24"/>
          <w:sz w:val="22"/>
          <w:szCs w:val="22"/>
        </w:rPr>
        <w:t>is</w:t>
      </w:r>
      <w:r w:rsidRPr="00D90B92">
        <w:rPr>
          <w:rFonts w:ascii="Arial" w:hAnsi="Arial" w:cs="Arial"/>
          <w:color w:val="231F20"/>
          <w:spacing w:val="-5"/>
          <w:kern w:val="24"/>
          <w:sz w:val="22"/>
          <w:szCs w:val="22"/>
        </w:rPr>
        <w:t xml:space="preserve"> </w:t>
      </w:r>
      <w:r w:rsidRPr="00D90B92">
        <w:rPr>
          <w:rFonts w:ascii="Arial" w:hAnsi="Arial" w:cs="Arial"/>
          <w:color w:val="231F20"/>
          <w:kern w:val="24"/>
          <w:sz w:val="22"/>
          <w:szCs w:val="22"/>
        </w:rPr>
        <w:t>no</w:t>
      </w:r>
      <w:r w:rsidRPr="00D90B92">
        <w:rPr>
          <w:rFonts w:ascii="Arial" w:hAnsi="Arial" w:cs="Arial"/>
          <w:color w:val="231F20"/>
          <w:spacing w:val="23"/>
          <w:kern w:val="24"/>
          <w:sz w:val="22"/>
          <w:szCs w:val="22"/>
        </w:rPr>
        <w:t xml:space="preserve"> </w:t>
      </w:r>
      <w:r w:rsidRPr="00D90B92">
        <w:rPr>
          <w:rFonts w:ascii="Arial" w:hAnsi="Arial" w:cs="Arial"/>
          <w:color w:val="231F20"/>
          <w:kern w:val="24"/>
          <w:sz w:val="22"/>
          <w:szCs w:val="22"/>
        </w:rPr>
        <w:t>charge</w:t>
      </w:r>
      <w:r w:rsidRPr="00D90B92">
        <w:rPr>
          <w:rFonts w:ascii="Arial" w:hAnsi="Arial" w:cs="Arial"/>
          <w:color w:val="231F20"/>
          <w:spacing w:val="22"/>
          <w:kern w:val="24"/>
          <w:sz w:val="22"/>
          <w:szCs w:val="22"/>
        </w:rPr>
        <w:t xml:space="preserve"> </w:t>
      </w:r>
      <w:r w:rsidRPr="00D90B92">
        <w:rPr>
          <w:rFonts w:ascii="Arial" w:hAnsi="Arial" w:cs="Arial"/>
          <w:color w:val="231F20"/>
          <w:kern w:val="24"/>
          <w:sz w:val="22"/>
          <w:szCs w:val="22"/>
        </w:rPr>
        <w:t>to the</w:t>
      </w:r>
      <w:r w:rsidRPr="00D90B92">
        <w:rPr>
          <w:rFonts w:ascii="Arial" w:hAnsi="Arial" w:cs="Arial"/>
          <w:color w:val="231F20"/>
          <w:spacing w:val="33"/>
          <w:kern w:val="24"/>
          <w:sz w:val="22"/>
          <w:szCs w:val="22"/>
        </w:rPr>
        <w:t xml:space="preserve"> </w:t>
      </w:r>
      <w:r w:rsidRPr="00D90B92">
        <w:rPr>
          <w:rFonts w:ascii="Arial" w:hAnsi="Arial" w:cs="Arial"/>
          <w:color w:val="231F20"/>
          <w:kern w:val="24"/>
          <w:sz w:val="22"/>
          <w:szCs w:val="22"/>
        </w:rPr>
        <w:t>patient. A</w:t>
      </w:r>
      <w:r w:rsidRPr="00D90B92">
        <w:rPr>
          <w:rFonts w:ascii="Arial" w:hAnsi="Arial" w:cs="Arial"/>
          <w:color w:val="231F20"/>
          <w:spacing w:val="15"/>
          <w:kern w:val="24"/>
          <w:sz w:val="22"/>
          <w:szCs w:val="22"/>
        </w:rPr>
        <w:t xml:space="preserve"> </w:t>
      </w:r>
      <w:r w:rsidRPr="00D90B92">
        <w:rPr>
          <w:rFonts w:ascii="Arial" w:hAnsi="Arial" w:cs="Arial"/>
          <w:color w:val="231F20"/>
          <w:kern w:val="24"/>
          <w:sz w:val="22"/>
          <w:szCs w:val="22"/>
        </w:rPr>
        <w:t>remission</w:t>
      </w:r>
      <w:r w:rsidRPr="00D90B92">
        <w:rPr>
          <w:rFonts w:ascii="Arial" w:hAnsi="Arial" w:cs="Arial"/>
          <w:color w:val="231F20"/>
          <w:spacing w:val="20"/>
          <w:kern w:val="24"/>
          <w:sz w:val="22"/>
          <w:szCs w:val="22"/>
        </w:rPr>
        <w:t xml:space="preserve"> </w:t>
      </w:r>
      <w:r w:rsidRPr="00D90B92">
        <w:rPr>
          <w:rFonts w:ascii="Arial" w:hAnsi="Arial" w:cs="Arial"/>
          <w:color w:val="231F20"/>
          <w:kern w:val="24"/>
          <w:sz w:val="22"/>
          <w:szCs w:val="22"/>
        </w:rPr>
        <w:t>means</w:t>
      </w:r>
      <w:r w:rsidRPr="00D90B92">
        <w:rPr>
          <w:rFonts w:ascii="Arial" w:hAnsi="Arial" w:cs="Arial"/>
          <w:color w:val="231F20"/>
          <w:spacing w:val="5"/>
          <w:kern w:val="24"/>
          <w:sz w:val="22"/>
          <w:szCs w:val="22"/>
        </w:rPr>
        <w:t xml:space="preserve"> </w:t>
      </w:r>
      <w:r w:rsidRPr="00D90B92">
        <w:rPr>
          <w:rFonts w:ascii="Arial" w:hAnsi="Arial" w:cs="Arial"/>
          <w:color w:val="231F20"/>
          <w:kern w:val="24"/>
          <w:sz w:val="22"/>
          <w:szCs w:val="22"/>
        </w:rPr>
        <w:t>there</w:t>
      </w:r>
      <w:r w:rsidRPr="00D90B92">
        <w:rPr>
          <w:rFonts w:ascii="Arial" w:hAnsi="Arial" w:cs="Arial"/>
          <w:color w:val="231F20"/>
          <w:spacing w:val="42"/>
          <w:kern w:val="24"/>
          <w:sz w:val="22"/>
          <w:szCs w:val="22"/>
        </w:rPr>
        <w:t xml:space="preserve"> </w:t>
      </w:r>
      <w:r w:rsidRPr="00D90B92">
        <w:rPr>
          <w:rFonts w:ascii="Arial" w:hAnsi="Arial" w:cs="Arial"/>
          <w:color w:val="231F20"/>
          <w:kern w:val="24"/>
          <w:sz w:val="22"/>
          <w:szCs w:val="22"/>
        </w:rPr>
        <w:t>is</w:t>
      </w:r>
      <w:r w:rsidRPr="00D90B92">
        <w:rPr>
          <w:rFonts w:ascii="Arial" w:hAnsi="Arial" w:cs="Arial"/>
          <w:color w:val="231F20"/>
          <w:spacing w:val="-5"/>
          <w:kern w:val="24"/>
          <w:sz w:val="22"/>
          <w:szCs w:val="22"/>
        </w:rPr>
        <w:t xml:space="preserve"> </w:t>
      </w:r>
      <w:r w:rsidRPr="00D90B92">
        <w:rPr>
          <w:rFonts w:ascii="Arial" w:hAnsi="Arial" w:cs="Arial"/>
          <w:color w:val="231F20"/>
          <w:kern w:val="24"/>
          <w:sz w:val="22"/>
          <w:szCs w:val="22"/>
        </w:rPr>
        <w:t>a</w:t>
      </w:r>
      <w:r w:rsidRPr="00D90B92">
        <w:rPr>
          <w:rFonts w:ascii="Arial" w:hAnsi="Arial" w:cs="Arial"/>
          <w:color w:val="231F20"/>
          <w:spacing w:val="5"/>
          <w:kern w:val="24"/>
          <w:sz w:val="22"/>
          <w:szCs w:val="22"/>
        </w:rPr>
        <w:t xml:space="preserve"> </w:t>
      </w:r>
      <w:r w:rsidRPr="00D90B92">
        <w:rPr>
          <w:rFonts w:ascii="Arial" w:hAnsi="Arial" w:cs="Arial"/>
          <w:color w:val="231F20"/>
          <w:kern w:val="24"/>
          <w:sz w:val="22"/>
          <w:szCs w:val="22"/>
        </w:rPr>
        <w:t>charge,</w:t>
      </w:r>
      <w:r w:rsidRPr="00D90B92">
        <w:rPr>
          <w:rFonts w:ascii="Arial" w:hAnsi="Arial" w:cs="Arial"/>
          <w:color w:val="231F20"/>
          <w:spacing w:val="22"/>
          <w:kern w:val="24"/>
          <w:sz w:val="22"/>
          <w:szCs w:val="22"/>
        </w:rPr>
        <w:t xml:space="preserve"> </w:t>
      </w:r>
      <w:r w:rsidRPr="00D90B92">
        <w:rPr>
          <w:rFonts w:ascii="Arial" w:hAnsi="Arial" w:cs="Arial"/>
          <w:color w:val="231F20"/>
          <w:kern w:val="24"/>
          <w:sz w:val="22"/>
          <w:szCs w:val="22"/>
        </w:rPr>
        <w:t>but</w:t>
      </w:r>
      <w:r w:rsidRPr="00D90B92">
        <w:rPr>
          <w:rFonts w:ascii="Arial" w:hAnsi="Arial" w:cs="Arial"/>
          <w:color w:val="231F20"/>
          <w:spacing w:val="43"/>
          <w:kern w:val="24"/>
          <w:sz w:val="22"/>
          <w:szCs w:val="22"/>
        </w:rPr>
        <w:t xml:space="preserve"> </w:t>
      </w:r>
      <w:r w:rsidRPr="00D90B92">
        <w:rPr>
          <w:rFonts w:ascii="Arial" w:hAnsi="Arial" w:cs="Arial"/>
          <w:color w:val="231F20"/>
          <w:kern w:val="24"/>
          <w:sz w:val="22"/>
          <w:szCs w:val="22"/>
        </w:rPr>
        <w:t>the patient</w:t>
      </w:r>
      <w:r w:rsidRPr="00D90B92">
        <w:rPr>
          <w:rFonts w:ascii="Arial" w:hAnsi="Arial" w:cs="Arial"/>
          <w:color w:val="231F20"/>
          <w:spacing w:val="-1"/>
          <w:kern w:val="24"/>
          <w:sz w:val="22"/>
          <w:szCs w:val="22"/>
        </w:rPr>
        <w:t xml:space="preserve"> </w:t>
      </w:r>
      <w:r w:rsidRPr="00D90B92">
        <w:rPr>
          <w:rFonts w:ascii="Arial" w:hAnsi="Arial" w:cs="Arial"/>
          <w:color w:val="231F20"/>
          <w:kern w:val="24"/>
          <w:sz w:val="22"/>
          <w:szCs w:val="22"/>
        </w:rPr>
        <w:t>is</w:t>
      </w:r>
      <w:r w:rsidRPr="00D90B92">
        <w:rPr>
          <w:rFonts w:ascii="Arial" w:hAnsi="Arial" w:cs="Arial"/>
          <w:color w:val="231F20"/>
          <w:spacing w:val="-5"/>
          <w:kern w:val="24"/>
          <w:sz w:val="22"/>
          <w:szCs w:val="22"/>
        </w:rPr>
        <w:t xml:space="preserve"> </w:t>
      </w:r>
      <w:r w:rsidRPr="00D90B92">
        <w:rPr>
          <w:rFonts w:ascii="Arial" w:hAnsi="Arial" w:cs="Arial"/>
          <w:color w:val="231F20"/>
          <w:kern w:val="24"/>
          <w:sz w:val="22"/>
          <w:szCs w:val="22"/>
        </w:rPr>
        <w:t>entitled</w:t>
      </w:r>
      <w:r w:rsidRPr="00D90B92">
        <w:rPr>
          <w:rFonts w:ascii="Arial" w:hAnsi="Arial" w:cs="Arial"/>
          <w:color w:val="231F20"/>
          <w:spacing w:val="-2"/>
          <w:kern w:val="24"/>
          <w:sz w:val="22"/>
          <w:szCs w:val="22"/>
        </w:rPr>
        <w:t xml:space="preserve"> </w:t>
      </w:r>
      <w:r w:rsidRPr="00D90B92">
        <w:rPr>
          <w:rFonts w:ascii="Arial" w:hAnsi="Arial" w:cs="Arial"/>
          <w:color w:val="231F20"/>
          <w:kern w:val="24"/>
          <w:sz w:val="22"/>
          <w:szCs w:val="22"/>
        </w:rPr>
        <w:t>to</w:t>
      </w:r>
      <w:r w:rsidRPr="00D90B92">
        <w:rPr>
          <w:rFonts w:ascii="Arial" w:hAnsi="Arial" w:cs="Arial"/>
          <w:color w:val="231F20"/>
          <w:spacing w:val="34"/>
          <w:kern w:val="24"/>
          <w:sz w:val="22"/>
          <w:szCs w:val="22"/>
        </w:rPr>
        <w:t xml:space="preserve"> </w:t>
      </w:r>
      <w:r w:rsidRPr="00D90B92">
        <w:rPr>
          <w:rFonts w:ascii="Arial" w:hAnsi="Arial" w:cs="Arial"/>
          <w:color w:val="231F20"/>
          <w:kern w:val="24"/>
          <w:sz w:val="22"/>
          <w:szCs w:val="22"/>
        </w:rPr>
        <w:t>help</w:t>
      </w:r>
      <w:r w:rsidRPr="00D90B92">
        <w:rPr>
          <w:rFonts w:ascii="Arial" w:hAnsi="Arial" w:cs="Arial"/>
          <w:color w:val="231F20"/>
          <w:spacing w:val="32"/>
          <w:kern w:val="24"/>
          <w:sz w:val="22"/>
          <w:szCs w:val="22"/>
        </w:rPr>
        <w:t xml:space="preserve"> </w:t>
      </w:r>
      <w:r w:rsidRPr="00D90B92">
        <w:rPr>
          <w:rFonts w:ascii="Arial" w:hAnsi="Arial" w:cs="Arial"/>
          <w:color w:val="231F20"/>
          <w:kern w:val="24"/>
          <w:sz w:val="22"/>
          <w:szCs w:val="22"/>
        </w:rPr>
        <w:t>paying</w:t>
      </w:r>
      <w:r w:rsidRPr="00D90B92">
        <w:rPr>
          <w:rFonts w:ascii="Arial" w:hAnsi="Arial" w:cs="Arial"/>
          <w:color w:val="231F20"/>
          <w:spacing w:val="42"/>
          <w:kern w:val="24"/>
          <w:sz w:val="22"/>
          <w:szCs w:val="22"/>
        </w:rPr>
        <w:t xml:space="preserve"> </w:t>
      </w:r>
      <w:r w:rsidRPr="00D90B92">
        <w:rPr>
          <w:rFonts w:ascii="Arial" w:hAnsi="Arial" w:cs="Arial"/>
          <w:color w:val="231F20"/>
          <w:kern w:val="24"/>
          <w:sz w:val="22"/>
          <w:szCs w:val="22"/>
        </w:rPr>
        <w:t>it.</w:t>
      </w:r>
    </w:p>
    <w:p w14:paraId="09F72346" w14:textId="0FCE0D1A" w:rsidR="00A214CE" w:rsidRPr="00D90B92" w:rsidRDefault="005756E1" w:rsidP="00266BE2">
      <w:pPr>
        <w:widowControl w:val="0"/>
        <w:autoSpaceDE w:val="0"/>
        <w:autoSpaceDN w:val="0"/>
        <w:adjustRightInd w:val="0"/>
        <w:spacing w:after="0" w:line="240" w:lineRule="auto"/>
        <w:ind w:right="199"/>
        <w:rPr>
          <w:rFonts w:ascii="Arial" w:hAnsi="Arial" w:cs="Arial"/>
          <w:color w:val="231F20"/>
          <w:w w:val="105"/>
          <w:sz w:val="22"/>
          <w:szCs w:val="22"/>
        </w:rPr>
      </w:pPr>
      <w:r w:rsidRPr="00D90B92">
        <w:rPr>
          <w:rFonts w:ascii="Arial" w:hAnsi="Arial" w:cs="Arial"/>
          <w:color w:val="231F20"/>
          <w:sz w:val="22"/>
          <w:szCs w:val="22"/>
        </w:rPr>
        <w:t>The</w:t>
      </w:r>
      <w:r w:rsidRPr="00D90B92">
        <w:rPr>
          <w:rFonts w:ascii="Arial" w:hAnsi="Arial" w:cs="Arial"/>
          <w:color w:val="231F20"/>
          <w:spacing w:val="5"/>
          <w:sz w:val="22"/>
          <w:szCs w:val="22"/>
        </w:rPr>
        <w:t xml:space="preserve"> </w:t>
      </w:r>
      <w:r w:rsidRPr="00D90B92">
        <w:rPr>
          <w:rFonts w:ascii="Arial" w:hAnsi="Arial" w:cs="Arial"/>
          <w:color w:val="231F20"/>
          <w:w w:val="112"/>
          <w:sz w:val="22"/>
          <w:szCs w:val="22"/>
        </w:rPr>
        <w:t>patient</w:t>
      </w:r>
      <w:r w:rsidRPr="00D90B92">
        <w:rPr>
          <w:rFonts w:ascii="Arial" w:hAnsi="Arial" w:cs="Arial"/>
          <w:color w:val="231F20"/>
          <w:spacing w:val="-1"/>
          <w:w w:val="112"/>
          <w:sz w:val="22"/>
          <w:szCs w:val="22"/>
        </w:rPr>
        <w:t xml:space="preserve"> </w:t>
      </w:r>
      <w:r w:rsidRPr="00D90B92">
        <w:rPr>
          <w:rFonts w:ascii="Arial" w:hAnsi="Arial" w:cs="Arial"/>
          <w:color w:val="231F20"/>
          <w:sz w:val="22"/>
          <w:szCs w:val="22"/>
        </w:rPr>
        <w:t>is</w:t>
      </w:r>
      <w:r w:rsidRPr="00D90B92">
        <w:rPr>
          <w:rFonts w:ascii="Arial" w:hAnsi="Arial" w:cs="Arial"/>
          <w:color w:val="231F20"/>
          <w:spacing w:val="-5"/>
          <w:sz w:val="22"/>
          <w:szCs w:val="22"/>
        </w:rPr>
        <w:t xml:space="preserve"> </w:t>
      </w:r>
      <w:r w:rsidRPr="00D90B92">
        <w:rPr>
          <w:rFonts w:ascii="Arial" w:hAnsi="Arial" w:cs="Arial"/>
          <w:color w:val="231F20"/>
          <w:w w:val="113"/>
          <w:sz w:val="22"/>
          <w:szCs w:val="22"/>
        </w:rPr>
        <w:t>entitled</w:t>
      </w:r>
      <w:r w:rsidRPr="00D90B92">
        <w:rPr>
          <w:rFonts w:ascii="Arial" w:hAnsi="Arial" w:cs="Arial"/>
          <w:color w:val="231F20"/>
          <w:spacing w:val="-2"/>
          <w:w w:val="113"/>
          <w:sz w:val="22"/>
          <w:szCs w:val="22"/>
        </w:rPr>
        <w:t xml:space="preserve"> </w:t>
      </w:r>
      <w:r w:rsidRPr="00D90B92">
        <w:rPr>
          <w:rFonts w:ascii="Arial" w:hAnsi="Arial" w:cs="Arial"/>
          <w:color w:val="231F20"/>
          <w:sz w:val="22"/>
          <w:szCs w:val="22"/>
        </w:rPr>
        <w:t>to</w:t>
      </w:r>
      <w:r w:rsidRPr="00D90B92">
        <w:rPr>
          <w:rFonts w:ascii="Arial" w:hAnsi="Arial" w:cs="Arial"/>
          <w:color w:val="231F20"/>
          <w:spacing w:val="34"/>
          <w:sz w:val="22"/>
          <w:szCs w:val="22"/>
        </w:rPr>
        <w:t xml:space="preserve"> </w:t>
      </w:r>
      <w:r w:rsidRPr="00D90B92">
        <w:rPr>
          <w:rFonts w:ascii="Arial" w:hAnsi="Arial" w:cs="Arial"/>
          <w:color w:val="231F20"/>
          <w:sz w:val="22"/>
          <w:szCs w:val="22"/>
        </w:rPr>
        <w:t xml:space="preserve">full </w:t>
      </w:r>
      <w:r w:rsidRPr="00D90B92">
        <w:rPr>
          <w:rFonts w:ascii="Arial" w:hAnsi="Arial" w:cs="Arial"/>
          <w:color w:val="231F20"/>
          <w:spacing w:val="3"/>
          <w:sz w:val="22"/>
          <w:szCs w:val="22"/>
        </w:rPr>
        <w:t>or</w:t>
      </w:r>
      <w:r w:rsidRPr="00D90B92">
        <w:rPr>
          <w:rFonts w:ascii="Arial" w:hAnsi="Arial" w:cs="Arial"/>
          <w:color w:val="231F20"/>
          <w:spacing w:val="24"/>
          <w:sz w:val="22"/>
          <w:szCs w:val="22"/>
        </w:rPr>
        <w:t xml:space="preserve"> </w:t>
      </w:r>
      <w:r w:rsidRPr="00D90B92">
        <w:rPr>
          <w:rFonts w:ascii="Arial" w:hAnsi="Arial" w:cs="Arial"/>
          <w:color w:val="231F20"/>
          <w:sz w:val="22"/>
          <w:szCs w:val="22"/>
        </w:rPr>
        <w:t xml:space="preserve">partial </w:t>
      </w:r>
      <w:r w:rsidRPr="00D90B92">
        <w:rPr>
          <w:rFonts w:ascii="Arial" w:hAnsi="Arial" w:cs="Arial"/>
          <w:color w:val="231F20"/>
          <w:spacing w:val="14"/>
          <w:sz w:val="22"/>
          <w:szCs w:val="22"/>
        </w:rPr>
        <w:t>help</w:t>
      </w:r>
      <w:r w:rsidRPr="00D90B92">
        <w:rPr>
          <w:rFonts w:ascii="Arial" w:hAnsi="Arial" w:cs="Arial"/>
          <w:color w:val="231F20"/>
          <w:spacing w:val="32"/>
          <w:sz w:val="22"/>
          <w:szCs w:val="22"/>
        </w:rPr>
        <w:t xml:space="preserve"> </w:t>
      </w:r>
      <w:r w:rsidRPr="00D90B92">
        <w:rPr>
          <w:rFonts w:ascii="Arial" w:hAnsi="Arial" w:cs="Arial"/>
          <w:color w:val="231F20"/>
          <w:sz w:val="22"/>
          <w:szCs w:val="22"/>
        </w:rPr>
        <w:t xml:space="preserve">with </w:t>
      </w:r>
      <w:r w:rsidRPr="00D90B92">
        <w:rPr>
          <w:rFonts w:ascii="Arial" w:hAnsi="Arial" w:cs="Arial"/>
          <w:color w:val="231F20"/>
          <w:spacing w:val="13"/>
          <w:sz w:val="22"/>
          <w:szCs w:val="22"/>
        </w:rPr>
        <w:t>the</w:t>
      </w:r>
      <w:r w:rsidRPr="00D90B92">
        <w:rPr>
          <w:rFonts w:ascii="Arial" w:hAnsi="Arial" w:cs="Arial"/>
          <w:color w:val="231F20"/>
          <w:w w:val="111"/>
          <w:sz w:val="22"/>
          <w:szCs w:val="22"/>
        </w:rPr>
        <w:t xml:space="preserve"> </w:t>
      </w:r>
      <w:r w:rsidRPr="00D90B92">
        <w:rPr>
          <w:rFonts w:ascii="Arial" w:hAnsi="Arial" w:cs="Arial"/>
          <w:color w:val="231F20"/>
          <w:sz w:val="22"/>
          <w:szCs w:val="22"/>
        </w:rPr>
        <w:t>charge</w:t>
      </w:r>
      <w:r w:rsidRPr="00D90B92">
        <w:rPr>
          <w:rFonts w:ascii="Arial" w:hAnsi="Arial" w:cs="Arial"/>
          <w:color w:val="231F20"/>
          <w:spacing w:val="22"/>
          <w:sz w:val="22"/>
          <w:szCs w:val="22"/>
        </w:rPr>
        <w:t xml:space="preserve"> </w:t>
      </w:r>
      <w:r w:rsidRPr="00D90B92">
        <w:rPr>
          <w:rFonts w:ascii="Arial" w:hAnsi="Arial" w:cs="Arial"/>
          <w:color w:val="231F20"/>
          <w:sz w:val="22"/>
          <w:szCs w:val="22"/>
        </w:rPr>
        <w:t>if,</w:t>
      </w:r>
      <w:r w:rsidRPr="00D90B92">
        <w:rPr>
          <w:rFonts w:ascii="Arial" w:hAnsi="Arial" w:cs="Arial"/>
          <w:color w:val="231F20"/>
          <w:spacing w:val="34"/>
          <w:sz w:val="22"/>
          <w:szCs w:val="22"/>
        </w:rPr>
        <w:t xml:space="preserve"> </w:t>
      </w:r>
      <w:r w:rsidRPr="00D90B92">
        <w:rPr>
          <w:rFonts w:ascii="Arial" w:hAnsi="Arial" w:cs="Arial"/>
          <w:color w:val="231F20"/>
          <w:sz w:val="22"/>
          <w:szCs w:val="22"/>
        </w:rPr>
        <w:t>on</w:t>
      </w:r>
      <w:r w:rsidRPr="00D90B92">
        <w:rPr>
          <w:rFonts w:ascii="Arial" w:hAnsi="Arial" w:cs="Arial"/>
          <w:color w:val="231F20"/>
          <w:spacing w:val="23"/>
          <w:sz w:val="22"/>
          <w:szCs w:val="22"/>
        </w:rPr>
        <w:t xml:space="preserve"> </w:t>
      </w:r>
      <w:r w:rsidRPr="00D90B92">
        <w:rPr>
          <w:rFonts w:ascii="Arial" w:hAnsi="Arial" w:cs="Arial"/>
          <w:color w:val="231F20"/>
          <w:sz w:val="22"/>
          <w:szCs w:val="22"/>
        </w:rPr>
        <w:t>the</w:t>
      </w:r>
      <w:r w:rsidRPr="00D90B92">
        <w:rPr>
          <w:rFonts w:ascii="Arial" w:hAnsi="Arial" w:cs="Arial"/>
          <w:color w:val="231F20"/>
          <w:spacing w:val="33"/>
          <w:sz w:val="22"/>
          <w:szCs w:val="22"/>
        </w:rPr>
        <w:t xml:space="preserve"> </w:t>
      </w:r>
      <w:r w:rsidRPr="00D90B92">
        <w:rPr>
          <w:rFonts w:ascii="Arial" w:hAnsi="Arial" w:cs="Arial"/>
          <w:color w:val="231F20"/>
          <w:sz w:val="22"/>
          <w:szCs w:val="22"/>
        </w:rPr>
        <w:t>date</w:t>
      </w:r>
      <w:r w:rsidRPr="00D90B92">
        <w:rPr>
          <w:rFonts w:ascii="Arial" w:hAnsi="Arial" w:cs="Arial"/>
          <w:color w:val="231F20"/>
          <w:spacing w:val="33"/>
          <w:sz w:val="22"/>
          <w:szCs w:val="22"/>
        </w:rPr>
        <w:t xml:space="preserve"> </w:t>
      </w:r>
      <w:r w:rsidRPr="00D90B92">
        <w:rPr>
          <w:rFonts w:ascii="Arial" w:hAnsi="Arial" w:cs="Arial"/>
          <w:color w:val="231F20"/>
          <w:sz w:val="22"/>
          <w:szCs w:val="22"/>
        </w:rPr>
        <w:t>of</w:t>
      </w:r>
      <w:r w:rsidRPr="00D90B92">
        <w:rPr>
          <w:rFonts w:ascii="Arial" w:hAnsi="Arial" w:cs="Arial"/>
          <w:color w:val="231F20"/>
          <w:spacing w:val="34"/>
          <w:sz w:val="22"/>
          <w:szCs w:val="22"/>
        </w:rPr>
        <w:t xml:space="preserve"> </w:t>
      </w:r>
      <w:r w:rsidRPr="00D90B92">
        <w:rPr>
          <w:rFonts w:ascii="Arial" w:hAnsi="Arial" w:cs="Arial"/>
          <w:color w:val="231F20"/>
          <w:sz w:val="22"/>
          <w:szCs w:val="22"/>
        </w:rPr>
        <w:t>acceptance</w:t>
      </w:r>
      <w:r w:rsidRPr="00D90B92">
        <w:rPr>
          <w:rFonts w:ascii="Arial" w:hAnsi="Arial" w:cs="Arial"/>
          <w:color w:val="231F20"/>
          <w:spacing w:val="14"/>
          <w:sz w:val="22"/>
          <w:szCs w:val="22"/>
        </w:rPr>
        <w:t xml:space="preserve"> </w:t>
      </w:r>
      <w:r w:rsidRPr="00D90B92">
        <w:rPr>
          <w:rFonts w:ascii="Arial" w:hAnsi="Arial" w:cs="Arial"/>
          <w:color w:val="231F20"/>
          <w:sz w:val="22"/>
          <w:szCs w:val="22"/>
        </w:rPr>
        <w:t>or</w:t>
      </w:r>
      <w:r w:rsidRPr="00D90B92">
        <w:rPr>
          <w:rFonts w:ascii="Arial" w:hAnsi="Arial" w:cs="Arial"/>
          <w:color w:val="231F20"/>
          <w:spacing w:val="24"/>
          <w:sz w:val="22"/>
          <w:szCs w:val="22"/>
        </w:rPr>
        <w:t xml:space="preserve"> </w:t>
      </w:r>
      <w:r w:rsidRPr="00D90B92">
        <w:rPr>
          <w:rFonts w:ascii="Arial" w:hAnsi="Arial" w:cs="Arial"/>
          <w:color w:val="231F20"/>
          <w:sz w:val="22"/>
          <w:szCs w:val="22"/>
        </w:rPr>
        <w:t>th</w:t>
      </w:r>
      <w:r w:rsidR="00017370" w:rsidRPr="00D90B92">
        <w:rPr>
          <w:rFonts w:ascii="Arial" w:hAnsi="Arial" w:cs="Arial"/>
          <w:color w:val="231F20"/>
          <w:sz w:val="22"/>
          <w:szCs w:val="22"/>
        </w:rPr>
        <w:t>e</w:t>
      </w:r>
      <w:r w:rsidR="001B7F81" w:rsidRPr="00D90B92">
        <w:rPr>
          <w:rFonts w:ascii="Arial" w:hAnsi="Arial" w:cs="Arial"/>
          <w:color w:val="231F20"/>
          <w:sz w:val="22"/>
          <w:szCs w:val="22"/>
        </w:rPr>
        <w:t xml:space="preserve"> d</w:t>
      </w:r>
      <w:r w:rsidRPr="00D90B92">
        <w:rPr>
          <w:rFonts w:ascii="Arial" w:hAnsi="Arial" w:cs="Arial"/>
          <w:color w:val="231F20"/>
          <w:sz w:val="22"/>
          <w:szCs w:val="22"/>
        </w:rPr>
        <w:t>ate</w:t>
      </w:r>
      <w:r w:rsidRPr="00D90B92">
        <w:rPr>
          <w:rFonts w:ascii="Arial" w:hAnsi="Arial" w:cs="Arial"/>
          <w:color w:val="231F20"/>
          <w:spacing w:val="33"/>
          <w:sz w:val="22"/>
          <w:szCs w:val="22"/>
        </w:rPr>
        <w:t xml:space="preserve"> </w:t>
      </w:r>
      <w:r w:rsidRPr="00D90B92">
        <w:rPr>
          <w:rFonts w:ascii="Arial" w:hAnsi="Arial" w:cs="Arial"/>
          <w:color w:val="231F20"/>
          <w:w w:val="111"/>
          <w:sz w:val="22"/>
          <w:szCs w:val="22"/>
        </w:rPr>
        <w:t xml:space="preserve">the </w:t>
      </w:r>
      <w:r w:rsidRPr="00D90B92">
        <w:rPr>
          <w:rFonts w:ascii="Arial" w:hAnsi="Arial" w:cs="Arial"/>
          <w:color w:val="231F20"/>
          <w:sz w:val="22"/>
          <w:szCs w:val="22"/>
        </w:rPr>
        <w:t>charge</w:t>
      </w:r>
      <w:r w:rsidRPr="00D90B92">
        <w:rPr>
          <w:rFonts w:ascii="Arial" w:hAnsi="Arial" w:cs="Arial"/>
          <w:color w:val="231F20"/>
          <w:spacing w:val="22"/>
          <w:sz w:val="22"/>
          <w:szCs w:val="22"/>
        </w:rPr>
        <w:t xml:space="preserve"> </w:t>
      </w:r>
      <w:r w:rsidRPr="00D90B92">
        <w:rPr>
          <w:rFonts w:ascii="Arial" w:hAnsi="Arial" w:cs="Arial"/>
          <w:color w:val="231F20"/>
          <w:sz w:val="22"/>
          <w:szCs w:val="22"/>
        </w:rPr>
        <w:t>was</w:t>
      </w:r>
      <w:r w:rsidRPr="00D90B92">
        <w:rPr>
          <w:rFonts w:ascii="Arial" w:hAnsi="Arial" w:cs="Arial"/>
          <w:color w:val="231F20"/>
          <w:spacing w:val="5"/>
          <w:sz w:val="22"/>
          <w:szCs w:val="22"/>
        </w:rPr>
        <w:t xml:space="preserve"> </w:t>
      </w:r>
      <w:r w:rsidRPr="00D90B92">
        <w:rPr>
          <w:rFonts w:ascii="Arial" w:hAnsi="Arial" w:cs="Arial"/>
          <w:color w:val="231F20"/>
          <w:sz w:val="22"/>
          <w:szCs w:val="22"/>
        </w:rPr>
        <w:t>made,</w:t>
      </w:r>
      <w:r w:rsidRPr="00D90B92">
        <w:rPr>
          <w:rFonts w:ascii="Arial" w:hAnsi="Arial" w:cs="Arial"/>
          <w:color w:val="231F20"/>
          <w:spacing w:val="20"/>
          <w:sz w:val="22"/>
          <w:szCs w:val="22"/>
        </w:rPr>
        <w:t xml:space="preserve"> </w:t>
      </w:r>
      <w:r w:rsidRPr="00D90B92">
        <w:rPr>
          <w:rFonts w:ascii="Arial" w:hAnsi="Arial" w:cs="Arial"/>
          <w:color w:val="231F20"/>
          <w:sz w:val="22"/>
          <w:szCs w:val="22"/>
        </w:rPr>
        <w:t>they</w:t>
      </w:r>
      <w:r w:rsidR="00787D18" w:rsidRPr="00D90B92">
        <w:rPr>
          <w:rFonts w:ascii="Arial" w:hAnsi="Arial" w:cs="Arial"/>
          <w:color w:val="231F20"/>
          <w:spacing w:val="32"/>
          <w:sz w:val="22"/>
          <w:szCs w:val="22"/>
        </w:rPr>
        <w:t xml:space="preserve"> </w:t>
      </w:r>
      <w:r w:rsidR="00C4572F" w:rsidRPr="00D90B92">
        <w:rPr>
          <w:rFonts w:ascii="Arial" w:hAnsi="Arial" w:cs="Arial"/>
          <w:color w:val="231F20"/>
          <w:spacing w:val="32"/>
          <w:sz w:val="22"/>
          <w:szCs w:val="22"/>
        </w:rPr>
        <w:t>(</w:t>
      </w:r>
      <w:r w:rsidR="00525253" w:rsidRPr="00D90B92">
        <w:rPr>
          <w:rFonts w:ascii="Arial" w:hAnsi="Arial" w:cs="Arial"/>
          <w:color w:val="231F20"/>
          <w:sz w:val="22"/>
          <w:szCs w:val="22"/>
        </w:rPr>
        <w:t>as a claimant, partner, or dependent person under 20</w:t>
      </w:r>
      <w:r w:rsidR="00C4572F" w:rsidRPr="00D90B92">
        <w:rPr>
          <w:rFonts w:ascii="Arial" w:hAnsi="Arial" w:cs="Arial"/>
          <w:color w:val="231F20"/>
          <w:sz w:val="22"/>
          <w:szCs w:val="22"/>
        </w:rPr>
        <w:t>)</w:t>
      </w:r>
      <w:r w:rsidR="00787D18" w:rsidRPr="00D90B92">
        <w:rPr>
          <w:rFonts w:ascii="Arial" w:hAnsi="Arial" w:cs="Arial"/>
          <w:color w:val="231F20"/>
          <w:sz w:val="22"/>
          <w:szCs w:val="22"/>
        </w:rPr>
        <w:t xml:space="preserve"> </w:t>
      </w:r>
      <w:r w:rsidRPr="00D90B92">
        <w:rPr>
          <w:rFonts w:ascii="Arial" w:hAnsi="Arial" w:cs="Arial"/>
          <w:color w:val="231F20"/>
          <w:spacing w:val="12"/>
          <w:sz w:val="22"/>
          <w:szCs w:val="22"/>
        </w:rPr>
        <w:t>are</w:t>
      </w:r>
      <w:r w:rsidRPr="00D90B92">
        <w:rPr>
          <w:rFonts w:ascii="Arial" w:hAnsi="Arial" w:cs="Arial"/>
          <w:color w:val="231F20"/>
          <w:spacing w:val="13"/>
          <w:sz w:val="22"/>
          <w:szCs w:val="22"/>
        </w:rPr>
        <w:t xml:space="preserve"> </w:t>
      </w:r>
      <w:r w:rsidRPr="00D90B92">
        <w:rPr>
          <w:rFonts w:ascii="Arial" w:hAnsi="Arial" w:cs="Arial"/>
          <w:color w:val="231F20"/>
          <w:w w:val="105"/>
          <w:sz w:val="22"/>
          <w:szCs w:val="22"/>
        </w:rPr>
        <w:t>receiving:</w:t>
      </w:r>
      <w:r w:rsidR="00F04D0D" w:rsidRPr="00D90B92">
        <w:rPr>
          <w:rFonts w:ascii="Arial" w:hAnsi="Arial" w:cs="Arial"/>
          <w:color w:val="231F20"/>
          <w:w w:val="105"/>
          <w:sz w:val="22"/>
          <w:szCs w:val="22"/>
        </w:rPr>
        <w:br/>
      </w:r>
    </w:p>
    <w:p w14:paraId="1DD00371" w14:textId="77777777" w:rsidR="005D5BE6" w:rsidRPr="00E92119" w:rsidRDefault="005756E1" w:rsidP="00266BE2">
      <w:pPr>
        <w:pStyle w:val="ListParagraph"/>
        <w:widowControl w:val="0"/>
        <w:numPr>
          <w:ilvl w:val="0"/>
          <w:numId w:val="8"/>
        </w:numPr>
        <w:autoSpaceDE w:val="0"/>
        <w:autoSpaceDN w:val="0"/>
        <w:adjustRightInd w:val="0"/>
        <w:ind w:right="199"/>
        <w:rPr>
          <w:rFonts w:ascii="Arial" w:hAnsi="Arial" w:cs="Arial"/>
          <w:sz w:val="22"/>
          <w:szCs w:val="22"/>
        </w:rPr>
      </w:pPr>
      <w:r w:rsidRPr="00D90B92">
        <w:rPr>
          <w:rFonts w:ascii="Arial" w:hAnsi="Arial" w:cs="Arial"/>
          <w:sz w:val="22"/>
          <w:szCs w:val="22"/>
        </w:rPr>
        <w:t>Income</w:t>
      </w:r>
      <w:r w:rsidRPr="00D90B92">
        <w:rPr>
          <w:rFonts w:ascii="Arial" w:hAnsi="Arial" w:cs="Arial"/>
          <w:spacing w:val="23"/>
          <w:sz w:val="22"/>
          <w:szCs w:val="22"/>
        </w:rPr>
        <w:t xml:space="preserve"> </w:t>
      </w:r>
      <w:r w:rsidRPr="00D90B92">
        <w:rPr>
          <w:rFonts w:ascii="Arial" w:hAnsi="Arial" w:cs="Arial"/>
          <w:w w:val="106"/>
          <w:sz w:val="22"/>
          <w:szCs w:val="22"/>
        </w:rPr>
        <w:t>Support (Incapacity benefit and Disability</w:t>
      </w:r>
      <w:r w:rsidR="00B02852" w:rsidRPr="00D90B92">
        <w:rPr>
          <w:rFonts w:ascii="Arial" w:hAnsi="Arial" w:cs="Arial"/>
          <w:w w:val="106"/>
          <w:sz w:val="22"/>
          <w:szCs w:val="22"/>
        </w:rPr>
        <w:t xml:space="preserve"> </w:t>
      </w:r>
      <w:r w:rsidRPr="00D90B92">
        <w:rPr>
          <w:rFonts w:ascii="Arial" w:hAnsi="Arial" w:cs="Arial"/>
          <w:w w:val="106"/>
          <w:sz w:val="22"/>
          <w:szCs w:val="22"/>
        </w:rPr>
        <w:t xml:space="preserve">Living </w:t>
      </w:r>
      <w:r w:rsidRPr="00E92119">
        <w:rPr>
          <w:rFonts w:ascii="Arial" w:hAnsi="Arial" w:cs="Arial"/>
          <w:w w:val="106"/>
          <w:sz w:val="22"/>
          <w:szCs w:val="22"/>
        </w:rPr>
        <w:t xml:space="preserve">Allowance does </w:t>
      </w:r>
      <w:r w:rsidRPr="00555BD9">
        <w:rPr>
          <w:rFonts w:ascii="Arial" w:hAnsi="Arial" w:cs="Arial"/>
          <w:w w:val="106"/>
          <w:sz w:val="22"/>
          <w:szCs w:val="22"/>
        </w:rPr>
        <w:t>NOT</w:t>
      </w:r>
      <w:r w:rsidRPr="00E92119">
        <w:rPr>
          <w:rFonts w:ascii="Arial" w:hAnsi="Arial" w:cs="Arial"/>
          <w:w w:val="106"/>
          <w:sz w:val="22"/>
          <w:szCs w:val="22"/>
        </w:rPr>
        <w:t xml:space="preserve"> count)</w:t>
      </w:r>
    </w:p>
    <w:p w14:paraId="41B35ECB" w14:textId="77777777" w:rsidR="005D5BE6" w:rsidRPr="00E92119" w:rsidRDefault="005D5BE6" w:rsidP="00266BE2">
      <w:pPr>
        <w:pStyle w:val="ListParagraph"/>
        <w:widowControl w:val="0"/>
        <w:numPr>
          <w:ilvl w:val="0"/>
          <w:numId w:val="8"/>
        </w:numPr>
        <w:autoSpaceDE w:val="0"/>
        <w:autoSpaceDN w:val="0"/>
        <w:adjustRightInd w:val="0"/>
        <w:ind w:right="199"/>
        <w:rPr>
          <w:rFonts w:ascii="Arial" w:hAnsi="Arial" w:cs="Arial"/>
          <w:sz w:val="22"/>
          <w:szCs w:val="22"/>
        </w:rPr>
      </w:pPr>
      <w:r w:rsidRPr="00E92119">
        <w:rPr>
          <w:rFonts w:ascii="Arial" w:hAnsi="Arial" w:cs="Arial"/>
          <w:sz w:val="22"/>
          <w:szCs w:val="22"/>
        </w:rPr>
        <w:t>Income-based</w:t>
      </w:r>
      <w:r w:rsidRPr="00E92119">
        <w:rPr>
          <w:rFonts w:ascii="Arial" w:hAnsi="Arial" w:cs="Arial"/>
          <w:spacing w:val="16"/>
          <w:sz w:val="22"/>
          <w:szCs w:val="22"/>
        </w:rPr>
        <w:t xml:space="preserve"> </w:t>
      </w:r>
      <w:r w:rsidRPr="00E92119">
        <w:rPr>
          <w:rFonts w:ascii="Arial" w:hAnsi="Arial" w:cs="Arial"/>
          <w:w w:val="101"/>
          <w:sz w:val="22"/>
          <w:szCs w:val="22"/>
        </w:rPr>
        <w:t>Jobseeker</w:t>
      </w:r>
      <w:r w:rsidRPr="00E92119">
        <w:rPr>
          <w:rFonts w:ascii="Arial" w:hAnsi="Arial" w:cs="Arial"/>
          <w:spacing w:val="-10"/>
          <w:w w:val="101"/>
          <w:sz w:val="22"/>
          <w:szCs w:val="22"/>
        </w:rPr>
        <w:t>’</w:t>
      </w:r>
      <w:r w:rsidRPr="00E92119">
        <w:rPr>
          <w:rFonts w:ascii="Arial" w:hAnsi="Arial" w:cs="Arial"/>
          <w:w w:val="77"/>
          <w:sz w:val="22"/>
          <w:szCs w:val="22"/>
        </w:rPr>
        <w:t>s</w:t>
      </w:r>
      <w:r w:rsidRPr="00E92119">
        <w:rPr>
          <w:rFonts w:ascii="Arial" w:hAnsi="Arial" w:cs="Arial"/>
          <w:spacing w:val="5"/>
          <w:sz w:val="22"/>
          <w:szCs w:val="22"/>
        </w:rPr>
        <w:t xml:space="preserve"> </w:t>
      </w:r>
      <w:r w:rsidRPr="00E92119">
        <w:rPr>
          <w:rFonts w:ascii="Arial" w:hAnsi="Arial" w:cs="Arial"/>
          <w:w w:val="107"/>
          <w:sz w:val="22"/>
          <w:szCs w:val="22"/>
        </w:rPr>
        <w:t xml:space="preserve">Allowance (Contribution-based does </w:t>
      </w:r>
      <w:r w:rsidRPr="00555BD9">
        <w:rPr>
          <w:rFonts w:ascii="Arial" w:hAnsi="Arial" w:cs="Arial"/>
          <w:w w:val="107"/>
          <w:sz w:val="22"/>
          <w:szCs w:val="22"/>
        </w:rPr>
        <w:t>NOT</w:t>
      </w:r>
      <w:r w:rsidRPr="00E92119">
        <w:rPr>
          <w:rFonts w:ascii="Arial" w:hAnsi="Arial" w:cs="Arial"/>
          <w:w w:val="107"/>
          <w:sz w:val="22"/>
          <w:szCs w:val="22"/>
        </w:rPr>
        <w:t xml:space="preserve"> count).  </w:t>
      </w:r>
    </w:p>
    <w:p w14:paraId="017672DA" w14:textId="77777777" w:rsidR="005D5BE6" w:rsidRPr="00E92119" w:rsidRDefault="005D5BE6" w:rsidP="00266BE2">
      <w:pPr>
        <w:pStyle w:val="ListParagraph"/>
        <w:widowControl w:val="0"/>
        <w:numPr>
          <w:ilvl w:val="0"/>
          <w:numId w:val="8"/>
        </w:numPr>
        <w:autoSpaceDE w:val="0"/>
        <w:autoSpaceDN w:val="0"/>
        <w:adjustRightInd w:val="0"/>
        <w:ind w:right="199"/>
        <w:rPr>
          <w:rFonts w:ascii="Arial" w:hAnsi="Arial" w:cs="Arial"/>
          <w:sz w:val="22"/>
          <w:szCs w:val="22"/>
        </w:rPr>
      </w:pPr>
      <w:r w:rsidRPr="00E92119">
        <w:rPr>
          <w:rFonts w:ascii="Arial" w:hAnsi="Arial" w:cs="Arial"/>
          <w:sz w:val="22"/>
          <w:szCs w:val="22"/>
        </w:rPr>
        <w:t xml:space="preserve">Income-related </w:t>
      </w:r>
      <w:r w:rsidRPr="00E92119">
        <w:rPr>
          <w:rFonts w:ascii="Arial" w:hAnsi="Arial" w:cs="Arial"/>
          <w:spacing w:val="15"/>
          <w:sz w:val="22"/>
          <w:szCs w:val="22"/>
        </w:rPr>
        <w:t>Employment</w:t>
      </w:r>
      <w:r w:rsidRPr="00E92119">
        <w:rPr>
          <w:rFonts w:ascii="Arial" w:hAnsi="Arial" w:cs="Arial"/>
          <w:sz w:val="22"/>
          <w:szCs w:val="22"/>
        </w:rPr>
        <w:t xml:space="preserve"> </w:t>
      </w:r>
      <w:r w:rsidRPr="00E92119">
        <w:rPr>
          <w:rFonts w:ascii="Arial" w:hAnsi="Arial" w:cs="Arial"/>
          <w:spacing w:val="5"/>
          <w:sz w:val="22"/>
          <w:szCs w:val="22"/>
        </w:rPr>
        <w:t>and</w:t>
      </w:r>
      <w:r w:rsidRPr="00E92119">
        <w:rPr>
          <w:rFonts w:ascii="Arial" w:hAnsi="Arial" w:cs="Arial"/>
          <w:spacing w:val="23"/>
          <w:sz w:val="22"/>
          <w:szCs w:val="22"/>
        </w:rPr>
        <w:t xml:space="preserve"> </w:t>
      </w:r>
      <w:r w:rsidRPr="00E92119">
        <w:rPr>
          <w:rFonts w:ascii="Arial" w:hAnsi="Arial" w:cs="Arial"/>
          <w:sz w:val="22"/>
          <w:szCs w:val="22"/>
        </w:rPr>
        <w:t>Support</w:t>
      </w:r>
      <w:r w:rsidRPr="00E92119">
        <w:rPr>
          <w:rFonts w:ascii="Arial" w:hAnsi="Arial" w:cs="Arial"/>
          <w:spacing w:val="43"/>
          <w:sz w:val="22"/>
          <w:szCs w:val="22"/>
        </w:rPr>
        <w:t xml:space="preserve"> </w:t>
      </w:r>
      <w:r w:rsidRPr="00E92119">
        <w:rPr>
          <w:rFonts w:ascii="Arial" w:hAnsi="Arial" w:cs="Arial"/>
          <w:w w:val="107"/>
          <w:sz w:val="22"/>
          <w:szCs w:val="22"/>
        </w:rPr>
        <w:t xml:space="preserve">Allowance (Contribution-based does </w:t>
      </w:r>
      <w:r w:rsidRPr="00555BD9">
        <w:rPr>
          <w:rFonts w:ascii="Arial" w:hAnsi="Arial" w:cs="Arial"/>
          <w:w w:val="107"/>
          <w:sz w:val="22"/>
          <w:szCs w:val="22"/>
        </w:rPr>
        <w:t>NOT</w:t>
      </w:r>
      <w:r w:rsidRPr="00E92119">
        <w:rPr>
          <w:rFonts w:ascii="Arial" w:hAnsi="Arial" w:cs="Arial"/>
          <w:w w:val="107"/>
          <w:sz w:val="22"/>
          <w:szCs w:val="22"/>
        </w:rPr>
        <w:t xml:space="preserve"> count).  </w:t>
      </w:r>
    </w:p>
    <w:p w14:paraId="162D3B3C" w14:textId="77777777" w:rsidR="005D5BE6" w:rsidRPr="00E92119" w:rsidRDefault="005D5BE6" w:rsidP="00266BE2">
      <w:pPr>
        <w:pStyle w:val="ListParagraph"/>
        <w:widowControl w:val="0"/>
        <w:numPr>
          <w:ilvl w:val="0"/>
          <w:numId w:val="8"/>
        </w:numPr>
        <w:autoSpaceDE w:val="0"/>
        <w:autoSpaceDN w:val="0"/>
        <w:adjustRightInd w:val="0"/>
        <w:ind w:right="199"/>
        <w:rPr>
          <w:rFonts w:ascii="Arial" w:hAnsi="Arial" w:cs="Arial"/>
          <w:sz w:val="22"/>
          <w:szCs w:val="22"/>
        </w:rPr>
      </w:pPr>
      <w:r w:rsidRPr="00E92119">
        <w:rPr>
          <w:rFonts w:ascii="Arial" w:hAnsi="Arial" w:cs="Arial"/>
          <w:sz w:val="22"/>
          <w:szCs w:val="22"/>
        </w:rPr>
        <w:t>Pension</w:t>
      </w:r>
      <w:r w:rsidRPr="00E92119">
        <w:rPr>
          <w:rFonts w:ascii="Arial" w:hAnsi="Arial" w:cs="Arial"/>
          <w:spacing w:val="-1"/>
          <w:sz w:val="22"/>
          <w:szCs w:val="22"/>
        </w:rPr>
        <w:t xml:space="preserve"> </w:t>
      </w:r>
      <w:r w:rsidRPr="00E92119">
        <w:rPr>
          <w:rFonts w:ascii="Arial" w:hAnsi="Arial" w:cs="Arial"/>
          <w:sz w:val="22"/>
          <w:szCs w:val="22"/>
        </w:rPr>
        <w:t>Credit</w:t>
      </w:r>
      <w:r w:rsidRPr="00E92119">
        <w:rPr>
          <w:rFonts w:ascii="Arial" w:hAnsi="Arial" w:cs="Arial"/>
          <w:spacing w:val="34"/>
          <w:sz w:val="22"/>
          <w:szCs w:val="22"/>
        </w:rPr>
        <w:t xml:space="preserve"> </w:t>
      </w:r>
      <w:r w:rsidRPr="00E92119">
        <w:rPr>
          <w:rFonts w:ascii="Arial" w:hAnsi="Arial" w:cs="Arial"/>
          <w:sz w:val="22"/>
          <w:szCs w:val="22"/>
        </w:rPr>
        <w:t>Guarantee</w:t>
      </w:r>
      <w:r w:rsidRPr="00E92119">
        <w:rPr>
          <w:rFonts w:ascii="Arial" w:hAnsi="Arial" w:cs="Arial"/>
          <w:spacing w:val="39"/>
          <w:sz w:val="22"/>
          <w:szCs w:val="22"/>
        </w:rPr>
        <w:t xml:space="preserve"> </w:t>
      </w:r>
      <w:r w:rsidRPr="00E92119">
        <w:rPr>
          <w:rFonts w:ascii="Arial" w:hAnsi="Arial" w:cs="Arial"/>
          <w:w w:val="106"/>
          <w:sz w:val="22"/>
          <w:szCs w:val="22"/>
        </w:rPr>
        <w:t xml:space="preserve">Credit (Savings Credit on its own does </w:t>
      </w:r>
      <w:r w:rsidRPr="00555BD9">
        <w:rPr>
          <w:rFonts w:ascii="Arial" w:hAnsi="Arial" w:cs="Arial"/>
          <w:w w:val="106"/>
          <w:sz w:val="22"/>
          <w:szCs w:val="22"/>
        </w:rPr>
        <w:t>NOT</w:t>
      </w:r>
      <w:r w:rsidRPr="00E92119">
        <w:rPr>
          <w:rFonts w:ascii="Arial" w:hAnsi="Arial" w:cs="Arial"/>
          <w:w w:val="106"/>
          <w:sz w:val="22"/>
          <w:szCs w:val="22"/>
        </w:rPr>
        <w:t xml:space="preserve"> count)</w:t>
      </w:r>
    </w:p>
    <w:p w14:paraId="6E37B93D" w14:textId="0046DF12" w:rsidR="005D5BE6" w:rsidRPr="00D90B92" w:rsidRDefault="005D5BE6" w:rsidP="00266BE2">
      <w:pPr>
        <w:pStyle w:val="ListParagraph"/>
        <w:widowControl w:val="0"/>
        <w:numPr>
          <w:ilvl w:val="0"/>
          <w:numId w:val="8"/>
        </w:numPr>
        <w:autoSpaceDE w:val="0"/>
        <w:autoSpaceDN w:val="0"/>
        <w:adjustRightInd w:val="0"/>
        <w:ind w:right="199"/>
        <w:rPr>
          <w:rFonts w:ascii="Arial" w:hAnsi="Arial" w:cs="Arial"/>
          <w:bCs/>
          <w:sz w:val="22"/>
          <w:szCs w:val="22"/>
        </w:rPr>
      </w:pPr>
      <w:r w:rsidRPr="00D90B92">
        <w:rPr>
          <w:rStyle w:val="A10"/>
          <w:rFonts w:ascii="Arial" w:hAnsi="Arial" w:cs="Arial"/>
          <w:b w:val="0"/>
          <w:color w:val="auto"/>
          <w:sz w:val="22"/>
          <w:szCs w:val="22"/>
        </w:rPr>
        <w:t>Universal Credit</w:t>
      </w:r>
      <w:r w:rsidRPr="00D90B92">
        <w:rPr>
          <w:rStyle w:val="A10"/>
          <w:rFonts w:ascii="Arial" w:hAnsi="Arial" w:cs="Arial"/>
          <w:bCs/>
          <w:color w:val="auto"/>
          <w:sz w:val="22"/>
          <w:szCs w:val="22"/>
        </w:rPr>
        <w:t xml:space="preserve"> </w:t>
      </w:r>
      <w:r w:rsidRPr="00D90B92">
        <w:rPr>
          <w:rFonts w:ascii="Arial" w:hAnsi="Arial" w:cs="Arial"/>
          <w:bCs/>
          <w:sz w:val="22"/>
          <w:szCs w:val="22"/>
          <w:u w:val="single"/>
        </w:rPr>
        <w:t>and</w:t>
      </w:r>
      <w:r w:rsidRPr="00D90B92">
        <w:rPr>
          <w:rFonts w:ascii="Arial" w:hAnsi="Arial" w:cs="Arial"/>
          <w:bCs/>
          <w:sz w:val="22"/>
          <w:szCs w:val="22"/>
        </w:rPr>
        <w:t xml:space="preserve"> meets the criteria. Find out more at </w:t>
      </w:r>
      <w:hyperlink r:id="rId13" w:history="1">
        <w:r w:rsidRPr="00D90B92">
          <w:rPr>
            <w:rStyle w:val="Hyperlink"/>
            <w:rFonts w:ascii="Arial" w:hAnsi="Arial" w:cs="Arial"/>
            <w:bCs/>
            <w:color w:val="auto"/>
            <w:sz w:val="22"/>
            <w:szCs w:val="22"/>
          </w:rPr>
          <w:t>www.nhsbsa.nhs.uk/UC</w:t>
        </w:r>
      </w:hyperlink>
      <w:r w:rsidRPr="00D90B92">
        <w:rPr>
          <w:rFonts w:ascii="Arial" w:hAnsi="Arial" w:cs="Arial"/>
          <w:bCs/>
          <w:sz w:val="22"/>
          <w:szCs w:val="22"/>
        </w:rPr>
        <w:t xml:space="preserve"> </w:t>
      </w:r>
      <w:r w:rsidR="00473085">
        <w:rPr>
          <w:rFonts w:ascii="Arial" w:hAnsi="Arial" w:cs="Arial"/>
          <w:bCs/>
          <w:sz w:val="22"/>
          <w:szCs w:val="22"/>
        </w:rPr>
        <w:t xml:space="preserve"> </w:t>
      </w:r>
      <w:r w:rsidRPr="00D90B92">
        <w:rPr>
          <w:rFonts w:ascii="Arial" w:hAnsi="Arial" w:cs="Arial"/>
          <w:bCs/>
          <w:sz w:val="22"/>
          <w:szCs w:val="22"/>
        </w:rPr>
        <w:t xml:space="preserve">  </w:t>
      </w:r>
    </w:p>
    <w:p w14:paraId="00A3BC7C" w14:textId="5776C3A7" w:rsidR="005756E1" w:rsidRPr="005D5BE6" w:rsidRDefault="005D5BE6" w:rsidP="00266BE2">
      <w:pPr>
        <w:pStyle w:val="ListParagraph"/>
        <w:widowControl w:val="0"/>
        <w:numPr>
          <w:ilvl w:val="0"/>
          <w:numId w:val="8"/>
        </w:numPr>
        <w:autoSpaceDE w:val="0"/>
        <w:autoSpaceDN w:val="0"/>
        <w:adjustRightInd w:val="0"/>
        <w:ind w:right="199"/>
        <w:rPr>
          <w:rFonts w:ascii="Arial" w:hAnsi="Arial" w:cs="Arial"/>
        </w:rPr>
      </w:pPr>
      <w:r w:rsidRPr="00D90B92">
        <w:rPr>
          <w:rFonts w:ascii="Arial" w:hAnsi="Arial" w:cs="Arial"/>
          <w:sz w:val="22"/>
          <w:szCs w:val="22"/>
        </w:rPr>
        <w:t>HC2</w:t>
      </w:r>
      <w:r w:rsidRPr="00D90B92">
        <w:rPr>
          <w:rFonts w:ascii="Arial" w:hAnsi="Arial" w:cs="Arial"/>
          <w:spacing w:val="-17"/>
          <w:sz w:val="22"/>
          <w:szCs w:val="22"/>
        </w:rPr>
        <w:t xml:space="preserve"> </w:t>
      </w:r>
      <w:r w:rsidRPr="00D90B92">
        <w:rPr>
          <w:rFonts w:ascii="Arial" w:hAnsi="Arial" w:cs="Arial"/>
          <w:w w:val="109"/>
          <w:sz w:val="22"/>
          <w:szCs w:val="22"/>
        </w:rPr>
        <w:t>certificate (full) or HC3 certificate (partial remission)</w:t>
      </w:r>
      <w:r w:rsidR="00E70947" w:rsidRPr="005D5BE6">
        <w:rPr>
          <w:rFonts w:ascii="Arial" w:hAnsi="Arial" w:cs="Arial"/>
          <w:w w:val="107"/>
        </w:rPr>
        <w:br/>
      </w:r>
    </w:p>
    <w:p w14:paraId="24827FB2" w14:textId="441E3EF3" w:rsidR="005756E1" w:rsidRPr="001143D5" w:rsidRDefault="001143D5" w:rsidP="001143D5">
      <w:pPr>
        <w:widowControl w:val="0"/>
        <w:autoSpaceDE w:val="0"/>
        <w:autoSpaceDN w:val="0"/>
        <w:adjustRightInd w:val="0"/>
        <w:spacing w:before="3" w:after="0" w:line="240" w:lineRule="auto"/>
        <w:rPr>
          <w:rFonts w:ascii="Arial" w:hAnsi="Arial" w:cs="Arial"/>
          <w:b/>
          <w:bCs/>
          <w:color w:val="000000"/>
          <w:sz w:val="22"/>
          <w:szCs w:val="22"/>
        </w:rPr>
      </w:pPr>
      <w:r w:rsidRPr="001143D5">
        <w:rPr>
          <w:rFonts w:ascii="Arial" w:hAnsi="Arial" w:cs="Arial"/>
          <w:b/>
          <w:bCs/>
          <w:color w:val="000000"/>
          <w:sz w:val="22"/>
          <w:szCs w:val="22"/>
        </w:rPr>
        <w:t xml:space="preserve">Exemptions </w:t>
      </w:r>
      <w:r w:rsidR="0077687E">
        <w:rPr>
          <w:rFonts w:ascii="Arial" w:hAnsi="Arial" w:cs="Arial"/>
          <w:b/>
          <w:bCs/>
          <w:color w:val="000000"/>
          <w:sz w:val="22"/>
          <w:szCs w:val="22"/>
        </w:rPr>
        <w:t>–</w:t>
      </w:r>
      <w:r w:rsidR="00C80E4E">
        <w:rPr>
          <w:rFonts w:ascii="Arial" w:hAnsi="Arial" w:cs="Arial"/>
          <w:b/>
          <w:bCs/>
          <w:color w:val="000000"/>
          <w:sz w:val="22"/>
          <w:szCs w:val="22"/>
        </w:rPr>
        <w:t xml:space="preserve"> </w:t>
      </w:r>
      <w:r w:rsidR="0077687E" w:rsidRPr="00740A7B">
        <w:rPr>
          <w:rFonts w:ascii="Arial" w:hAnsi="Arial" w:cs="Arial"/>
          <w:color w:val="000000"/>
          <w:sz w:val="22"/>
          <w:szCs w:val="22"/>
        </w:rPr>
        <w:t>There is no charge to patient</w:t>
      </w:r>
      <w:r w:rsidR="00564B82">
        <w:rPr>
          <w:rFonts w:ascii="Arial" w:hAnsi="Arial" w:cs="Arial"/>
          <w:color w:val="000000"/>
          <w:sz w:val="22"/>
          <w:szCs w:val="22"/>
        </w:rPr>
        <w:t xml:space="preserve"> (see above)</w:t>
      </w:r>
      <w:r w:rsidR="007F6DBC" w:rsidRPr="00740A7B">
        <w:rPr>
          <w:rFonts w:ascii="Arial" w:hAnsi="Arial" w:cs="Arial"/>
          <w:color w:val="000000"/>
          <w:sz w:val="22"/>
          <w:szCs w:val="22"/>
        </w:rPr>
        <w:t xml:space="preserve">.  </w:t>
      </w:r>
    </w:p>
    <w:p w14:paraId="3D698E4E" w14:textId="77777777" w:rsidR="005756E1" w:rsidRDefault="005756E1" w:rsidP="005756E1">
      <w:pPr>
        <w:widowControl w:val="0"/>
        <w:autoSpaceDE w:val="0"/>
        <w:autoSpaceDN w:val="0"/>
        <w:adjustRightInd w:val="0"/>
        <w:spacing w:after="0" w:line="200" w:lineRule="exact"/>
        <w:rPr>
          <w:rFonts w:ascii="Arial" w:hAnsi="Arial" w:cs="Arial"/>
          <w:color w:val="000000"/>
        </w:rPr>
      </w:pPr>
    </w:p>
    <w:p w14:paraId="2C936BD5" w14:textId="77777777" w:rsidR="00CA4FBE" w:rsidRDefault="00CA4FBE" w:rsidP="005756E1">
      <w:pPr>
        <w:widowControl w:val="0"/>
        <w:autoSpaceDE w:val="0"/>
        <w:autoSpaceDN w:val="0"/>
        <w:adjustRightInd w:val="0"/>
        <w:spacing w:after="0" w:line="200" w:lineRule="exact"/>
        <w:rPr>
          <w:rFonts w:ascii="Arial" w:hAnsi="Arial" w:cs="Arial"/>
          <w:color w:val="000000"/>
        </w:rPr>
      </w:pPr>
    </w:p>
    <w:p w14:paraId="484813D5" w14:textId="77777777" w:rsidR="00834888" w:rsidRDefault="00834888" w:rsidP="005756E1">
      <w:pPr>
        <w:widowControl w:val="0"/>
        <w:autoSpaceDE w:val="0"/>
        <w:autoSpaceDN w:val="0"/>
        <w:adjustRightInd w:val="0"/>
        <w:spacing w:after="0" w:line="200" w:lineRule="exact"/>
        <w:rPr>
          <w:rFonts w:ascii="Arial" w:hAnsi="Arial" w:cs="Arial"/>
          <w:color w:val="000000"/>
        </w:rPr>
      </w:pPr>
    </w:p>
    <w:p w14:paraId="4A562927" w14:textId="77777777" w:rsidR="002364B7" w:rsidRDefault="002364B7" w:rsidP="005756E1">
      <w:pPr>
        <w:widowControl w:val="0"/>
        <w:autoSpaceDE w:val="0"/>
        <w:autoSpaceDN w:val="0"/>
        <w:adjustRightInd w:val="0"/>
        <w:spacing w:after="0" w:line="200" w:lineRule="exact"/>
        <w:rPr>
          <w:rFonts w:ascii="Arial" w:hAnsi="Arial" w:cs="Arial"/>
          <w:color w:val="000000"/>
        </w:rPr>
      </w:pPr>
    </w:p>
    <w:p w14:paraId="46BAA800" w14:textId="6441275C" w:rsidR="002364B7" w:rsidRPr="00834888" w:rsidRDefault="00834888" w:rsidP="005756E1">
      <w:pPr>
        <w:widowControl w:val="0"/>
        <w:autoSpaceDE w:val="0"/>
        <w:autoSpaceDN w:val="0"/>
        <w:adjustRightInd w:val="0"/>
        <w:spacing w:after="0" w:line="200" w:lineRule="exact"/>
        <w:rPr>
          <w:rFonts w:ascii="Arial" w:hAnsi="Arial" w:cs="Arial"/>
          <w:color w:val="000000"/>
          <w:sz w:val="22"/>
          <w:szCs w:val="22"/>
        </w:rPr>
      </w:pPr>
      <w:r w:rsidRPr="00834888">
        <w:rPr>
          <w:rFonts w:ascii="Arial" w:hAnsi="Arial" w:cs="Arial"/>
          <w:b/>
          <w:bCs/>
          <w:color w:val="000000"/>
          <w:sz w:val="22"/>
          <w:szCs w:val="22"/>
        </w:rPr>
        <w:lastRenderedPageBreak/>
        <w:t>Contracts that have a foundation dentist</w:t>
      </w:r>
    </w:p>
    <w:p w14:paraId="084CA101" w14:textId="4340B1BF" w:rsidR="002364B7" w:rsidRDefault="00C018AE" w:rsidP="005756E1">
      <w:pPr>
        <w:widowControl w:val="0"/>
        <w:autoSpaceDE w:val="0"/>
        <w:autoSpaceDN w:val="0"/>
        <w:adjustRightInd w:val="0"/>
        <w:spacing w:after="0" w:line="200" w:lineRule="exact"/>
        <w:rPr>
          <w:rFonts w:ascii="Arial" w:hAnsi="Arial" w:cs="Arial"/>
          <w:color w:val="000000"/>
        </w:rPr>
      </w:pPr>
      <w:r w:rsidRPr="00B269BC">
        <w:rPr>
          <w:b/>
          <w:bCs/>
          <w:noProof/>
          <w:sz w:val="22"/>
        </w:rPr>
        <w:drawing>
          <wp:anchor distT="0" distB="0" distL="114300" distR="114300" simplePos="0" relativeHeight="251660288" behindDoc="0" locked="0" layoutInCell="1" allowOverlap="1" wp14:anchorId="2EB0920C" wp14:editId="67DCA7EC">
            <wp:simplePos x="0" y="0"/>
            <wp:positionH relativeFrom="column">
              <wp:posOffset>5715</wp:posOffset>
            </wp:positionH>
            <wp:positionV relativeFrom="paragraph">
              <wp:posOffset>316741</wp:posOffset>
            </wp:positionV>
            <wp:extent cx="6645910" cy="1389380"/>
            <wp:effectExtent l="0" t="0" r="2540" b="1270"/>
            <wp:wrapSquare wrapText="bothSides"/>
            <wp:docPr id="1822273976" name="Picture 1" descr="A close-up of a form&#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273976" name="Picture 1" descr="A close-up of a form&#10;&#10;Description automatically generated">
                      <a:extLst>
                        <a:ext uri="{C183D7F6-B498-43B3-948B-1728B52AA6E4}">
                          <adec:decorative xmlns:adec="http://schemas.microsoft.com/office/drawing/2017/decorative" val="0"/>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645910" cy="1389380"/>
                    </a:xfrm>
                    <a:prstGeom prst="rect">
                      <a:avLst/>
                    </a:prstGeom>
                  </pic:spPr>
                </pic:pic>
              </a:graphicData>
            </a:graphic>
          </wp:anchor>
        </w:drawing>
      </w:r>
    </w:p>
    <w:p w14:paraId="104388C8" w14:textId="77777777" w:rsidR="004A044E" w:rsidRDefault="004A044E" w:rsidP="005756E1">
      <w:pPr>
        <w:widowControl w:val="0"/>
        <w:autoSpaceDE w:val="0"/>
        <w:autoSpaceDN w:val="0"/>
        <w:adjustRightInd w:val="0"/>
        <w:spacing w:after="0" w:line="200" w:lineRule="exact"/>
        <w:rPr>
          <w:rFonts w:ascii="Arial" w:hAnsi="Arial" w:cs="Arial"/>
          <w:color w:val="000000"/>
        </w:rPr>
      </w:pPr>
    </w:p>
    <w:p w14:paraId="6EE6A2D8" w14:textId="77777777" w:rsidR="00C32D77" w:rsidRDefault="00C32D77" w:rsidP="00C32D77">
      <w:pPr>
        <w:widowControl w:val="0"/>
        <w:autoSpaceDE w:val="0"/>
        <w:autoSpaceDN w:val="0"/>
        <w:adjustRightInd w:val="0"/>
        <w:spacing w:after="0" w:line="200" w:lineRule="exact"/>
        <w:rPr>
          <w:rFonts w:ascii="Arial" w:hAnsi="Arial" w:cs="Arial"/>
          <w:color w:val="000000"/>
          <w:sz w:val="22"/>
          <w:szCs w:val="22"/>
        </w:rPr>
      </w:pPr>
      <w:r w:rsidRPr="00C32D77">
        <w:rPr>
          <w:rFonts w:ascii="Arial" w:hAnsi="Arial" w:cs="Arial"/>
          <w:color w:val="000000"/>
          <w:sz w:val="22"/>
          <w:szCs w:val="22"/>
        </w:rPr>
        <w:t>If the provider has a foundation dentist (FD) on their contract the payments will appear as above.</w:t>
      </w:r>
    </w:p>
    <w:p w14:paraId="028E223A" w14:textId="77777777" w:rsidR="003E4488" w:rsidRDefault="003E4488" w:rsidP="00C32D77">
      <w:pPr>
        <w:widowControl w:val="0"/>
        <w:autoSpaceDE w:val="0"/>
        <w:autoSpaceDN w:val="0"/>
        <w:adjustRightInd w:val="0"/>
        <w:spacing w:after="0" w:line="200" w:lineRule="exact"/>
        <w:rPr>
          <w:rFonts w:ascii="Arial" w:hAnsi="Arial" w:cs="Arial"/>
          <w:color w:val="000000"/>
          <w:sz w:val="22"/>
          <w:szCs w:val="22"/>
        </w:rPr>
      </w:pPr>
    </w:p>
    <w:p w14:paraId="5D0B77AF" w14:textId="77777777" w:rsidR="00AC049B" w:rsidRDefault="00AC049B" w:rsidP="005C5A7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ascii="Arial" w:hAnsi="Arial" w:cs="Arial"/>
          <w:color w:val="000000"/>
          <w:sz w:val="22"/>
          <w:szCs w:val="22"/>
        </w:rPr>
      </w:pPr>
    </w:p>
    <w:p w14:paraId="05BF2C1D" w14:textId="60EC1C6D" w:rsidR="003E4488" w:rsidRDefault="003E4488" w:rsidP="005C5A7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ascii="Arial" w:hAnsi="Arial" w:cs="Arial"/>
          <w:color w:val="000000"/>
          <w:sz w:val="22"/>
          <w:szCs w:val="22"/>
        </w:rPr>
      </w:pPr>
      <w:r w:rsidRPr="003E4488">
        <w:rPr>
          <w:rFonts w:ascii="Arial" w:hAnsi="Arial" w:cs="Arial"/>
          <w:color w:val="000000"/>
          <w:sz w:val="22"/>
          <w:szCs w:val="22"/>
        </w:rPr>
        <w:t>The salary for a foundation dentist is managed through a single lead employer.</w:t>
      </w:r>
    </w:p>
    <w:p w14:paraId="1482F898" w14:textId="77777777" w:rsidR="00AC049B" w:rsidRPr="003E4488" w:rsidRDefault="00AC049B" w:rsidP="005C5A7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ascii="Arial" w:hAnsi="Arial" w:cs="Arial"/>
          <w:color w:val="000000"/>
          <w:sz w:val="22"/>
          <w:szCs w:val="22"/>
        </w:rPr>
      </w:pPr>
    </w:p>
    <w:p w14:paraId="79BDE341" w14:textId="77777777" w:rsidR="0084332B" w:rsidRPr="000C1C60" w:rsidRDefault="0084332B" w:rsidP="00694C1B">
      <w:pPr>
        <w:widowControl w:val="0"/>
        <w:autoSpaceDE w:val="0"/>
        <w:autoSpaceDN w:val="0"/>
        <w:adjustRightInd w:val="0"/>
        <w:spacing w:after="0" w:line="240" w:lineRule="auto"/>
        <w:rPr>
          <w:rFonts w:ascii="Arial" w:hAnsi="Arial" w:cs="Arial"/>
          <w:color w:val="000000"/>
          <w:sz w:val="22"/>
          <w:szCs w:val="22"/>
        </w:rPr>
      </w:pPr>
    </w:p>
    <w:p w14:paraId="0DDFEF00" w14:textId="71FF920E" w:rsidR="00764A5D" w:rsidRPr="00764A5D" w:rsidRDefault="00764A5D" w:rsidP="00694C1B">
      <w:pPr>
        <w:widowControl w:val="0"/>
        <w:autoSpaceDE w:val="0"/>
        <w:autoSpaceDN w:val="0"/>
        <w:adjustRightInd w:val="0"/>
        <w:spacing w:after="0" w:line="240" w:lineRule="auto"/>
        <w:rPr>
          <w:rFonts w:ascii="Arial" w:hAnsi="Arial" w:cs="Arial"/>
          <w:color w:val="000000"/>
          <w:sz w:val="22"/>
          <w:szCs w:val="22"/>
        </w:rPr>
      </w:pPr>
      <w:r w:rsidRPr="00764A5D">
        <w:rPr>
          <w:rFonts w:ascii="Arial" w:hAnsi="Arial" w:cs="Arial"/>
          <w:b/>
          <w:bCs/>
          <w:color w:val="000000"/>
          <w:sz w:val="22"/>
          <w:szCs w:val="22"/>
        </w:rPr>
        <w:t xml:space="preserve">Trainer’s Grant – </w:t>
      </w:r>
      <w:r w:rsidRPr="00764A5D">
        <w:rPr>
          <w:rFonts w:ascii="Arial" w:hAnsi="Arial" w:cs="Arial"/>
          <w:color w:val="000000"/>
          <w:sz w:val="22"/>
          <w:szCs w:val="22"/>
        </w:rPr>
        <w:t xml:space="preserve">The grant is shown against the trainer responsible for the FD. If the trainer has two FDs on the contract </w:t>
      </w:r>
      <w:r w:rsidR="005F7F37">
        <w:rPr>
          <w:rFonts w:ascii="Arial" w:hAnsi="Arial" w:cs="Arial"/>
          <w:color w:val="000000"/>
          <w:sz w:val="22"/>
          <w:szCs w:val="22"/>
        </w:rPr>
        <w:t>the</w:t>
      </w:r>
      <w:r w:rsidR="00C9635E">
        <w:rPr>
          <w:rFonts w:ascii="Arial" w:hAnsi="Arial" w:cs="Arial"/>
          <w:color w:val="000000"/>
          <w:sz w:val="22"/>
          <w:szCs w:val="22"/>
        </w:rPr>
        <w:t xml:space="preserve"> </w:t>
      </w:r>
      <w:r w:rsidRPr="00764A5D">
        <w:rPr>
          <w:rFonts w:ascii="Arial" w:hAnsi="Arial" w:cs="Arial"/>
          <w:color w:val="000000"/>
          <w:sz w:val="22"/>
          <w:szCs w:val="22"/>
        </w:rPr>
        <w:t>figure</w:t>
      </w:r>
      <w:r w:rsidR="00C9635E">
        <w:rPr>
          <w:rFonts w:ascii="Arial" w:hAnsi="Arial" w:cs="Arial"/>
          <w:color w:val="000000"/>
          <w:sz w:val="22"/>
          <w:szCs w:val="22"/>
        </w:rPr>
        <w:t>s</w:t>
      </w:r>
      <w:r w:rsidRPr="00764A5D">
        <w:rPr>
          <w:rFonts w:ascii="Arial" w:hAnsi="Arial" w:cs="Arial"/>
          <w:color w:val="000000"/>
          <w:sz w:val="22"/>
          <w:szCs w:val="22"/>
        </w:rPr>
        <w:t xml:space="preserve"> </w:t>
      </w:r>
      <w:r w:rsidR="00C9635E">
        <w:rPr>
          <w:rFonts w:ascii="Arial" w:hAnsi="Arial" w:cs="Arial"/>
          <w:color w:val="000000"/>
          <w:sz w:val="22"/>
          <w:szCs w:val="22"/>
        </w:rPr>
        <w:t>are</w:t>
      </w:r>
      <w:r w:rsidRPr="00764A5D">
        <w:rPr>
          <w:rFonts w:ascii="Arial" w:hAnsi="Arial" w:cs="Arial"/>
          <w:color w:val="000000"/>
          <w:sz w:val="22"/>
          <w:szCs w:val="22"/>
        </w:rPr>
        <w:t xml:space="preserve"> shown against </w:t>
      </w:r>
      <w:r w:rsidR="00C9635E">
        <w:rPr>
          <w:rFonts w:ascii="Arial" w:hAnsi="Arial" w:cs="Arial"/>
          <w:color w:val="000000"/>
          <w:sz w:val="22"/>
          <w:szCs w:val="22"/>
        </w:rPr>
        <w:t>each FD</w:t>
      </w:r>
      <w:r w:rsidRPr="00764A5D">
        <w:rPr>
          <w:rFonts w:ascii="Arial" w:hAnsi="Arial" w:cs="Arial"/>
          <w:color w:val="000000"/>
          <w:sz w:val="22"/>
          <w:szCs w:val="22"/>
        </w:rPr>
        <w:t xml:space="preserve"> </w:t>
      </w:r>
      <w:r w:rsidR="005D7A4E">
        <w:rPr>
          <w:rFonts w:ascii="Arial" w:hAnsi="Arial" w:cs="Arial"/>
          <w:color w:val="000000"/>
          <w:sz w:val="22"/>
          <w:szCs w:val="22"/>
        </w:rPr>
        <w:t>as a payment.</w:t>
      </w:r>
      <w:r w:rsidRPr="00764A5D">
        <w:rPr>
          <w:rFonts w:ascii="Arial" w:hAnsi="Arial" w:cs="Arial"/>
          <w:color w:val="000000"/>
          <w:sz w:val="22"/>
          <w:szCs w:val="22"/>
        </w:rPr>
        <w:t xml:space="preserve"> </w:t>
      </w:r>
    </w:p>
    <w:p w14:paraId="27491A94" w14:textId="77777777" w:rsidR="002364B7" w:rsidRPr="000C1C60" w:rsidRDefault="002364B7" w:rsidP="00694C1B">
      <w:pPr>
        <w:widowControl w:val="0"/>
        <w:autoSpaceDE w:val="0"/>
        <w:autoSpaceDN w:val="0"/>
        <w:adjustRightInd w:val="0"/>
        <w:spacing w:after="0" w:line="240" w:lineRule="auto"/>
        <w:rPr>
          <w:rFonts w:ascii="Arial" w:hAnsi="Arial" w:cs="Arial"/>
          <w:color w:val="000000"/>
          <w:sz w:val="22"/>
          <w:szCs w:val="22"/>
        </w:rPr>
      </w:pPr>
    </w:p>
    <w:p w14:paraId="06CF7DC9" w14:textId="4CDBFE0C" w:rsidR="00F6374F" w:rsidRPr="00F6374F" w:rsidRDefault="00F6374F" w:rsidP="00694C1B">
      <w:pPr>
        <w:widowControl w:val="0"/>
        <w:autoSpaceDE w:val="0"/>
        <w:autoSpaceDN w:val="0"/>
        <w:adjustRightInd w:val="0"/>
        <w:spacing w:after="0" w:line="240" w:lineRule="auto"/>
        <w:rPr>
          <w:rFonts w:ascii="Arial" w:hAnsi="Arial" w:cs="Arial"/>
          <w:color w:val="000000"/>
          <w:sz w:val="22"/>
          <w:szCs w:val="22"/>
        </w:rPr>
      </w:pPr>
      <w:r w:rsidRPr="00F6374F">
        <w:rPr>
          <w:rFonts w:ascii="Arial" w:hAnsi="Arial" w:cs="Arial"/>
          <w:b/>
          <w:bCs/>
          <w:color w:val="000000"/>
          <w:sz w:val="22"/>
          <w:szCs w:val="22"/>
        </w:rPr>
        <w:t xml:space="preserve">Trainers’s </w:t>
      </w:r>
      <w:r w:rsidR="001D2A31">
        <w:rPr>
          <w:rFonts w:ascii="Arial" w:hAnsi="Arial" w:cs="Arial"/>
          <w:b/>
          <w:bCs/>
          <w:color w:val="000000"/>
          <w:sz w:val="22"/>
          <w:szCs w:val="22"/>
        </w:rPr>
        <w:t>C</w:t>
      </w:r>
      <w:r w:rsidRPr="00F6374F">
        <w:rPr>
          <w:rFonts w:ascii="Arial" w:hAnsi="Arial" w:cs="Arial"/>
          <w:b/>
          <w:bCs/>
          <w:color w:val="000000"/>
          <w:sz w:val="22"/>
          <w:szCs w:val="22"/>
        </w:rPr>
        <w:t xml:space="preserve">ontribution on </w:t>
      </w:r>
      <w:r w:rsidR="001D2A31">
        <w:rPr>
          <w:rFonts w:ascii="Arial" w:hAnsi="Arial" w:cs="Arial"/>
          <w:b/>
          <w:bCs/>
          <w:color w:val="000000"/>
          <w:sz w:val="22"/>
          <w:szCs w:val="22"/>
        </w:rPr>
        <w:t>G</w:t>
      </w:r>
      <w:r w:rsidRPr="00F6374F">
        <w:rPr>
          <w:rFonts w:ascii="Arial" w:hAnsi="Arial" w:cs="Arial"/>
          <w:b/>
          <w:bCs/>
          <w:color w:val="000000"/>
          <w:sz w:val="22"/>
          <w:szCs w:val="22"/>
        </w:rPr>
        <w:t xml:space="preserve">rant </w:t>
      </w:r>
      <w:r w:rsidRPr="00F6374F">
        <w:rPr>
          <w:rFonts w:ascii="Arial" w:hAnsi="Arial" w:cs="Arial"/>
          <w:color w:val="000000"/>
          <w:sz w:val="22"/>
          <w:szCs w:val="22"/>
        </w:rPr>
        <w:t>– The trainer pays superannuation on the grant dependent on their contribution tier. The grant is superannuable at 100%.</w:t>
      </w:r>
    </w:p>
    <w:p w14:paraId="0ED0D2E9" w14:textId="77777777" w:rsidR="00F6374F" w:rsidRPr="000C1C60" w:rsidRDefault="00F6374F" w:rsidP="00694C1B">
      <w:pPr>
        <w:widowControl w:val="0"/>
        <w:autoSpaceDE w:val="0"/>
        <w:autoSpaceDN w:val="0"/>
        <w:adjustRightInd w:val="0"/>
        <w:spacing w:after="0" w:line="240" w:lineRule="auto"/>
        <w:rPr>
          <w:rFonts w:ascii="Arial" w:hAnsi="Arial" w:cs="Arial"/>
          <w:color w:val="000000"/>
          <w:sz w:val="22"/>
          <w:szCs w:val="22"/>
        </w:rPr>
      </w:pPr>
    </w:p>
    <w:p w14:paraId="26005990" w14:textId="429E918C" w:rsidR="00143491" w:rsidRPr="00143491" w:rsidRDefault="00143491" w:rsidP="00694C1B">
      <w:pPr>
        <w:widowControl w:val="0"/>
        <w:autoSpaceDE w:val="0"/>
        <w:autoSpaceDN w:val="0"/>
        <w:adjustRightInd w:val="0"/>
        <w:spacing w:after="0" w:line="240" w:lineRule="auto"/>
        <w:rPr>
          <w:rFonts w:ascii="Arial" w:hAnsi="Arial" w:cs="Arial"/>
          <w:color w:val="000000"/>
          <w:sz w:val="22"/>
          <w:szCs w:val="22"/>
        </w:rPr>
      </w:pPr>
      <w:r w:rsidRPr="00143491">
        <w:rPr>
          <w:rFonts w:ascii="Arial" w:hAnsi="Arial" w:cs="Arial"/>
          <w:b/>
          <w:bCs/>
          <w:color w:val="000000"/>
          <w:sz w:val="22"/>
          <w:szCs w:val="22"/>
        </w:rPr>
        <w:t xml:space="preserve">FD Service Costs – </w:t>
      </w:r>
      <w:r w:rsidRPr="00143491">
        <w:rPr>
          <w:rFonts w:ascii="Arial" w:hAnsi="Arial" w:cs="Arial"/>
          <w:color w:val="000000"/>
          <w:sz w:val="22"/>
          <w:szCs w:val="22"/>
        </w:rPr>
        <w:t xml:space="preserve">This payment is a contractor payment and if there is more than one </w:t>
      </w:r>
      <w:r w:rsidR="001D2A31">
        <w:rPr>
          <w:rFonts w:ascii="Arial" w:hAnsi="Arial" w:cs="Arial"/>
          <w:color w:val="000000"/>
          <w:sz w:val="22"/>
          <w:szCs w:val="22"/>
        </w:rPr>
        <w:t>FD</w:t>
      </w:r>
      <w:r w:rsidRPr="00143491">
        <w:rPr>
          <w:rFonts w:ascii="Arial" w:hAnsi="Arial" w:cs="Arial"/>
          <w:color w:val="000000"/>
          <w:sz w:val="22"/>
          <w:szCs w:val="22"/>
        </w:rPr>
        <w:t xml:space="preserve"> on the contract </w:t>
      </w:r>
      <w:r w:rsidR="00F07366">
        <w:rPr>
          <w:rFonts w:ascii="Arial" w:hAnsi="Arial" w:cs="Arial"/>
          <w:color w:val="000000"/>
          <w:sz w:val="22"/>
          <w:szCs w:val="22"/>
        </w:rPr>
        <w:t>individual</w:t>
      </w:r>
      <w:r w:rsidRPr="00143491">
        <w:rPr>
          <w:rFonts w:ascii="Arial" w:hAnsi="Arial" w:cs="Arial"/>
          <w:color w:val="000000"/>
          <w:sz w:val="22"/>
          <w:szCs w:val="22"/>
        </w:rPr>
        <w:t xml:space="preserve"> </w:t>
      </w:r>
      <w:r w:rsidR="001D2A31">
        <w:rPr>
          <w:rFonts w:ascii="Arial" w:hAnsi="Arial" w:cs="Arial"/>
          <w:color w:val="000000"/>
          <w:sz w:val="22"/>
          <w:szCs w:val="22"/>
        </w:rPr>
        <w:t>payment</w:t>
      </w:r>
      <w:r w:rsidR="00871947">
        <w:rPr>
          <w:rFonts w:ascii="Arial" w:hAnsi="Arial" w:cs="Arial"/>
          <w:color w:val="000000"/>
          <w:sz w:val="22"/>
          <w:szCs w:val="22"/>
        </w:rPr>
        <w:t>s</w:t>
      </w:r>
      <w:r w:rsidRPr="00143491">
        <w:rPr>
          <w:rFonts w:ascii="Arial" w:hAnsi="Arial" w:cs="Arial"/>
          <w:color w:val="000000"/>
          <w:sz w:val="22"/>
          <w:szCs w:val="22"/>
        </w:rPr>
        <w:t xml:space="preserve"> </w:t>
      </w:r>
      <w:r w:rsidR="00EB4FD0">
        <w:rPr>
          <w:rFonts w:ascii="Arial" w:hAnsi="Arial" w:cs="Arial"/>
          <w:color w:val="000000"/>
          <w:sz w:val="22"/>
          <w:szCs w:val="22"/>
        </w:rPr>
        <w:t>are</w:t>
      </w:r>
      <w:r w:rsidRPr="00143491">
        <w:rPr>
          <w:rFonts w:ascii="Arial" w:hAnsi="Arial" w:cs="Arial"/>
          <w:color w:val="000000"/>
          <w:sz w:val="22"/>
          <w:szCs w:val="22"/>
        </w:rPr>
        <w:t xml:space="preserve"> shown. </w:t>
      </w:r>
      <w:r w:rsidR="00E33BC6">
        <w:rPr>
          <w:rFonts w:ascii="Arial" w:hAnsi="Arial" w:cs="Arial"/>
          <w:color w:val="000000"/>
          <w:sz w:val="22"/>
          <w:szCs w:val="22"/>
        </w:rPr>
        <w:br/>
      </w:r>
    </w:p>
    <w:p w14:paraId="37A3A9B7" w14:textId="7678B390" w:rsidR="00143491" w:rsidRDefault="00143491" w:rsidP="00694C1B">
      <w:pPr>
        <w:widowControl w:val="0"/>
        <w:autoSpaceDE w:val="0"/>
        <w:autoSpaceDN w:val="0"/>
        <w:adjustRightInd w:val="0"/>
        <w:spacing w:after="0" w:line="240" w:lineRule="auto"/>
        <w:rPr>
          <w:rFonts w:ascii="Arial" w:hAnsi="Arial" w:cs="Arial"/>
          <w:color w:val="000000"/>
          <w:sz w:val="22"/>
          <w:szCs w:val="22"/>
        </w:rPr>
      </w:pPr>
      <w:r w:rsidRPr="000C1C60">
        <w:rPr>
          <w:rFonts w:ascii="Arial" w:hAnsi="Arial" w:cs="Arial"/>
          <w:color w:val="000000"/>
          <w:sz w:val="22"/>
          <w:szCs w:val="22"/>
        </w:rPr>
        <w:t>These payments are non-superannuable.</w:t>
      </w:r>
    </w:p>
    <w:p w14:paraId="3C2D19CD" w14:textId="77777777" w:rsidR="0089624C" w:rsidRDefault="0089624C" w:rsidP="00694C1B">
      <w:pPr>
        <w:widowControl w:val="0"/>
        <w:autoSpaceDE w:val="0"/>
        <w:autoSpaceDN w:val="0"/>
        <w:adjustRightInd w:val="0"/>
        <w:spacing w:after="0" w:line="240" w:lineRule="auto"/>
        <w:rPr>
          <w:rFonts w:ascii="Arial" w:hAnsi="Arial" w:cs="Arial"/>
          <w:color w:val="000000"/>
          <w:sz w:val="22"/>
          <w:szCs w:val="22"/>
        </w:rPr>
      </w:pPr>
    </w:p>
    <w:p w14:paraId="025E584D" w14:textId="1560C332" w:rsidR="002364B7" w:rsidRPr="0089624C" w:rsidRDefault="00B91360" w:rsidP="00694C1B">
      <w:pPr>
        <w:widowControl w:val="0"/>
        <w:autoSpaceDE w:val="0"/>
        <w:autoSpaceDN w:val="0"/>
        <w:adjustRightInd w:val="0"/>
        <w:spacing w:after="0" w:line="240" w:lineRule="auto"/>
        <w:rPr>
          <w:rFonts w:ascii="Arial" w:hAnsi="Arial" w:cs="Arial"/>
          <w:color w:val="000000"/>
          <w:sz w:val="22"/>
          <w:szCs w:val="22"/>
        </w:rPr>
      </w:pPr>
      <w:r w:rsidRPr="0089624C">
        <w:rPr>
          <w:rFonts w:ascii="Arial" w:hAnsi="Arial" w:cs="Arial"/>
          <w:color w:val="000000"/>
          <w:sz w:val="22"/>
          <w:szCs w:val="22"/>
        </w:rPr>
        <w:t xml:space="preserve">If there is more than one FD on a contract the values </w:t>
      </w:r>
      <w:r w:rsidR="00694C1B" w:rsidRPr="0089624C">
        <w:rPr>
          <w:rFonts w:ascii="Arial" w:hAnsi="Arial" w:cs="Arial"/>
          <w:color w:val="000000"/>
          <w:sz w:val="22"/>
          <w:szCs w:val="22"/>
        </w:rPr>
        <w:t xml:space="preserve">will be displayed separately for each FD.  </w:t>
      </w:r>
    </w:p>
    <w:p w14:paraId="3863FEAD" w14:textId="77777777" w:rsidR="002364B7" w:rsidRDefault="002364B7" w:rsidP="005756E1">
      <w:pPr>
        <w:widowControl w:val="0"/>
        <w:autoSpaceDE w:val="0"/>
        <w:autoSpaceDN w:val="0"/>
        <w:adjustRightInd w:val="0"/>
        <w:spacing w:after="0" w:line="200" w:lineRule="exact"/>
        <w:rPr>
          <w:rFonts w:ascii="Arial" w:hAnsi="Arial" w:cs="Arial"/>
          <w:color w:val="000000"/>
        </w:rPr>
      </w:pPr>
    </w:p>
    <w:p w14:paraId="51B2AFC0" w14:textId="77777777" w:rsidR="002364B7" w:rsidRDefault="002364B7" w:rsidP="005756E1">
      <w:pPr>
        <w:widowControl w:val="0"/>
        <w:autoSpaceDE w:val="0"/>
        <w:autoSpaceDN w:val="0"/>
        <w:adjustRightInd w:val="0"/>
        <w:spacing w:after="0" w:line="200" w:lineRule="exact"/>
        <w:rPr>
          <w:rFonts w:ascii="Arial" w:hAnsi="Arial" w:cs="Arial"/>
          <w:color w:val="000000"/>
        </w:rPr>
      </w:pPr>
    </w:p>
    <w:p w14:paraId="4A600540" w14:textId="77777777" w:rsidR="002364B7" w:rsidRDefault="002364B7" w:rsidP="005756E1">
      <w:pPr>
        <w:widowControl w:val="0"/>
        <w:autoSpaceDE w:val="0"/>
        <w:autoSpaceDN w:val="0"/>
        <w:adjustRightInd w:val="0"/>
        <w:spacing w:after="0" w:line="200" w:lineRule="exact"/>
        <w:rPr>
          <w:rFonts w:ascii="Arial" w:hAnsi="Arial" w:cs="Arial"/>
          <w:color w:val="000000"/>
        </w:rPr>
      </w:pPr>
    </w:p>
    <w:p w14:paraId="5FBB89C6" w14:textId="314135D7" w:rsidR="002364B7" w:rsidRDefault="002364B7" w:rsidP="005756E1">
      <w:pPr>
        <w:widowControl w:val="0"/>
        <w:autoSpaceDE w:val="0"/>
        <w:autoSpaceDN w:val="0"/>
        <w:adjustRightInd w:val="0"/>
        <w:spacing w:after="0" w:line="200" w:lineRule="exact"/>
        <w:rPr>
          <w:rFonts w:ascii="Arial" w:hAnsi="Arial" w:cs="Arial"/>
          <w:color w:val="000000"/>
        </w:rPr>
      </w:pPr>
    </w:p>
    <w:p w14:paraId="206D65D7" w14:textId="77777777" w:rsidR="002364B7" w:rsidRDefault="002364B7" w:rsidP="005756E1">
      <w:pPr>
        <w:widowControl w:val="0"/>
        <w:autoSpaceDE w:val="0"/>
        <w:autoSpaceDN w:val="0"/>
        <w:adjustRightInd w:val="0"/>
        <w:spacing w:after="0" w:line="200" w:lineRule="exact"/>
        <w:rPr>
          <w:rFonts w:ascii="Arial" w:hAnsi="Arial" w:cs="Arial"/>
          <w:color w:val="000000"/>
        </w:rPr>
      </w:pPr>
    </w:p>
    <w:p w14:paraId="3ED397DD" w14:textId="77777777" w:rsidR="002364B7" w:rsidRDefault="002364B7" w:rsidP="005756E1">
      <w:pPr>
        <w:widowControl w:val="0"/>
        <w:autoSpaceDE w:val="0"/>
        <w:autoSpaceDN w:val="0"/>
        <w:adjustRightInd w:val="0"/>
        <w:spacing w:after="0" w:line="200" w:lineRule="exact"/>
        <w:rPr>
          <w:rFonts w:ascii="Arial" w:hAnsi="Arial" w:cs="Arial"/>
          <w:color w:val="000000"/>
        </w:rPr>
      </w:pPr>
    </w:p>
    <w:p w14:paraId="00680D5B" w14:textId="5EF7C67A" w:rsidR="002364B7" w:rsidRDefault="002364B7" w:rsidP="005756E1">
      <w:pPr>
        <w:widowControl w:val="0"/>
        <w:autoSpaceDE w:val="0"/>
        <w:autoSpaceDN w:val="0"/>
        <w:adjustRightInd w:val="0"/>
        <w:spacing w:after="0" w:line="200" w:lineRule="exact"/>
        <w:rPr>
          <w:rFonts w:ascii="Arial" w:hAnsi="Arial" w:cs="Arial"/>
          <w:color w:val="000000"/>
        </w:rPr>
      </w:pPr>
    </w:p>
    <w:p w14:paraId="2FED6D09" w14:textId="77777777" w:rsidR="002364B7" w:rsidRDefault="002364B7" w:rsidP="005756E1">
      <w:pPr>
        <w:widowControl w:val="0"/>
        <w:autoSpaceDE w:val="0"/>
        <w:autoSpaceDN w:val="0"/>
        <w:adjustRightInd w:val="0"/>
        <w:spacing w:after="0" w:line="200" w:lineRule="exact"/>
        <w:rPr>
          <w:rFonts w:ascii="Arial" w:hAnsi="Arial" w:cs="Arial"/>
          <w:color w:val="000000"/>
        </w:rPr>
      </w:pPr>
    </w:p>
    <w:p w14:paraId="456D8559" w14:textId="77777777" w:rsidR="002364B7" w:rsidRDefault="002364B7" w:rsidP="005756E1">
      <w:pPr>
        <w:widowControl w:val="0"/>
        <w:autoSpaceDE w:val="0"/>
        <w:autoSpaceDN w:val="0"/>
        <w:adjustRightInd w:val="0"/>
        <w:spacing w:after="0" w:line="200" w:lineRule="exact"/>
        <w:rPr>
          <w:rFonts w:ascii="Arial" w:hAnsi="Arial" w:cs="Arial"/>
          <w:color w:val="000000"/>
        </w:rPr>
      </w:pPr>
    </w:p>
    <w:p w14:paraId="70B43D58" w14:textId="3E7B2C32" w:rsidR="002364B7" w:rsidRDefault="002364B7" w:rsidP="005756E1">
      <w:pPr>
        <w:widowControl w:val="0"/>
        <w:autoSpaceDE w:val="0"/>
        <w:autoSpaceDN w:val="0"/>
        <w:adjustRightInd w:val="0"/>
        <w:spacing w:after="0" w:line="200" w:lineRule="exact"/>
        <w:rPr>
          <w:rFonts w:ascii="Arial" w:hAnsi="Arial" w:cs="Arial"/>
          <w:color w:val="000000"/>
        </w:rPr>
      </w:pPr>
    </w:p>
    <w:p w14:paraId="46662D6A" w14:textId="74931041" w:rsidR="00C46051" w:rsidRPr="00746BB2" w:rsidRDefault="00C46051" w:rsidP="005756E1">
      <w:pPr>
        <w:widowControl w:val="0"/>
        <w:autoSpaceDE w:val="0"/>
        <w:autoSpaceDN w:val="0"/>
        <w:adjustRightInd w:val="0"/>
        <w:spacing w:after="0" w:line="200" w:lineRule="exact"/>
        <w:rPr>
          <w:rFonts w:ascii="Arial" w:hAnsi="Arial" w:cs="Arial"/>
          <w:b/>
          <w:bCs/>
          <w:color w:val="000000"/>
          <w:sz w:val="22"/>
          <w:szCs w:val="22"/>
        </w:rPr>
      </w:pPr>
      <w:r w:rsidRPr="00746BB2">
        <w:rPr>
          <w:rFonts w:ascii="Arial" w:hAnsi="Arial" w:cs="Arial"/>
          <w:b/>
          <w:bCs/>
          <w:color w:val="000000"/>
          <w:sz w:val="22"/>
          <w:szCs w:val="22"/>
        </w:rPr>
        <w:lastRenderedPageBreak/>
        <w:t>Reporting of employer</w:t>
      </w:r>
      <w:r w:rsidR="00D01EDE">
        <w:rPr>
          <w:rFonts w:ascii="Arial" w:hAnsi="Arial" w:cs="Arial"/>
          <w:b/>
          <w:bCs/>
          <w:color w:val="000000"/>
          <w:sz w:val="22"/>
          <w:szCs w:val="22"/>
        </w:rPr>
        <w:t xml:space="preserve">‘s </w:t>
      </w:r>
      <w:r w:rsidRPr="00746BB2">
        <w:rPr>
          <w:rFonts w:ascii="Arial" w:hAnsi="Arial" w:cs="Arial"/>
          <w:b/>
          <w:bCs/>
          <w:color w:val="000000"/>
          <w:sz w:val="22"/>
          <w:szCs w:val="22"/>
        </w:rPr>
        <w:t>contributions</w:t>
      </w:r>
      <w:r w:rsidR="00714D95" w:rsidRPr="00746BB2">
        <w:rPr>
          <w:rFonts w:ascii="Arial" w:hAnsi="Arial" w:cs="Arial"/>
          <w:b/>
          <w:bCs/>
          <w:color w:val="000000"/>
          <w:sz w:val="22"/>
          <w:szCs w:val="22"/>
        </w:rPr>
        <w:t xml:space="preserve"> and performers not in NHS Pension Scheme</w:t>
      </w:r>
      <w:r w:rsidR="004D2ECB">
        <w:rPr>
          <w:rFonts w:ascii="Arial" w:hAnsi="Arial" w:cs="Arial"/>
          <w:b/>
          <w:bCs/>
          <w:color w:val="000000"/>
          <w:sz w:val="22"/>
          <w:szCs w:val="22"/>
        </w:rPr>
        <w:br/>
      </w:r>
    </w:p>
    <w:p w14:paraId="2D7D7644" w14:textId="2CD6685A" w:rsidR="004C5E63" w:rsidRPr="004C5E63" w:rsidRDefault="004C5E63" w:rsidP="004C5E63">
      <w:pPr>
        <w:rPr>
          <w:rFonts w:ascii="Arial" w:hAnsi="Arial" w:cs="Arial"/>
        </w:rPr>
      </w:pPr>
      <w:r w:rsidRPr="004C5E63">
        <w:rPr>
          <w:noProof/>
        </w:rPr>
        <w:drawing>
          <wp:inline distT="0" distB="0" distL="0" distR="0" wp14:anchorId="386E1252" wp14:editId="7E3408CD">
            <wp:extent cx="6645910" cy="1520825"/>
            <wp:effectExtent l="0" t="0" r="2540" b="3175"/>
            <wp:docPr id="908510047" name="Picture 1" descr="A close-up of a list of inform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10047" name="Picture 1" descr="A close-up of a list of information&#10;&#10;Description automatically generated"/>
                    <pic:cNvPicPr/>
                  </pic:nvPicPr>
                  <pic:blipFill>
                    <a:blip r:embed="rId15"/>
                    <a:stretch>
                      <a:fillRect/>
                    </a:stretch>
                  </pic:blipFill>
                  <pic:spPr>
                    <a:xfrm>
                      <a:off x="0" y="0"/>
                      <a:ext cx="6645910" cy="1520825"/>
                    </a:xfrm>
                    <a:prstGeom prst="rect">
                      <a:avLst/>
                    </a:prstGeom>
                  </pic:spPr>
                </pic:pic>
              </a:graphicData>
            </a:graphic>
          </wp:inline>
        </w:drawing>
      </w:r>
    </w:p>
    <w:p w14:paraId="43EA2EC0" w14:textId="48E3807A" w:rsidR="00D917FA" w:rsidRPr="00D90B92" w:rsidRDefault="00DB3DE7" w:rsidP="00DB3DE7">
      <w:pPr>
        <w:rPr>
          <w:rFonts w:ascii="Arial" w:hAnsi="Arial" w:cs="Arial"/>
          <w:sz w:val="22"/>
          <w:szCs w:val="22"/>
        </w:rPr>
      </w:pPr>
      <w:r w:rsidRPr="00DB3DE7">
        <w:rPr>
          <w:rFonts w:ascii="Arial" w:hAnsi="Arial" w:cs="Arial"/>
          <w:b/>
          <w:bCs/>
          <w:sz w:val="22"/>
          <w:szCs w:val="22"/>
        </w:rPr>
        <w:t xml:space="preserve">Employer’s Contribution @ 14.38% (for information). </w:t>
      </w:r>
      <w:r w:rsidRPr="00DB3DE7">
        <w:rPr>
          <w:rFonts w:ascii="Arial" w:hAnsi="Arial" w:cs="Arial"/>
          <w:sz w:val="22"/>
          <w:szCs w:val="22"/>
        </w:rPr>
        <w:t xml:space="preserve">If you are part of the NHS Pension Scheme in addition to your own contributions (see page </w:t>
      </w:r>
      <w:r w:rsidR="00060A7D" w:rsidRPr="00D90B92">
        <w:rPr>
          <w:rFonts w:ascii="Arial" w:hAnsi="Arial" w:cs="Arial"/>
          <w:sz w:val="22"/>
          <w:szCs w:val="22"/>
        </w:rPr>
        <w:t>three</w:t>
      </w:r>
      <w:r w:rsidRPr="00DB3DE7">
        <w:rPr>
          <w:rFonts w:ascii="Arial" w:hAnsi="Arial" w:cs="Arial"/>
          <w:sz w:val="22"/>
          <w:szCs w:val="22"/>
        </w:rPr>
        <w:t>) the health body contributes an amount equal to 14.38% of net</w:t>
      </w:r>
      <w:r w:rsidR="00060A7D" w:rsidRPr="00D90B92">
        <w:rPr>
          <w:rFonts w:ascii="Arial" w:hAnsi="Arial" w:cs="Arial"/>
          <w:sz w:val="22"/>
          <w:szCs w:val="22"/>
        </w:rPr>
        <w:t xml:space="preserve"> </w:t>
      </w:r>
      <w:r w:rsidRPr="00DB3DE7">
        <w:rPr>
          <w:rFonts w:ascii="Arial" w:hAnsi="Arial" w:cs="Arial"/>
          <w:sz w:val="22"/>
          <w:szCs w:val="22"/>
        </w:rPr>
        <w:t xml:space="preserve">pensionable </w:t>
      </w:r>
      <w:r w:rsidR="006003FB" w:rsidRPr="00D90B92">
        <w:rPr>
          <w:rFonts w:ascii="Arial" w:hAnsi="Arial" w:cs="Arial"/>
          <w:sz w:val="22"/>
          <w:szCs w:val="22"/>
        </w:rPr>
        <w:t>earnings</w:t>
      </w:r>
      <w:r w:rsidRPr="00DB3DE7">
        <w:rPr>
          <w:rFonts w:ascii="Arial" w:hAnsi="Arial" w:cs="Arial"/>
          <w:sz w:val="22"/>
          <w:szCs w:val="22"/>
        </w:rPr>
        <w:t xml:space="preserve">.   </w:t>
      </w:r>
    </w:p>
    <w:p w14:paraId="2B191E6D" w14:textId="58BF18B4" w:rsidR="005511A1" w:rsidRPr="008A05EA" w:rsidRDefault="005511A1" w:rsidP="00DB3DE7">
      <w:pPr>
        <w:rPr>
          <w:rFonts w:ascii="Arial" w:hAnsi="Arial" w:cs="Arial"/>
          <w:color w:val="000000" w:themeColor="text1"/>
          <w:sz w:val="22"/>
          <w:szCs w:val="22"/>
        </w:rPr>
      </w:pPr>
      <w:r w:rsidRPr="008A05EA">
        <w:rPr>
          <w:rFonts w:ascii="Arial" w:hAnsi="Arial" w:cs="Arial"/>
          <w:color w:val="000000" w:themeColor="text1"/>
          <w:sz w:val="22"/>
          <w:szCs w:val="22"/>
        </w:rPr>
        <w:t>The employer contribution rate from 1 April 2024 is 23.7</w:t>
      </w:r>
      <w:r w:rsidR="007E6D45">
        <w:rPr>
          <w:rFonts w:ascii="Arial" w:hAnsi="Arial" w:cs="Arial"/>
          <w:color w:val="000000" w:themeColor="text1"/>
          <w:sz w:val="22"/>
          <w:szCs w:val="22"/>
        </w:rPr>
        <w:t xml:space="preserve">% </w:t>
      </w:r>
      <w:r w:rsidRPr="008A05EA">
        <w:rPr>
          <w:rFonts w:ascii="Arial" w:hAnsi="Arial" w:cs="Arial"/>
          <w:color w:val="000000" w:themeColor="text1"/>
          <w:sz w:val="22"/>
          <w:szCs w:val="22"/>
        </w:rPr>
        <w:t>of pensionable pay. This is an increase from the previous rate of 20.6</w:t>
      </w:r>
      <w:r w:rsidR="007E6D45">
        <w:rPr>
          <w:rFonts w:ascii="Arial" w:hAnsi="Arial" w:cs="Arial"/>
          <w:color w:val="000000" w:themeColor="text1"/>
          <w:sz w:val="22"/>
          <w:szCs w:val="22"/>
        </w:rPr>
        <w:t>%</w:t>
      </w:r>
      <w:r w:rsidRPr="008A05EA">
        <w:rPr>
          <w:rFonts w:ascii="Arial" w:hAnsi="Arial" w:cs="Arial"/>
          <w:color w:val="000000" w:themeColor="text1"/>
          <w:sz w:val="22"/>
          <w:szCs w:val="22"/>
        </w:rPr>
        <w:t>, in place for the period 1 April 2019 to 31 March 2024.</w:t>
      </w:r>
    </w:p>
    <w:p w14:paraId="37FB4B4E" w14:textId="77777777" w:rsidR="00187584" w:rsidRDefault="00A258C8" w:rsidP="00DB3DE7">
      <w:pPr>
        <w:rPr>
          <w:rFonts w:ascii="Arial" w:hAnsi="Arial" w:cs="Arial"/>
          <w:color w:val="000000" w:themeColor="text1"/>
          <w:sz w:val="22"/>
          <w:szCs w:val="22"/>
        </w:rPr>
      </w:pPr>
      <w:r w:rsidRPr="008A05EA">
        <w:rPr>
          <w:rFonts w:ascii="Arial" w:hAnsi="Arial" w:cs="Arial"/>
          <w:color w:val="000000" w:themeColor="text1"/>
          <w:sz w:val="22"/>
          <w:szCs w:val="22"/>
        </w:rPr>
        <w:t>Employers are responsible for paying 14.38</w:t>
      </w:r>
      <w:r w:rsidR="00F95F35">
        <w:rPr>
          <w:rFonts w:ascii="Arial" w:hAnsi="Arial" w:cs="Arial"/>
          <w:color w:val="000000" w:themeColor="text1"/>
          <w:sz w:val="22"/>
          <w:szCs w:val="22"/>
        </w:rPr>
        <w:t>%</w:t>
      </w:r>
      <w:r w:rsidRPr="008A05EA">
        <w:rPr>
          <w:rFonts w:ascii="Arial" w:hAnsi="Arial" w:cs="Arial"/>
          <w:color w:val="000000" w:themeColor="text1"/>
          <w:sz w:val="22"/>
          <w:szCs w:val="22"/>
        </w:rPr>
        <w:t xml:space="preserve"> of contributions, with the remaining 9.4</w:t>
      </w:r>
      <w:r w:rsidR="00F95F35">
        <w:rPr>
          <w:rFonts w:ascii="Arial" w:hAnsi="Arial" w:cs="Arial"/>
          <w:color w:val="000000" w:themeColor="text1"/>
          <w:sz w:val="22"/>
          <w:szCs w:val="22"/>
        </w:rPr>
        <w:t xml:space="preserve">% </w:t>
      </w:r>
      <w:r w:rsidRPr="008A05EA">
        <w:rPr>
          <w:rFonts w:ascii="Arial" w:hAnsi="Arial" w:cs="Arial"/>
          <w:color w:val="000000" w:themeColor="text1"/>
          <w:sz w:val="22"/>
          <w:szCs w:val="22"/>
        </w:rPr>
        <w:t>being funded centrally.</w:t>
      </w:r>
    </w:p>
    <w:p w14:paraId="3031B92C" w14:textId="5AC4B3B1" w:rsidR="00D917FA" w:rsidRPr="002B1355" w:rsidRDefault="00415926" w:rsidP="00187584">
      <w:pPr>
        <w:pBdr>
          <w:top w:val="single" w:sz="4" w:space="1" w:color="auto"/>
          <w:left w:val="single" w:sz="4" w:space="4" w:color="auto"/>
          <w:bottom w:val="single" w:sz="4" w:space="1" w:color="auto"/>
          <w:right w:val="single" w:sz="4" w:space="4" w:color="auto"/>
        </w:pBdr>
        <w:rPr>
          <w:rFonts w:ascii="Arial" w:hAnsi="Arial" w:cs="Arial"/>
          <w:color w:val="000000" w:themeColor="text1"/>
          <w:sz w:val="22"/>
          <w:szCs w:val="22"/>
          <w:bdr w:val="single" w:sz="4" w:space="0" w:color="auto"/>
        </w:rPr>
      </w:pPr>
      <w:r w:rsidRPr="00C6500B">
        <w:rPr>
          <w:rFonts w:ascii="Arial" w:hAnsi="Arial" w:cs="Arial"/>
          <w:color w:val="000000" w:themeColor="text1"/>
          <w:sz w:val="22"/>
          <w:szCs w:val="22"/>
        </w:rPr>
        <w:t xml:space="preserve">NHSBSA </w:t>
      </w:r>
      <w:r w:rsidR="00003FFC" w:rsidRPr="00C6500B">
        <w:rPr>
          <w:rFonts w:ascii="Arial" w:hAnsi="Arial" w:cs="Arial"/>
          <w:color w:val="000000" w:themeColor="text1"/>
          <w:sz w:val="22"/>
          <w:szCs w:val="22"/>
        </w:rPr>
        <w:t>and NHS Dental Services are legally required to</w:t>
      </w:r>
      <w:r w:rsidR="000A1071" w:rsidRPr="00C6500B">
        <w:rPr>
          <w:rFonts w:ascii="Arial" w:hAnsi="Arial" w:cs="Arial"/>
          <w:color w:val="000000" w:themeColor="text1"/>
          <w:sz w:val="22"/>
          <w:szCs w:val="22"/>
        </w:rPr>
        <w:t xml:space="preserve"> collect the employee, </w:t>
      </w:r>
      <w:r w:rsidR="00410682" w:rsidRPr="00C6500B">
        <w:rPr>
          <w:rFonts w:ascii="Arial" w:hAnsi="Arial" w:cs="Arial"/>
          <w:color w:val="000000" w:themeColor="text1"/>
          <w:sz w:val="22"/>
          <w:szCs w:val="22"/>
        </w:rPr>
        <w:t xml:space="preserve">additional </w:t>
      </w:r>
      <w:r w:rsidR="002B1355" w:rsidRPr="00C6500B">
        <w:rPr>
          <w:rFonts w:ascii="Arial" w:hAnsi="Arial" w:cs="Arial"/>
          <w:color w:val="000000" w:themeColor="text1"/>
          <w:sz w:val="22"/>
          <w:szCs w:val="22"/>
        </w:rPr>
        <w:t>contributions</w:t>
      </w:r>
      <w:r w:rsidR="00187584">
        <w:rPr>
          <w:rFonts w:ascii="Arial" w:hAnsi="Arial" w:cs="Arial"/>
          <w:color w:val="000000" w:themeColor="text1"/>
          <w:sz w:val="22"/>
          <w:szCs w:val="22"/>
        </w:rPr>
        <w:t xml:space="preserve"> </w:t>
      </w:r>
      <w:r w:rsidR="00410682" w:rsidRPr="00C6500B">
        <w:rPr>
          <w:rFonts w:ascii="Arial" w:hAnsi="Arial" w:cs="Arial"/>
          <w:color w:val="000000" w:themeColor="text1"/>
          <w:sz w:val="22"/>
          <w:szCs w:val="22"/>
        </w:rPr>
        <w:t>and employer contributions</w:t>
      </w:r>
      <w:r w:rsidR="00D85DAB" w:rsidRPr="00C6500B">
        <w:rPr>
          <w:rFonts w:ascii="Arial" w:hAnsi="Arial" w:cs="Arial"/>
          <w:color w:val="000000" w:themeColor="text1"/>
          <w:sz w:val="22"/>
          <w:szCs w:val="22"/>
        </w:rPr>
        <w:t xml:space="preserve"> and pay these directly to NHS Pensions (Dental Services)</w:t>
      </w:r>
      <w:r w:rsidR="00CD000E" w:rsidRPr="00C6500B">
        <w:rPr>
          <w:rFonts w:ascii="Arial" w:hAnsi="Arial" w:cs="Arial"/>
          <w:color w:val="000000" w:themeColor="text1"/>
          <w:sz w:val="22"/>
          <w:szCs w:val="22"/>
        </w:rPr>
        <w:t xml:space="preserve">. </w:t>
      </w:r>
      <w:r w:rsidR="000A61E7" w:rsidRPr="00C6500B">
        <w:rPr>
          <w:rFonts w:ascii="Arial" w:hAnsi="Arial" w:cs="Arial"/>
          <w:color w:val="000000" w:themeColor="text1"/>
          <w:sz w:val="22"/>
          <w:szCs w:val="22"/>
        </w:rPr>
        <w:t xml:space="preserve">NHSBSA </w:t>
      </w:r>
      <w:r w:rsidR="000C5AB6" w:rsidRPr="00C6500B">
        <w:rPr>
          <w:rFonts w:ascii="Arial" w:hAnsi="Arial" w:cs="Arial"/>
          <w:color w:val="000000" w:themeColor="text1"/>
          <w:sz w:val="22"/>
          <w:szCs w:val="22"/>
        </w:rPr>
        <w:t>acts as the employer for NHS pension purposes.</w:t>
      </w:r>
    </w:p>
    <w:p w14:paraId="1E4A2439" w14:textId="472E724E" w:rsidR="00D30A8A" w:rsidRPr="00D90B92" w:rsidRDefault="00D30A8A" w:rsidP="00DB3DE7">
      <w:pPr>
        <w:rPr>
          <w:rFonts w:ascii="Arial" w:hAnsi="Arial" w:cs="Arial"/>
          <w:sz w:val="22"/>
          <w:szCs w:val="22"/>
        </w:rPr>
      </w:pPr>
      <w:r w:rsidRPr="00D90B92">
        <w:rPr>
          <w:rFonts w:ascii="Arial" w:hAnsi="Arial" w:cs="Arial"/>
          <w:b/>
          <w:bCs/>
          <w:sz w:val="22"/>
          <w:szCs w:val="22"/>
        </w:rPr>
        <w:t xml:space="preserve">Performers’ Net Pensionable Earnings Equivalent (for information) </w:t>
      </w:r>
      <w:r w:rsidRPr="00D90B92">
        <w:rPr>
          <w:rFonts w:ascii="Arial" w:hAnsi="Arial" w:cs="Arial"/>
          <w:sz w:val="22"/>
          <w:szCs w:val="22"/>
        </w:rPr>
        <w:t>The figure shown would be earnings for performers who are not in the NHS Pension Scheme. (</w:t>
      </w:r>
      <w:r w:rsidR="009E0872" w:rsidRPr="00D90B92">
        <w:rPr>
          <w:rFonts w:ascii="Arial" w:hAnsi="Arial" w:cs="Arial"/>
          <w:sz w:val="22"/>
          <w:szCs w:val="22"/>
        </w:rPr>
        <w:t>for example</w:t>
      </w:r>
      <w:r w:rsidRPr="00D90B92">
        <w:rPr>
          <w:rFonts w:ascii="Arial" w:hAnsi="Arial" w:cs="Arial"/>
          <w:sz w:val="22"/>
          <w:szCs w:val="22"/>
        </w:rPr>
        <w:t xml:space="preserve"> retired, opted out, </w:t>
      </w:r>
      <w:r w:rsidR="00BD2DC1" w:rsidRPr="00D90B92">
        <w:rPr>
          <w:rFonts w:ascii="Arial" w:hAnsi="Arial" w:cs="Arial"/>
          <w:sz w:val="22"/>
          <w:szCs w:val="22"/>
        </w:rPr>
        <w:t>incorporated,</w:t>
      </w:r>
      <w:r w:rsidRPr="00D90B92">
        <w:rPr>
          <w:rFonts w:ascii="Arial" w:hAnsi="Arial" w:cs="Arial"/>
          <w:sz w:val="22"/>
          <w:szCs w:val="22"/>
        </w:rPr>
        <w:t xml:space="preserve"> or working on the contract through an agency)</w:t>
      </w:r>
    </w:p>
    <w:p w14:paraId="68D2A7BC" w14:textId="18C00D85" w:rsidR="00C43270" w:rsidRPr="00EE507F" w:rsidRDefault="00E439D6" w:rsidP="00DB3DE7">
      <w:pPr>
        <w:rPr>
          <w:rFonts w:ascii="Arial" w:hAnsi="Arial" w:cs="Arial"/>
          <w:sz w:val="22"/>
          <w:szCs w:val="22"/>
        </w:rPr>
      </w:pPr>
      <w:r w:rsidRPr="00EE507F">
        <w:rPr>
          <w:rFonts w:ascii="Arial" w:hAnsi="Arial" w:cs="Arial"/>
          <w:sz w:val="22"/>
          <w:szCs w:val="22"/>
        </w:rPr>
        <w:t>Performer</w:t>
      </w:r>
      <w:r w:rsidR="00DF042B" w:rsidRPr="00EE507F">
        <w:rPr>
          <w:rFonts w:ascii="Arial" w:hAnsi="Arial" w:cs="Arial"/>
          <w:sz w:val="22"/>
          <w:szCs w:val="22"/>
        </w:rPr>
        <w:t>s</w:t>
      </w:r>
      <w:r w:rsidRPr="00EE507F">
        <w:rPr>
          <w:rFonts w:ascii="Arial" w:hAnsi="Arial" w:cs="Arial"/>
          <w:sz w:val="22"/>
          <w:szCs w:val="22"/>
        </w:rPr>
        <w:t xml:space="preserve"> have the ability to pay</w:t>
      </w:r>
      <w:r w:rsidR="00557625">
        <w:rPr>
          <w:rFonts w:ascii="Arial" w:hAnsi="Arial" w:cs="Arial"/>
          <w:sz w:val="22"/>
          <w:szCs w:val="22"/>
        </w:rPr>
        <w:t xml:space="preserve"> </w:t>
      </w:r>
      <w:hyperlink r:id="rId16" w:history="1">
        <w:r w:rsidR="00550B7E">
          <w:rPr>
            <w:rStyle w:val="Hyperlink"/>
            <w:rFonts w:ascii="Arial" w:hAnsi="Arial" w:cs="Arial"/>
            <w:sz w:val="22"/>
            <w:szCs w:val="22"/>
          </w:rPr>
          <w:t>additional pension contributions</w:t>
        </w:r>
      </w:hyperlink>
      <w:r w:rsidR="00550B7E">
        <w:rPr>
          <w:rStyle w:val="Hyperlink"/>
          <w:rFonts w:ascii="Arial" w:hAnsi="Arial" w:cs="Arial"/>
          <w:sz w:val="22"/>
          <w:szCs w:val="22"/>
        </w:rPr>
        <w:t xml:space="preserve"> </w:t>
      </w:r>
      <w:r w:rsidR="00DF042B" w:rsidRPr="00EE507F">
        <w:rPr>
          <w:rFonts w:ascii="Arial" w:hAnsi="Arial" w:cs="Arial"/>
          <w:sz w:val="22"/>
          <w:szCs w:val="22"/>
        </w:rPr>
        <w:t>outside of the payments for the contract</w:t>
      </w:r>
      <w:r w:rsidR="003F71D4">
        <w:rPr>
          <w:rFonts w:ascii="Arial" w:hAnsi="Arial" w:cs="Arial"/>
          <w:sz w:val="22"/>
          <w:szCs w:val="22"/>
        </w:rPr>
        <w:t>, this is an individual arrangement</w:t>
      </w:r>
      <w:r w:rsidR="00DF042B" w:rsidRPr="00EE507F">
        <w:rPr>
          <w:rFonts w:ascii="Arial" w:hAnsi="Arial" w:cs="Arial"/>
          <w:sz w:val="22"/>
          <w:szCs w:val="22"/>
        </w:rPr>
        <w:t xml:space="preserve">. For your information these appear as follows on the performers </w:t>
      </w:r>
      <w:r w:rsidR="00555BD9">
        <w:rPr>
          <w:rFonts w:ascii="Arial" w:hAnsi="Arial" w:cs="Arial"/>
          <w:sz w:val="22"/>
          <w:szCs w:val="22"/>
        </w:rPr>
        <w:t>s</w:t>
      </w:r>
      <w:r w:rsidR="00EE507F" w:rsidRPr="00EE507F">
        <w:rPr>
          <w:rFonts w:ascii="Arial" w:hAnsi="Arial" w:cs="Arial"/>
          <w:sz w:val="22"/>
          <w:szCs w:val="22"/>
        </w:rPr>
        <w:t xml:space="preserve">uperannuation </w:t>
      </w:r>
      <w:r w:rsidR="00E92119">
        <w:rPr>
          <w:rFonts w:ascii="Arial" w:hAnsi="Arial" w:cs="Arial"/>
          <w:sz w:val="22"/>
          <w:szCs w:val="22"/>
        </w:rPr>
        <w:t>n</w:t>
      </w:r>
      <w:r w:rsidR="00EE507F" w:rsidRPr="00EE507F">
        <w:rPr>
          <w:rFonts w:ascii="Arial" w:hAnsi="Arial" w:cs="Arial"/>
          <w:sz w:val="22"/>
          <w:szCs w:val="22"/>
        </w:rPr>
        <w:t xml:space="preserve">otification </w:t>
      </w:r>
      <w:r w:rsidR="002655AC">
        <w:rPr>
          <w:rFonts w:ascii="Arial" w:hAnsi="Arial" w:cs="Arial"/>
          <w:sz w:val="22"/>
          <w:szCs w:val="22"/>
        </w:rPr>
        <w:t>and not the main contract monthly statement</w:t>
      </w:r>
    </w:p>
    <w:p w14:paraId="6C3AD38B" w14:textId="77777777" w:rsidR="00DB3DE7" w:rsidRPr="00DB3DE7" w:rsidRDefault="00DB3DE7" w:rsidP="00DB3DE7">
      <w:pPr>
        <w:rPr>
          <w:rFonts w:ascii="Arial" w:hAnsi="Arial" w:cs="Arial"/>
        </w:rPr>
      </w:pPr>
    </w:p>
    <w:p w14:paraId="3F2053BB" w14:textId="357BFAD4" w:rsidR="004C5E63" w:rsidRPr="004C5E63" w:rsidRDefault="00FE45FC" w:rsidP="004C5E63">
      <w:pPr>
        <w:rPr>
          <w:rFonts w:ascii="Arial" w:hAnsi="Arial" w:cs="Arial"/>
        </w:rPr>
      </w:pPr>
      <w:r w:rsidRPr="00FE45FC">
        <w:rPr>
          <w:noProof/>
        </w:rPr>
        <w:drawing>
          <wp:inline distT="0" distB="0" distL="0" distR="0" wp14:anchorId="705269CF" wp14:editId="700B9028">
            <wp:extent cx="6645910" cy="1063625"/>
            <wp:effectExtent l="0" t="0" r="2540" b="3175"/>
            <wp:docPr id="225032446"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032446" name="Picture 1" descr="A screen shot of a computer&#10;&#10;Description automatically generated"/>
                    <pic:cNvPicPr/>
                  </pic:nvPicPr>
                  <pic:blipFill>
                    <a:blip r:embed="rId17"/>
                    <a:stretch>
                      <a:fillRect/>
                    </a:stretch>
                  </pic:blipFill>
                  <pic:spPr>
                    <a:xfrm>
                      <a:off x="0" y="0"/>
                      <a:ext cx="6645910" cy="1063625"/>
                    </a:xfrm>
                    <a:prstGeom prst="rect">
                      <a:avLst/>
                    </a:prstGeom>
                  </pic:spPr>
                </pic:pic>
              </a:graphicData>
            </a:graphic>
          </wp:inline>
        </w:drawing>
      </w:r>
    </w:p>
    <w:p w14:paraId="6283E598" w14:textId="77777777" w:rsidR="004C5E63" w:rsidRPr="004C5E63" w:rsidRDefault="004C5E63" w:rsidP="004C5E63">
      <w:pPr>
        <w:rPr>
          <w:rFonts w:ascii="Arial" w:hAnsi="Arial" w:cs="Arial"/>
        </w:rPr>
      </w:pPr>
    </w:p>
    <w:p w14:paraId="1C1947D2" w14:textId="77777777" w:rsidR="00347EE5" w:rsidRDefault="00347EE5" w:rsidP="004C5E63">
      <w:pPr>
        <w:rPr>
          <w:rFonts w:ascii="Arial" w:hAnsi="Arial" w:cs="Arial"/>
          <w:b/>
          <w:bCs/>
          <w:color w:val="000000"/>
          <w:sz w:val="22"/>
          <w:szCs w:val="22"/>
        </w:rPr>
      </w:pPr>
    </w:p>
    <w:p w14:paraId="7B575598" w14:textId="49855BA3" w:rsidR="00A03040" w:rsidRPr="00DF5C26" w:rsidRDefault="00DF5C26" w:rsidP="004C5E63">
      <w:pPr>
        <w:rPr>
          <w:rFonts w:ascii="Arial" w:hAnsi="Arial" w:cs="Arial"/>
          <w:b/>
          <w:bCs/>
          <w:color w:val="000000"/>
          <w:sz w:val="22"/>
          <w:szCs w:val="22"/>
        </w:rPr>
      </w:pPr>
      <w:r w:rsidRPr="00DF5C26">
        <w:rPr>
          <w:rFonts w:ascii="Arial" w:hAnsi="Arial" w:cs="Arial"/>
          <w:b/>
          <w:bCs/>
          <w:color w:val="000000"/>
          <w:sz w:val="22"/>
          <w:szCs w:val="22"/>
        </w:rPr>
        <w:lastRenderedPageBreak/>
        <w:t xml:space="preserve">The payment into </w:t>
      </w:r>
      <w:r w:rsidR="007A6114">
        <w:rPr>
          <w:rFonts w:ascii="Arial" w:hAnsi="Arial" w:cs="Arial"/>
          <w:b/>
          <w:bCs/>
          <w:color w:val="000000"/>
          <w:sz w:val="22"/>
          <w:szCs w:val="22"/>
        </w:rPr>
        <w:t>the nominated bank account</w:t>
      </w:r>
    </w:p>
    <w:p w14:paraId="2944BC2C" w14:textId="09ED7452" w:rsidR="008C6A73" w:rsidRDefault="00850CA0" w:rsidP="004C5E63">
      <w:pPr>
        <w:tabs>
          <w:tab w:val="left" w:pos="5906"/>
        </w:tabs>
        <w:rPr>
          <w:rFonts w:ascii="Arial" w:hAnsi="Arial" w:cs="Arial"/>
        </w:rPr>
      </w:pPr>
      <w:r w:rsidRPr="00850CA0">
        <w:rPr>
          <w:noProof/>
        </w:rPr>
        <w:drawing>
          <wp:inline distT="0" distB="0" distL="0" distR="0" wp14:anchorId="75941BCB" wp14:editId="75B3865A">
            <wp:extent cx="6645910" cy="770890"/>
            <wp:effectExtent l="0" t="0" r="2540" b="0"/>
            <wp:docPr id="1802922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922162" name=""/>
                    <pic:cNvPicPr/>
                  </pic:nvPicPr>
                  <pic:blipFill>
                    <a:blip r:embed="rId18"/>
                    <a:stretch>
                      <a:fillRect/>
                    </a:stretch>
                  </pic:blipFill>
                  <pic:spPr>
                    <a:xfrm>
                      <a:off x="0" y="0"/>
                      <a:ext cx="6645910" cy="770890"/>
                    </a:xfrm>
                    <a:prstGeom prst="rect">
                      <a:avLst/>
                    </a:prstGeom>
                  </pic:spPr>
                </pic:pic>
              </a:graphicData>
            </a:graphic>
          </wp:inline>
        </w:drawing>
      </w:r>
    </w:p>
    <w:p w14:paraId="693D49D3" w14:textId="7F47DFC3" w:rsidR="00447CBC" w:rsidRPr="00C43270" w:rsidRDefault="00447CBC" w:rsidP="00061B36">
      <w:pPr>
        <w:tabs>
          <w:tab w:val="left" w:pos="5906"/>
        </w:tabs>
        <w:jc w:val="both"/>
        <w:rPr>
          <w:rFonts w:ascii="Arial" w:hAnsi="Arial" w:cs="Arial"/>
          <w:sz w:val="22"/>
          <w:szCs w:val="22"/>
        </w:rPr>
      </w:pPr>
      <w:r w:rsidRPr="00C43270">
        <w:rPr>
          <w:rFonts w:ascii="Arial" w:hAnsi="Arial" w:cs="Arial"/>
          <w:b/>
          <w:bCs/>
          <w:sz w:val="22"/>
          <w:szCs w:val="22"/>
        </w:rPr>
        <w:t>SUB TOTALS</w:t>
      </w:r>
      <w:r w:rsidRPr="00C43270">
        <w:rPr>
          <w:rFonts w:ascii="Arial" w:hAnsi="Arial" w:cs="Arial"/>
          <w:sz w:val="22"/>
          <w:szCs w:val="22"/>
        </w:rPr>
        <w:t xml:space="preserve"> – The </w:t>
      </w:r>
      <w:r w:rsidR="00061B36" w:rsidRPr="00C43270">
        <w:rPr>
          <w:rFonts w:ascii="Arial" w:hAnsi="Arial" w:cs="Arial"/>
          <w:sz w:val="22"/>
          <w:szCs w:val="22"/>
        </w:rPr>
        <w:t>total of</w:t>
      </w:r>
      <w:r w:rsidRPr="00C43270">
        <w:rPr>
          <w:rFonts w:ascii="Arial" w:hAnsi="Arial" w:cs="Arial"/>
          <w:sz w:val="22"/>
          <w:szCs w:val="22"/>
        </w:rPr>
        <w:t xml:space="preserve"> all payments and deductions on the statement</w:t>
      </w:r>
      <w:r w:rsidR="00061B36" w:rsidRPr="00C43270">
        <w:rPr>
          <w:rFonts w:ascii="Arial" w:hAnsi="Arial" w:cs="Arial"/>
          <w:sz w:val="22"/>
          <w:szCs w:val="22"/>
        </w:rPr>
        <w:t>.</w:t>
      </w:r>
    </w:p>
    <w:p w14:paraId="6DF4BB98" w14:textId="03603D65" w:rsidR="00447CBC" w:rsidRPr="00C43270" w:rsidRDefault="00447CBC" w:rsidP="00061B36">
      <w:pPr>
        <w:tabs>
          <w:tab w:val="left" w:pos="5906"/>
        </w:tabs>
        <w:jc w:val="both"/>
        <w:rPr>
          <w:rFonts w:ascii="Arial" w:hAnsi="Arial" w:cs="Arial"/>
          <w:sz w:val="22"/>
          <w:szCs w:val="22"/>
        </w:rPr>
      </w:pPr>
      <w:r w:rsidRPr="00C43270">
        <w:rPr>
          <w:rFonts w:ascii="Arial" w:hAnsi="Arial" w:cs="Arial"/>
          <w:b/>
          <w:bCs/>
          <w:sz w:val="22"/>
          <w:szCs w:val="22"/>
        </w:rPr>
        <w:t>TOTAL NET PAY</w:t>
      </w:r>
      <w:r w:rsidRPr="00C43270">
        <w:rPr>
          <w:rFonts w:ascii="Arial" w:hAnsi="Arial" w:cs="Arial"/>
          <w:sz w:val="22"/>
          <w:szCs w:val="22"/>
        </w:rPr>
        <w:t xml:space="preserve"> – The </w:t>
      </w:r>
      <w:r w:rsidR="00061B36" w:rsidRPr="00C43270">
        <w:rPr>
          <w:rFonts w:ascii="Arial" w:hAnsi="Arial" w:cs="Arial"/>
          <w:sz w:val="22"/>
          <w:szCs w:val="22"/>
        </w:rPr>
        <w:t>payment</w:t>
      </w:r>
      <w:r w:rsidRPr="00C43270">
        <w:rPr>
          <w:rFonts w:ascii="Arial" w:hAnsi="Arial" w:cs="Arial"/>
          <w:sz w:val="22"/>
          <w:szCs w:val="22"/>
        </w:rPr>
        <w:t xml:space="preserve"> less the </w:t>
      </w:r>
      <w:r w:rsidR="00061B36" w:rsidRPr="00C43270">
        <w:rPr>
          <w:rFonts w:ascii="Arial" w:hAnsi="Arial" w:cs="Arial"/>
          <w:sz w:val="22"/>
          <w:szCs w:val="22"/>
        </w:rPr>
        <w:t>deduction is</w:t>
      </w:r>
      <w:r w:rsidRPr="00C43270">
        <w:rPr>
          <w:rFonts w:ascii="Arial" w:hAnsi="Arial" w:cs="Arial"/>
          <w:sz w:val="22"/>
          <w:szCs w:val="22"/>
        </w:rPr>
        <w:t xml:space="preserve"> the total net pay to the contract</w:t>
      </w:r>
      <w:r w:rsidR="00061B36" w:rsidRPr="00C43270">
        <w:rPr>
          <w:rFonts w:ascii="Arial" w:hAnsi="Arial" w:cs="Arial"/>
          <w:sz w:val="22"/>
          <w:szCs w:val="22"/>
        </w:rPr>
        <w:t>.</w:t>
      </w:r>
    </w:p>
    <w:p w14:paraId="333BFA24" w14:textId="4C7FF097" w:rsidR="008C6A73" w:rsidRDefault="00447CBC" w:rsidP="00061B36">
      <w:pPr>
        <w:tabs>
          <w:tab w:val="left" w:pos="5906"/>
        </w:tabs>
        <w:jc w:val="both"/>
        <w:rPr>
          <w:rFonts w:ascii="Arial" w:hAnsi="Arial" w:cs="Arial"/>
          <w:sz w:val="22"/>
          <w:szCs w:val="22"/>
        </w:rPr>
      </w:pPr>
      <w:r w:rsidRPr="00C43270">
        <w:rPr>
          <w:rFonts w:ascii="Arial" w:hAnsi="Arial" w:cs="Arial"/>
          <w:sz w:val="22"/>
          <w:szCs w:val="22"/>
        </w:rPr>
        <w:t xml:space="preserve">If the contract is in negative, there </w:t>
      </w:r>
      <w:r w:rsidR="00061B36" w:rsidRPr="00C43270">
        <w:rPr>
          <w:rFonts w:ascii="Arial" w:hAnsi="Arial" w:cs="Arial"/>
          <w:sz w:val="22"/>
          <w:szCs w:val="22"/>
        </w:rPr>
        <w:t>will be</w:t>
      </w:r>
      <w:r w:rsidRPr="00C43270">
        <w:rPr>
          <w:rFonts w:ascii="Arial" w:hAnsi="Arial" w:cs="Arial"/>
          <w:sz w:val="22"/>
          <w:szCs w:val="22"/>
        </w:rPr>
        <w:t xml:space="preserve"> </w:t>
      </w:r>
      <w:r w:rsidR="00B61435">
        <w:rPr>
          <w:rFonts w:ascii="Arial" w:hAnsi="Arial" w:cs="Arial"/>
          <w:sz w:val="22"/>
          <w:szCs w:val="22"/>
        </w:rPr>
        <w:t xml:space="preserve">no </w:t>
      </w:r>
      <w:r w:rsidR="00061B36" w:rsidRPr="00C43270">
        <w:rPr>
          <w:rFonts w:ascii="Arial" w:hAnsi="Arial" w:cs="Arial"/>
          <w:sz w:val="22"/>
          <w:szCs w:val="22"/>
        </w:rPr>
        <w:t>payment to</w:t>
      </w:r>
      <w:r w:rsidRPr="00C43270">
        <w:rPr>
          <w:rFonts w:ascii="Arial" w:hAnsi="Arial" w:cs="Arial"/>
          <w:sz w:val="22"/>
          <w:szCs w:val="22"/>
        </w:rPr>
        <w:t xml:space="preserve"> the contract </w:t>
      </w:r>
      <w:r w:rsidR="00BD2DC1" w:rsidRPr="00C43270">
        <w:rPr>
          <w:rFonts w:ascii="Arial" w:hAnsi="Arial" w:cs="Arial"/>
          <w:sz w:val="22"/>
          <w:szCs w:val="22"/>
        </w:rPr>
        <w:t xml:space="preserve">until </w:t>
      </w:r>
      <w:r w:rsidR="00C8470D">
        <w:rPr>
          <w:rFonts w:ascii="Arial" w:hAnsi="Arial" w:cs="Arial"/>
          <w:sz w:val="22"/>
          <w:szCs w:val="22"/>
        </w:rPr>
        <w:t xml:space="preserve">the debt is </w:t>
      </w:r>
      <w:r w:rsidRPr="00C43270">
        <w:rPr>
          <w:rFonts w:ascii="Arial" w:hAnsi="Arial" w:cs="Arial"/>
          <w:sz w:val="22"/>
          <w:szCs w:val="22"/>
        </w:rPr>
        <w:t xml:space="preserve">cleared. In most cases negatives are </w:t>
      </w:r>
      <w:r w:rsidR="00061B36" w:rsidRPr="00C43270">
        <w:rPr>
          <w:rFonts w:ascii="Arial" w:hAnsi="Arial" w:cs="Arial"/>
          <w:sz w:val="22"/>
          <w:szCs w:val="22"/>
        </w:rPr>
        <w:t>generated by</w:t>
      </w:r>
      <w:r w:rsidRPr="00C43270">
        <w:rPr>
          <w:rFonts w:ascii="Arial" w:hAnsi="Arial" w:cs="Arial"/>
          <w:sz w:val="22"/>
          <w:szCs w:val="22"/>
        </w:rPr>
        <w:t xml:space="preserve"> the closure of a contract where further patient charges are processed by NHS</w:t>
      </w:r>
      <w:r w:rsidR="004F282E" w:rsidRPr="00C43270">
        <w:rPr>
          <w:rFonts w:ascii="Arial" w:hAnsi="Arial" w:cs="Arial"/>
          <w:sz w:val="22"/>
          <w:szCs w:val="22"/>
        </w:rPr>
        <w:t xml:space="preserve"> </w:t>
      </w:r>
      <w:r w:rsidRPr="00C43270">
        <w:rPr>
          <w:rFonts w:ascii="Arial" w:hAnsi="Arial" w:cs="Arial"/>
          <w:sz w:val="22"/>
          <w:szCs w:val="22"/>
        </w:rPr>
        <w:t xml:space="preserve">Dental Services without a monthly </w:t>
      </w:r>
      <w:r w:rsidR="00061B36" w:rsidRPr="00C43270">
        <w:rPr>
          <w:rFonts w:ascii="Arial" w:hAnsi="Arial" w:cs="Arial"/>
          <w:sz w:val="22"/>
          <w:szCs w:val="22"/>
        </w:rPr>
        <w:t>payment being</w:t>
      </w:r>
      <w:r w:rsidRPr="00C43270">
        <w:rPr>
          <w:rFonts w:ascii="Arial" w:hAnsi="Arial" w:cs="Arial"/>
          <w:sz w:val="22"/>
          <w:szCs w:val="22"/>
        </w:rPr>
        <w:t xml:space="preserve"> due.</w:t>
      </w:r>
    </w:p>
    <w:p w14:paraId="3EC1E8DD" w14:textId="1D63B1E6" w:rsidR="00DB3ABD" w:rsidRDefault="00DB3ABD" w:rsidP="00061B36">
      <w:pPr>
        <w:tabs>
          <w:tab w:val="left" w:pos="5906"/>
        </w:tabs>
        <w:jc w:val="both"/>
        <w:rPr>
          <w:rFonts w:ascii="Arial" w:hAnsi="Arial" w:cs="Arial"/>
          <w:sz w:val="22"/>
          <w:szCs w:val="22"/>
        </w:rPr>
      </w:pPr>
      <w:r>
        <w:rPr>
          <w:rFonts w:ascii="Arial" w:hAnsi="Arial" w:cs="Arial"/>
          <w:sz w:val="22"/>
          <w:szCs w:val="22"/>
        </w:rPr>
        <w:t xml:space="preserve">The outstanding debt is documented separately (see page </w:t>
      </w:r>
      <w:r w:rsidR="00A312CE">
        <w:rPr>
          <w:rFonts w:ascii="Arial" w:hAnsi="Arial" w:cs="Arial"/>
          <w:sz w:val="22"/>
          <w:szCs w:val="22"/>
        </w:rPr>
        <w:t xml:space="preserve">seven). </w:t>
      </w:r>
    </w:p>
    <w:p w14:paraId="521C3451" w14:textId="77777777" w:rsidR="00DB3ABD" w:rsidRDefault="00DB3ABD" w:rsidP="00061B36">
      <w:pPr>
        <w:tabs>
          <w:tab w:val="left" w:pos="5906"/>
        </w:tabs>
        <w:jc w:val="both"/>
        <w:rPr>
          <w:rFonts w:ascii="Arial" w:hAnsi="Arial" w:cs="Arial"/>
          <w:sz w:val="22"/>
          <w:szCs w:val="22"/>
        </w:rPr>
      </w:pPr>
    </w:p>
    <w:p w14:paraId="77985317" w14:textId="6FA1E6F6" w:rsidR="00B666EF" w:rsidRPr="00B666EF" w:rsidRDefault="00B666EF" w:rsidP="00B666EF">
      <w:pPr>
        <w:pBdr>
          <w:top w:val="single" w:sz="4" w:space="1" w:color="auto"/>
          <w:left w:val="single" w:sz="4" w:space="4" w:color="auto"/>
          <w:bottom w:val="single" w:sz="4" w:space="1" w:color="auto"/>
          <w:right w:val="single" w:sz="4" w:space="4" w:color="auto"/>
        </w:pBdr>
        <w:tabs>
          <w:tab w:val="left" w:pos="5906"/>
        </w:tabs>
        <w:jc w:val="both"/>
        <w:rPr>
          <w:rFonts w:ascii="Arial" w:hAnsi="Arial" w:cs="Arial"/>
          <w:sz w:val="22"/>
          <w:szCs w:val="22"/>
        </w:rPr>
      </w:pPr>
      <w:r w:rsidRPr="00B666EF">
        <w:rPr>
          <w:rFonts w:ascii="Arial" w:hAnsi="Arial" w:cs="Arial"/>
          <w:sz w:val="22"/>
          <w:szCs w:val="22"/>
        </w:rPr>
        <w:t xml:space="preserve">You will continue to receive the Activity Statement, which </w:t>
      </w:r>
      <w:r w:rsidR="00952F88">
        <w:rPr>
          <w:rFonts w:ascii="Arial" w:hAnsi="Arial" w:cs="Arial"/>
          <w:sz w:val="22"/>
          <w:szCs w:val="22"/>
        </w:rPr>
        <w:t xml:space="preserve">is </w:t>
      </w:r>
      <w:r w:rsidRPr="00B666EF">
        <w:rPr>
          <w:rFonts w:ascii="Arial" w:hAnsi="Arial" w:cs="Arial"/>
          <w:sz w:val="22"/>
          <w:szCs w:val="22"/>
        </w:rPr>
        <w:t>formatted in line with the pay statement.</w:t>
      </w:r>
    </w:p>
    <w:p w14:paraId="277DD06E" w14:textId="613341AF" w:rsidR="00B666EF" w:rsidRPr="00B666EF" w:rsidRDefault="00B666EF" w:rsidP="00B666EF">
      <w:pPr>
        <w:pBdr>
          <w:top w:val="single" w:sz="4" w:space="1" w:color="auto"/>
          <w:left w:val="single" w:sz="4" w:space="4" w:color="auto"/>
          <w:bottom w:val="single" w:sz="4" w:space="1" w:color="auto"/>
          <w:right w:val="single" w:sz="4" w:space="4" w:color="auto"/>
        </w:pBdr>
        <w:tabs>
          <w:tab w:val="left" w:pos="5906"/>
        </w:tabs>
        <w:jc w:val="both"/>
        <w:rPr>
          <w:rFonts w:ascii="Arial" w:hAnsi="Arial" w:cs="Arial"/>
          <w:sz w:val="22"/>
          <w:szCs w:val="22"/>
        </w:rPr>
      </w:pPr>
      <w:r w:rsidRPr="00B666EF">
        <w:rPr>
          <w:rFonts w:ascii="Arial" w:hAnsi="Arial" w:cs="Arial"/>
          <w:sz w:val="22"/>
          <w:szCs w:val="22"/>
        </w:rPr>
        <w:t>Please note that the Activity Statement will now include "Current Financial Year (20</w:t>
      </w:r>
      <w:r w:rsidR="00602C37">
        <w:rPr>
          <w:rFonts w:ascii="Arial" w:hAnsi="Arial" w:cs="Arial"/>
          <w:sz w:val="22"/>
          <w:szCs w:val="22"/>
        </w:rPr>
        <w:t>24/25</w:t>
      </w:r>
      <w:r w:rsidRPr="00B666EF">
        <w:rPr>
          <w:rFonts w:ascii="Arial" w:hAnsi="Arial" w:cs="Arial"/>
          <w:sz w:val="22"/>
          <w:szCs w:val="22"/>
        </w:rPr>
        <w:t>)", "Last Financial Year (20</w:t>
      </w:r>
      <w:r w:rsidR="00602C37">
        <w:rPr>
          <w:rFonts w:ascii="Arial" w:hAnsi="Arial" w:cs="Arial"/>
          <w:sz w:val="22"/>
          <w:szCs w:val="22"/>
        </w:rPr>
        <w:t>23/24</w:t>
      </w:r>
      <w:r w:rsidRPr="00B666EF">
        <w:rPr>
          <w:rFonts w:ascii="Arial" w:hAnsi="Arial" w:cs="Arial"/>
          <w:sz w:val="22"/>
          <w:szCs w:val="22"/>
        </w:rPr>
        <w:t xml:space="preserve">)" and "Other Years".  Note that “Other Years" will only be shown if there is a value appropriate to it. The Units of Dental Activity per Performer will also show a similar breakdown. The Cumulative Units of Dental Activity will be broken down </w:t>
      </w:r>
      <w:r w:rsidR="006C41C5" w:rsidRPr="00B666EF">
        <w:rPr>
          <w:rFonts w:ascii="Arial" w:hAnsi="Arial" w:cs="Arial"/>
          <w:sz w:val="22"/>
          <w:szCs w:val="22"/>
        </w:rPr>
        <w:t>into “</w:t>
      </w:r>
      <w:r w:rsidRPr="00B666EF">
        <w:rPr>
          <w:rFonts w:ascii="Arial" w:hAnsi="Arial" w:cs="Arial"/>
          <w:sz w:val="22"/>
          <w:szCs w:val="22"/>
        </w:rPr>
        <w:t>Current Financial Year (20</w:t>
      </w:r>
      <w:r w:rsidR="00446F1E">
        <w:rPr>
          <w:rFonts w:ascii="Arial" w:hAnsi="Arial" w:cs="Arial"/>
          <w:sz w:val="22"/>
          <w:szCs w:val="22"/>
        </w:rPr>
        <w:t>24</w:t>
      </w:r>
      <w:r w:rsidRPr="00B666EF">
        <w:rPr>
          <w:rFonts w:ascii="Arial" w:hAnsi="Arial" w:cs="Arial"/>
          <w:sz w:val="22"/>
          <w:szCs w:val="22"/>
        </w:rPr>
        <w:t>/</w:t>
      </w:r>
      <w:r w:rsidR="00446F1E">
        <w:rPr>
          <w:rFonts w:ascii="Arial" w:hAnsi="Arial" w:cs="Arial"/>
          <w:sz w:val="22"/>
          <w:szCs w:val="22"/>
        </w:rPr>
        <w:t>25</w:t>
      </w:r>
      <w:r w:rsidRPr="00B666EF">
        <w:rPr>
          <w:rFonts w:ascii="Arial" w:hAnsi="Arial" w:cs="Arial"/>
          <w:sz w:val="22"/>
          <w:szCs w:val="22"/>
        </w:rPr>
        <w:t>)" and "Last Financial Year (20</w:t>
      </w:r>
      <w:r w:rsidR="00446F1E">
        <w:rPr>
          <w:rFonts w:ascii="Arial" w:hAnsi="Arial" w:cs="Arial"/>
          <w:sz w:val="22"/>
          <w:szCs w:val="22"/>
        </w:rPr>
        <w:t>23</w:t>
      </w:r>
      <w:r w:rsidRPr="00B666EF">
        <w:rPr>
          <w:rFonts w:ascii="Arial" w:hAnsi="Arial" w:cs="Arial"/>
          <w:sz w:val="22"/>
          <w:szCs w:val="22"/>
        </w:rPr>
        <w:t>/</w:t>
      </w:r>
      <w:r w:rsidR="00446F1E">
        <w:rPr>
          <w:rFonts w:ascii="Arial" w:hAnsi="Arial" w:cs="Arial"/>
          <w:sz w:val="22"/>
          <w:szCs w:val="22"/>
        </w:rPr>
        <w:t>24</w:t>
      </w:r>
      <w:r w:rsidRPr="00B666EF">
        <w:rPr>
          <w:rFonts w:ascii="Arial" w:hAnsi="Arial" w:cs="Arial"/>
          <w:sz w:val="22"/>
          <w:szCs w:val="22"/>
        </w:rPr>
        <w:t xml:space="preserve">)" but </w:t>
      </w:r>
      <w:r w:rsidR="006C41C5" w:rsidRPr="00B666EF">
        <w:rPr>
          <w:rFonts w:ascii="Arial" w:hAnsi="Arial" w:cs="Arial"/>
          <w:sz w:val="22"/>
          <w:szCs w:val="22"/>
        </w:rPr>
        <w:t>will not</w:t>
      </w:r>
      <w:r w:rsidRPr="00B666EF">
        <w:rPr>
          <w:rFonts w:ascii="Arial" w:hAnsi="Arial" w:cs="Arial"/>
          <w:sz w:val="22"/>
          <w:szCs w:val="22"/>
        </w:rPr>
        <w:t xml:space="preserve"> show </w:t>
      </w:r>
      <w:r w:rsidR="006C41C5" w:rsidRPr="00B666EF">
        <w:rPr>
          <w:rFonts w:ascii="Arial" w:hAnsi="Arial" w:cs="Arial"/>
          <w:sz w:val="22"/>
          <w:szCs w:val="22"/>
        </w:rPr>
        <w:t>cumulative values</w:t>
      </w:r>
      <w:r w:rsidRPr="00B666EF">
        <w:rPr>
          <w:rFonts w:ascii="Arial" w:hAnsi="Arial" w:cs="Arial"/>
          <w:sz w:val="22"/>
          <w:szCs w:val="22"/>
        </w:rPr>
        <w:t xml:space="preserve"> for "Other Years".</w:t>
      </w:r>
    </w:p>
    <w:p w14:paraId="3FE2B822" w14:textId="3365FE96" w:rsidR="00DB3ABD" w:rsidRPr="00473A06" w:rsidRDefault="006C41C5" w:rsidP="00B666EF">
      <w:pPr>
        <w:pBdr>
          <w:top w:val="single" w:sz="4" w:space="1" w:color="auto"/>
          <w:left w:val="single" w:sz="4" w:space="4" w:color="auto"/>
          <w:bottom w:val="single" w:sz="4" w:space="1" w:color="auto"/>
          <w:right w:val="single" w:sz="4" w:space="4" w:color="auto"/>
        </w:pBdr>
        <w:tabs>
          <w:tab w:val="left" w:pos="5906"/>
        </w:tabs>
        <w:jc w:val="both"/>
        <w:rPr>
          <w:rFonts w:ascii="Arial" w:hAnsi="Arial" w:cs="Arial"/>
          <w:b/>
          <w:bCs/>
          <w:sz w:val="22"/>
          <w:szCs w:val="22"/>
        </w:rPr>
      </w:pPr>
      <w:r w:rsidRPr="00473A06">
        <w:rPr>
          <w:rFonts w:ascii="Arial" w:hAnsi="Arial" w:cs="Arial"/>
          <w:b/>
          <w:bCs/>
          <w:sz w:val="22"/>
          <w:szCs w:val="22"/>
        </w:rPr>
        <w:t>The same</w:t>
      </w:r>
      <w:r w:rsidR="00B666EF" w:rsidRPr="00473A06">
        <w:rPr>
          <w:rFonts w:ascii="Arial" w:hAnsi="Arial" w:cs="Arial"/>
          <w:b/>
          <w:bCs/>
          <w:sz w:val="22"/>
          <w:szCs w:val="22"/>
        </w:rPr>
        <w:t xml:space="preserve"> change as described above will apply to the sections concerned with Units of Orthodontic Activity.</w:t>
      </w:r>
    </w:p>
    <w:p w14:paraId="6D374D48" w14:textId="77777777" w:rsidR="00DB3ABD" w:rsidRDefault="00DB3ABD" w:rsidP="00061B36">
      <w:pPr>
        <w:tabs>
          <w:tab w:val="left" w:pos="5906"/>
        </w:tabs>
        <w:jc w:val="both"/>
        <w:rPr>
          <w:rFonts w:ascii="Arial" w:hAnsi="Arial" w:cs="Arial"/>
          <w:sz w:val="22"/>
          <w:szCs w:val="22"/>
        </w:rPr>
      </w:pPr>
    </w:p>
    <w:p w14:paraId="7F1413CA" w14:textId="77777777" w:rsidR="00DB3ABD" w:rsidRDefault="00DB3ABD" w:rsidP="00061B36">
      <w:pPr>
        <w:tabs>
          <w:tab w:val="left" w:pos="5906"/>
        </w:tabs>
        <w:jc w:val="both"/>
        <w:rPr>
          <w:rFonts w:ascii="Arial" w:hAnsi="Arial" w:cs="Arial"/>
          <w:sz w:val="22"/>
          <w:szCs w:val="22"/>
        </w:rPr>
      </w:pPr>
    </w:p>
    <w:p w14:paraId="2C78C184" w14:textId="77777777" w:rsidR="00DB3ABD" w:rsidRDefault="00DB3ABD" w:rsidP="00061B36">
      <w:pPr>
        <w:tabs>
          <w:tab w:val="left" w:pos="5906"/>
        </w:tabs>
        <w:jc w:val="both"/>
        <w:rPr>
          <w:rFonts w:ascii="Arial" w:hAnsi="Arial" w:cs="Arial"/>
          <w:sz w:val="22"/>
          <w:szCs w:val="22"/>
        </w:rPr>
      </w:pPr>
    </w:p>
    <w:p w14:paraId="484DC675" w14:textId="77777777" w:rsidR="00E9233B" w:rsidRDefault="00E9233B" w:rsidP="00061B36">
      <w:pPr>
        <w:tabs>
          <w:tab w:val="left" w:pos="5906"/>
        </w:tabs>
        <w:jc w:val="both"/>
        <w:rPr>
          <w:rFonts w:ascii="Arial" w:hAnsi="Arial" w:cs="Arial"/>
          <w:sz w:val="22"/>
          <w:szCs w:val="22"/>
        </w:rPr>
      </w:pPr>
    </w:p>
    <w:p w14:paraId="63807F88" w14:textId="77777777" w:rsidR="00E9233B" w:rsidRDefault="00E9233B" w:rsidP="00061B36">
      <w:pPr>
        <w:tabs>
          <w:tab w:val="left" w:pos="5906"/>
        </w:tabs>
        <w:jc w:val="both"/>
        <w:rPr>
          <w:rFonts w:ascii="Arial" w:hAnsi="Arial" w:cs="Arial"/>
          <w:sz w:val="22"/>
          <w:szCs w:val="22"/>
        </w:rPr>
      </w:pPr>
    </w:p>
    <w:p w14:paraId="290669B5" w14:textId="77777777" w:rsidR="00E9233B" w:rsidRDefault="00E9233B" w:rsidP="00061B36">
      <w:pPr>
        <w:tabs>
          <w:tab w:val="left" w:pos="5906"/>
        </w:tabs>
        <w:jc w:val="both"/>
        <w:rPr>
          <w:rFonts w:ascii="Arial" w:hAnsi="Arial" w:cs="Arial"/>
          <w:sz w:val="22"/>
          <w:szCs w:val="22"/>
        </w:rPr>
      </w:pPr>
    </w:p>
    <w:p w14:paraId="7A947EC2" w14:textId="77777777" w:rsidR="00D15347" w:rsidRDefault="00D15347" w:rsidP="00061B36">
      <w:pPr>
        <w:tabs>
          <w:tab w:val="left" w:pos="5906"/>
        </w:tabs>
        <w:jc w:val="both"/>
        <w:rPr>
          <w:rFonts w:ascii="Arial" w:hAnsi="Arial" w:cs="Arial"/>
          <w:sz w:val="22"/>
          <w:szCs w:val="22"/>
        </w:rPr>
      </w:pPr>
    </w:p>
    <w:p w14:paraId="1AE06FB7" w14:textId="77777777" w:rsidR="00D15347" w:rsidRDefault="00D15347" w:rsidP="00061B36">
      <w:pPr>
        <w:tabs>
          <w:tab w:val="left" w:pos="5906"/>
        </w:tabs>
        <w:jc w:val="both"/>
        <w:rPr>
          <w:rFonts w:ascii="Arial" w:hAnsi="Arial" w:cs="Arial"/>
          <w:sz w:val="22"/>
          <w:szCs w:val="22"/>
        </w:rPr>
      </w:pPr>
    </w:p>
    <w:p w14:paraId="0C2F7FAB" w14:textId="77777777" w:rsidR="00D15347" w:rsidRDefault="00D15347" w:rsidP="00061B36">
      <w:pPr>
        <w:tabs>
          <w:tab w:val="left" w:pos="5906"/>
        </w:tabs>
        <w:jc w:val="both"/>
        <w:rPr>
          <w:rFonts w:ascii="Arial" w:hAnsi="Arial" w:cs="Arial"/>
          <w:sz w:val="22"/>
          <w:szCs w:val="22"/>
        </w:rPr>
      </w:pPr>
    </w:p>
    <w:p w14:paraId="5C5355F8" w14:textId="3F2C7751" w:rsidR="00D15347" w:rsidRPr="00D15347" w:rsidRDefault="00D15347" w:rsidP="00D15347">
      <w:pPr>
        <w:tabs>
          <w:tab w:val="left" w:pos="5906"/>
        </w:tabs>
        <w:jc w:val="both"/>
        <w:rPr>
          <w:rFonts w:ascii="Arial" w:hAnsi="Arial" w:cs="Arial"/>
          <w:b/>
          <w:bCs/>
          <w:sz w:val="22"/>
          <w:szCs w:val="22"/>
        </w:rPr>
      </w:pPr>
      <w:r>
        <w:rPr>
          <w:rFonts w:ascii="Arial" w:hAnsi="Arial" w:cs="Arial"/>
          <w:b/>
          <w:bCs/>
          <w:sz w:val="22"/>
          <w:szCs w:val="22"/>
        </w:rPr>
        <w:lastRenderedPageBreak/>
        <w:t>Advance payment</w:t>
      </w:r>
    </w:p>
    <w:p w14:paraId="0415E9E2" w14:textId="77777777" w:rsidR="00D15347" w:rsidRPr="00D15347" w:rsidRDefault="00D15347" w:rsidP="00D15347">
      <w:pPr>
        <w:tabs>
          <w:tab w:val="left" w:pos="5906"/>
        </w:tabs>
        <w:jc w:val="both"/>
        <w:rPr>
          <w:rFonts w:ascii="Arial" w:hAnsi="Arial" w:cs="Arial"/>
          <w:sz w:val="22"/>
          <w:szCs w:val="22"/>
        </w:rPr>
      </w:pPr>
      <w:r w:rsidRPr="00D15347">
        <w:rPr>
          <w:rFonts w:ascii="Arial" w:hAnsi="Arial" w:cs="Arial"/>
          <w:noProof/>
          <w:sz w:val="22"/>
          <w:szCs w:val="22"/>
        </w:rPr>
        <w:drawing>
          <wp:inline distT="0" distB="0" distL="0" distR="0" wp14:anchorId="7B7D1DC7" wp14:editId="09EC4AF1">
            <wp:extent cx="6645910" cy="1118235"/>
            <wp:effectExtent l="0" t="0" r="2540" b="5715"/>
            <wp:docPr id="864468350" name="Picture 1" descr="A close-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26532" name="Picture 1" descr="A close-up of a paper&#10;&#10;Description automatically generated"/>
                    <pic:cNvPicPr/>
                  </pic:nvPicPr>
                  <pic:blipFill>
                    <a:blip r:embed="rId19"/>
                    <a:stretch>
                      <a:fillRect/>
                    </a:stretch>
                  </pic:blipFill>
                  <pic:spPr>
                    <a:xfrm>
                      <a:off x="0" y="0"/>
                      <a:ext cx="6645910" cy="1118235"/>
                    </a:xfrm>
                    <a:prstGeom prst="rect">
                      <a:avLst/>
                    </a:prstGeom>
                  </pic:spPr>
                </pic:pic>
              </a:graphicData>
            </a:graphic>
          </wp:inline>
        </w:drawing>
      </w:r>
    </w:p>
    <w:p w14:paraId="57BA2DF6" w14:textId="77777777" w:rsidR="00D15347" w:rsidRPr="00D15347" w:rsidRDefault="00D15347" w:rsidP="00D15347">
      <w:pPr>
        <w:tabs>
          <w:tab w:val="left" w:pos="5906"/>
        </w:tabs>
        <w:jc w:val="both"/>
        <w:rPr>
          <w:rFonts w:ascii="Arial" w:hAnsi="Arial" w:cs="Arial"/>
          <w:sz w:val="22"/>
          <w:szCs w:val="22"/>
        </w:rPr>
      </w:pPr>
      <w:r w:rsidRPr="00D15347">
        <w:rPr>
          <w:rFonts w:ascii="Arial" w:hAnsi="Arial" w:cs="Arial"/>
          <w:b/>
          <w:bCs/>
          <w:sz w:val="22"/>
          <w:szCs w:val="22"/>
        </w:rPr>
        <w:t>Other Financial Activity During the Period</w:t>
      </w:r>
      <w:r w:rsidRPr="00D15347">
        <w:rPr>
          <w:rFonts w:ascii="Arial" w:hAnsi="Arial" w:cs="Arial"/>
          <w:sz w:val="22"/>
          <w:szCs w:val="22"/>
        </w:rPr>
        <w:t>. If an advance payment is made to a contract outside the normal payment run, it appears just after the TOTAL NET PAY.</w:t>
      </w:r>
    </w:p>
    <w:p w14:paraId="1C820C50" w14:textId="1E9C8188" w:rsidR="00D15347" w:rsidRDefault="00D15347" w:rsidP="00D15347">
      <w:pPr>
        <w:tabs>
          <w:tab w:val="left" w:pos="5906"/>
        </w:tabs>
        <w:jc w:val="both"/>
        <w:rPr>
          <w:rFonts w:ascii="Arial" w:hAnsi="Arial" w:cs="Arial"/>
          <w:sz w:val="22"/>
          <w:szCs w:val="22"/>
        </w:rPr>
      </w:pPr>
      <w:r w:rsidRPr="00D15347">
        <w:rPr>
          <w:rFonts w:ascii="Arial" w:hAnsi="Arial" w:cs="Arial"/>
          <w:sz w:val="22"/>
          <w:szCs w:val="22"/>
        </w:rPr>
        <w:t xml:space="preserve">It appears on the monthly statement as a Non-Superannuable </w:t>
      </w:r>
      <w:r>
        <w:rPr>
          <w:rFonts w:ascii="Arial" w:hAnsi="Arial" w:cs="Arial"/>
          <w:sz w:val="22"/>
          <w:szCs w:val="22"/>
        </w:rPr>
        <w:t>Deduction</w:t>
      </w:r>
      <w:r w:rsidRPr="00D15347">
        <w:rPr>
          <w:rFonts w:ascii="Arial" w:hAnsi="Arial" w:cs="Arial"/>
          <w:sz w:val="22"/>
          <w:szCs w:val="22"/>
        </w:rPr>
        <w:t xml:space="preserve">.   </w:t>
      </w:r>
    </w:p>
    <w:p w14:paraId="32C1F758" w14:textId="77777777" w:rsidR="00D15347" w:rsidRDefault="00D15347" w:rsidP="00D15347">
      <w:pPr>
        <w:tabs>
          <w:tab w:val="left" w:pos="5906"/>
        </w:tabs>
        <w:jc w:val="both"/>
        <w:rPr>
          <w:rFonts w:ascii="Arial" w:hAnsi="Arial" w:cs="Arial"/>
          <w:sz w:val="22"/>
          <w:szCs w:val="22"/>
        </w:rPr>
      </w:pPr>
    </w:p>
    <w:p w14:paraId="249AAD88" w14:textId="1C4AE625" w:rsidR="00D15347" w:rsidRPr="00D15347" w:rsidRDefault="00D15347" w:rsidP="00D15347">
      <w:pPr>
        <w:tabs>
          <w:tab w:val="left" w:pos="5906"/>
        </w:tabs>
        <w:jc w:val="both"/>
        <w:rPr>
          <w:rFonts w:ascii="Arial" w:hAnsi="Arial" w:cs="Arial"/>
          <w:b/>
          <w:bCs/>
          <w:sz w:val="22"/>
          <w:szCs w:val="22"/>
        </w:rPr>
      </w:pPr>
      <w:r w:rsidRPr="00D15347">
        <w:rPr>
          <w:rFonts w:ascii="Arial" w:hAnsi="Arial" w:cs="Arial"/>
          <w:b/>
          <w:bCs/>
          <w:sz w:val="22"/>
          <w:szCs w:val="22"/>
        </w:rPr>
        <w:t>Outstanding debt</w:t>
      </w:r>
    </w:p>
    <w:p w14:paraId="441F19A7" w14:textId="77777777" w:rsidR="00D15347" w:rsidRPr="00D15347" w:rsidRDefault="00D15347" w:rsidP="00D15347">
      <w:pPr>
        <w:tabs>
          <w:tab w:val="left" w:pos="5906"/>
        </w:tabs>
        <w:jc w:val="both"/>
        <w:rPr>
          <w:rFonts w:ascii="Arial" w:hAnsi="Arial" w:cs="Arial"/>
          <w:sz w:val="22"/>
          <w:szCs w:val="22"/>
        </w:rPr>
      </w:pPr>
      <w:r w:rsidRPr="00D15347">
        <w:rPr>
          <w:rFonts w:ascii="Arial" w:hAnsi="Arial" w:cs="Arial"/>
          <w:sz w:val="22"/>
          <w:szCs w:val="22"/>
        </w:rPr>
        <w:br/>
      </w:r>
      <w:r w:rsidRPr="00D15347">
        <w:rPr>
          <w:rFonts w:ascii="Arial" w:hAnsi="Arial" w:cs="Arial"/>
          <w:noProof/>
          <w:sz w:val="22"/>
          <w:szCs w:val="22"/>
        </w:rPr>
        <w:drawing>
          <wp:inline distT="0" distB="0" distL="0" distR="0" wp14:anchorId="4903A58A" wp14:editId="2BF27C7F">
            <wp:extent cx="6645910" cy="1120140"/>
            <wp:effectExtent l="0" t="0" r="2540" b="3810"/>
            <wp:docPr id="846672767"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971846" name="Picture 1" descr="A close-up of a document&#10;&#10;Description automatically generated"/>
                    <pic:cNvPicPr/>
                  </pic:nvPicPr>
                  <pic:blipFill>
                    <a:blip r:embed="rId20"/>
                    <a:stretch>
                      <a:fillRect/>
                    </a:stretch>
                  </pic:blipFill>
                  <pic:spPr>
                    <a:xfrm>
                      <a:off x="0" y="0"/>
                      <a:ext cx="6650196" cy="1120862"/>
                    </a:xfrm>
                    <a:prstGeom prst="rect">
                      <a:avLst/>
                    </a:prstGeom>
                  </pic:spPr>
                </pic:pic>
              </a:graphicData>
            </a:graphic>
          </wp:inline>
        </w:drawing>
      </w:r>
    </w:p>
    <w:p w14:paraId="2D8FAA18" w14:textId="4292C5B1" w:rsidR="00D15347" w:rsidRPr="00D15347" w:rsidRDefault="00D15347" w:rsidP="00D15347">
      <w:pPr>
        <w:tabs>
          <w:tab w:val="left" w:pos="5906"/>
        </w:tabs>
        <w:jc w:val="both"/>
        <w:rPr>
          <w:rFonts w:ascii="Arial" w:hAnsi="Arial" w:cs="Arial"/>
          <w:sz w:val="22"/>
          <w:szCs w:val="22"/>
        </w:rPr>
      </w:pPr>
      <w:r>
        <w:rPr>
          <w:rFonts w:ascii="Arial" w:hAnsi="Arial" w:cs="Arial"/>
          <w:sz w:val="22"/>
          <w:szCs w:val="22"/>
        </w:rPr>
        <w:t>I</w:t>
      </w:r>
      <w:r w:rsidRPr="00D15347">
        <w:rPr>
          <w:rFonts w:ascii="Arial" w:hAnsi="Arial" w:cs="Arial"/>
          <w:sz w:val="22"/>
          <w:szCs w:val="22"/>
        </w:rPr>
        <w:t xml:space="preserve">f the contract has any outstanding debt it will appear underneath the update for other financial activity during the period.   </w:t>
      </w:r>
    </w:p>
    <w:p w14:paraId="0C91F032" w14:textId="77777777" w:rsidR="00D15347" w:rsidRDefault="00D15347" w:rsidP="00061B36">
      <w:pPr>
        <w:tabs>
          <w:tab w:val="left" w:pos="5906"/>
        </w:tabs>
        <w:jc w:val="both"/>
        <w:rPr>
          <w:rFonts w:ascii="Arial" w:hAnsi="Arial" w:cs="Arial"/>
          <w:sz w:val="22"/>
          <w:szCs w:val="22"/>
        </w:rPr>
      </w:pPr>
    </w:p>
    <w:p w14:paraId="23658234" w14:textId="77777777" w:rsidR="00D15347" w:rsidRDefault="00D15347" w:rsidP="00061B36">
      <w:pPr>
        <w:tabs>
          <w:tab w:val="left" w:pos="5906"/>
        </w:tabs>
        <w:jc w:val="both"/>
        <w:rPr>
          <w:rFonts w:ascii="Arial" w:hAnsi="Arial" w:cs="Arial"/>
          <w:sz w:val="22"/>
          <w:szCs w:val="22"/>
        </w:rPr>
      </w:pPr>
    </w:p>
    <w:sectPr w:rsidR="00D15347" w:rsidSect="008E7D6A">
      <w:headerReference w:type="default" r:id="rId21"/>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2F77C" w14:textId="77777777" w:rsidR="00A04F89" w:rsidRDefault="00A04F89" w:rsidP="00DC5FDC">
      <w:pPr>
        <w:spacing w:before="0" w:after="0" w:line="240" w:lineRule="auto"/>
      </w:pPr>
      <w:r>
        <w:separator/>
      </w:r>
    </w:p>
  </w:endnote>
  <w:endnote w:type="continuationSeparator" w:id="0">
    <w:p w14:paraId="4CE7CECB" w14:textId="77777777" w:rsidR="00A04F89" w:rsidRDefault="00A04F89" w:rsidP="00DC5F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ZOAO R+ Frutige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498852"/>
      <w:docPartObj>
        <w:docPartGallery w:val="Page Numbers (Bottom of Page)"/>
        <w:docPartUnique/>
      </w:docPartObj>
    </w:sdtPr>
    <w:sdtEndPr>
      <w:rPr>
        <w:color w:val="7F7F7F" w:themeColor="background1" w:themeShade="7F"/>
        <w:spacing w:val="60"/>
      </w:rPr>
    </w:sdtEndPr>
    <w:sdtContent>
      <w:p w14:paraId="20F90C12" w14:textId="2805BC6C" w:rsidR="00C712ED" w:rsidRDefault="00C712E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81914E5" w14:textId="77777777" w:rsidR="00C712ED" w:rsidRDefault="00C71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2B9C" w14:textId="77777777" w:rsidR="00A04F89" w:rsidRDefault="00A04F89" w:rsidP="00DC5FDC">
      <w:pPr>
        <w:spacing w:before="0" w:after="0" w:line="240" w:lineRule="auto"/>
      </w:pPr>
      <w:r>
        <w:separator/>
      </w:r>
    </w:p>
  </w:footnote>
  <w:footnote w:type="continuationSeparator" w:id="0">
    <w:p w14:paraId="45D74EA8" w14:textId="77777777" w:rsidR="00A04F89" w:rsidRDefault="00A04F89" w:rsidP="00DC5F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2FC6" w14:textId="78539BC9" w:rsidR="007016B1" w:rsidRPr="007016B1" w:rsidRDefault="007016B1" w:rsidP="007016B1">
    <w:pPr>
      <w:pStyle w:val="Header"/>
      <w:rPr>
        <w:noProof/>
      </w:rPr>
    </w:pPr>
    <w:r w:rsidRPr="007016B1">
      <w:rPr>
        <w:noProof/>
      </w:rPr>
      <w:drawing>
        <wp:inline distT="0" distB="0" distL="0" distR="0" wp14:anchorId="51FB70E7" wp14:editId="2EE13BEF">
          <wp:extent cx="6645910" cy="1583690"/>
          <wp:effectExtent l="0" t="0" r="2540" b="0"/>
          <wp:docPr id="244341270" name="Picture 1"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41270" name="Picture 1" descr="A blue lin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583690"/>
                  </a:xfrm>
                  <a:prstGeom prst="rect">
                    <a:avLst/>
                  </a:prstGeom>
                  <a:noFill/>
                  <a:ln>
                    <a:noFill/>
                  </a:ln>
                </pic:spPr>
              </pic:pic>
            </a:graphicData>
          </a:graphic>
        </wp:inline>
      </w:drawing>
    </w:r>
  </w:p>
  <w:p w14:paraId="4FB80A02" w14:textId="3E73D2DD" w:rsidR="00DC5FDC" w:rsidRDefault="00DC5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54A7"/>
    <w:multiLevelType w:val="hybridMultilevel"/>
    <w:tmpl w:val="8D5ED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12F9F"/>
    <w:multiLevelType w:val="hybridMultilevel"/>
    <w:tmpl w:val="49BC3CAA"/>
    <w:lvl w:ilvl="0" w:tplc="BE0A2DBE">
      <w:start w:val="1"/>
      <w:numFmt w:val="bullet"/>
      <w:lvlText w:val="•"/>
      <w:lvlJc w:val="left"/>
      <w:pPr>
        <w:tabs>
          <w:tab w:val="num" w:pos="720"/>
        </w:tabs>
        <w:ind w:left="720" w:hanging="360"/>
      </w:pPr>
      <w:rPr>
        <w:rFonts w:ascii="Times New Roman" w:hAnsi="Times New Roman" w:hint="default"/>
      </w:rPr>
    </w:lvl>
    <w:lvl w:ilvl="1" w:tplc="5FB88AAC" w:tentative="1">
      <w:start w:val="1"/>
      <w:numFmt w:val="bullet"/>
      <w:lvlText w:val="•"/>
      <w:lvlJc w:val="left"/>
      <w:pPr>
        <w:tabs>
          <w:tab w:val="num" w:pos="1440"/>
        </w:tabs>
        <w:ind w:left="1440" w:hanging="360"/>
      </w:pPr>
      <w:rPr>
        <w:rFonts w:ascii="Times New Roman" w:hAnsi="Times New Roman" w:hint="default"/>
      </w:rPr>
    </w:lvl>
    <w:lvl w:ilvl="2" w:tplc="72605654" w:tentative="1">
      <w:start w:val="1"/>
      <w:numFmt w:val="bullet"/>
      <w:lvlText w:val="•"/>
      <w:lvlJc w:val="left"/>
      <w:pPr>
        <w:tabs>
          <w:tab w:val="num" w:pos="2160"/>
        </w:tabs>
        <w:ind w:left="2160" w:hanging="360"/>
      </w:pPr>
      <w:rPr>
        <w:rFonts w:ascii="Times New Roman" w:hAnsi="Times New Roman" w:hint="default"/>
      </w:rPr>
    </w:lvl>
    <w:lvl w:ilvl="3" w:tplc="5294524E" w:tentative="1">
      <w:start w:val="1"/>
      <w:numFmt w:val="bullet"/>
      <w:lvlText w:val="•"/>
      <w:lvlJc w:val="left"/>
      <w:pPr>
        <w:tabs>
          <w:tab w:val="num" w:pos="2880"/>
        </w:tabs>
        <w:ind w:left="2880" w:hanging="360"/>
      </w:pPr>
      <w:rPr>
        <w:rFonts w:ascii="Times New Roman" w:hAnsi="Times New Roman" w:hint="default"/>
      </w:rPr>
    </w:lvl>
    <w:lvl w:ilvl="4" w:tplc="F57EAA08" w:tentative="1">
      <w:start w:val="1"/>
      <w:numFmt w:val="bullet"/>
      <w:lvlText w:val="•"/>
      <w:lvlJc w:val="left"/>
      <w:pPr>
        <w:tabs>
          <w:tab w:val="num" w:pos="3600"/>
        </w:tabs>
        <w:ind w:left="3600" w:hanging="360"/>
      </w:pPr>
      <w:rPr>
        <w:rFonts w:ascii="Times New Roman" w:hAnsi="Times New Roman" w:hint="default"/>
      </w:rPr>
    </w:lvl>
    <w:lvl w:ilvl="5" w:tplc="8CCE4124" w:tentative="1">
      <w:start w:val="1"/>
      <w:numFmt w:val="bullet"/>
      <w:lvlText w:val="•"/>
      <w:lvlJc w:val="left"/>
      <w:pPr>
        <w:tabs>
          <w:tab w:val="num" w:pos="4320"/>
        </w:tabs>
        <w:ind w:left="4320" w:hanging="360"/>
      </w:pPr>
      <w:rPr>
        <w:rFonts w:ascii="Times New Roman" w:hAnsi="Times New Roman" w:hint="default"/>
      </w:rPr>
    </w:lvl>
    <w:lvl w:ilvl="6" w:tplc="4F2259F2" w:tentative="1">
      <w:start w:val="1"/>
      <w:numFmt w:val="bullet"/>
      <w:lvlText w:val="•"/>
      <w:lvlJc w:val="left"/>
      <w:pPr>
        <w:tabs>
          <w:tab w:val="num" w:pos="5040"/>
        </w:tabs>
        <w:ind w:left="5040" w:hanging="360"/>
      </w:pPr>
      <w:rPr>
        <w:rFonts w:ascii="Times New Roman" w:hAnsi="Times New Roman" w:hint="default"/>
      </w:rPr>
    </w:lvl>
    <w:lvl w:ilvl="7" w:tplc="13E6C1DC" w:tentative="1">
      <w:start w:val="1"/>
      <w:numFmt w:val="bullet"/>
      <w:lvlText w:val="•"/>
      <w:lvlJc w:val="left"/>
      <w:pPr>
        <w:tabs>
          <w:tab w:val="num" w:pos="5760"/>
        </w:tabs>
        <w:ind w:left="5760" w:hanging="360"/>
      </w:pPr>
      <w:rPr>
        <w:rFonts w:ascii="Times New Roman" w:hAnsi="Times New Roman" w:hint="default"/>
      </w:rPr>
    </w:lvl>
    <w:lvl w:ilvl="8" w:tplc="BDBA0F1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A085EDC"/>
    <w:multiLevelType w:val="multilevel"/>
    <w:tmpl w:val="B73E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150B9"/>
    <w:multiLevelType w:val="hybridMultilevel"/>
    <w:tmpl w:val="17625D32"/>
    <w:lvl w:ilvl="0" w:tplc="5FDA8E60">
      <w:numFmt w:val="bullet"/>
      <w:lvlText w:val="•"/>
      <w:lvlJc w:val="left"/>
      <w:pPr>
        <w:ind w:left="720" w:hanging="360"/>
      </w:pPr>
      <w:rPr>
        <w:rFonts w:ascii="Arial" w:eastAsiaTheme="minorEastAsia" w:hAnsi="Arial" w:cs="Arial" w:hint="default"/>
        <w:color w:val="0078C1"/>
        <w:w w:val="1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02504"/>
    <w:multiLevelType w:val="hybridMultilevel"/>
    <w:tmpl w:val="5EB24854"/>
    <w:lvl w:ilvl="0" w:tplc="5FDA8E60">
      <w:numFmt w:val="bullet"/>
      <w:lvlText w:val="•"/>
      <w:lvlJc w:val="left"/>
      <w:pPr>
        <w:ind w:left="720" w:hanging="360"/>
      </w:pPr>
      <w:rPr>
        <w:rFonts w:ascii="Arial" w:eastAsiaTheme="minorEastAsia" w:hAnsi="Arial" w:cs="Arial" w:hint="default"/>
        <w:color w:val="0078C1"/>
        <w:w w:val="1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120268"/>
    <w:multiLevelType w:val="hybridMultilevel"/>
    <w:tmpl w:val="0596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0D70A4"/>
    <w:multiLevelType w:val="hybridMultilevel"/>
    <w:tmpl w:val="04EE5C0A"/>
    <w:lvl w:ilvl="0" w:tplc="5FDA8E60">
      <w:numFmt w:val="bullet"/>
      <w:lvlText w:val="•"/>
      <w:lvlJc w:val="left"/>
      <w:pPr>
        <w:ind w:left="720" w:hanging="360"/>
      </w:pPr>
      <w:rPr>
        <w:rFonts w:ascii="Arial" w:eastAsiaTheme="minorEastAsia" w:hAnsi="Arial" w:cs="Arial" w:hint="default"/>
        <w:color w:val="0078C1"/>
        <w:w w:val="1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CF6DF0"/>
    <w:multiLevelType w:val="hybridMultilevel"/>
    <w:tmpl w:val="9FA404AC"/>
    <w:lvl w:ilvl="0" w:tplc="9E12C3D2">
      <w:start w:val="1"/>
      <w:numFmt w:val="bullet"/>
      <w:lvlText w:val="•"/>
      <w:lvlJc w:val="left"/>
      <w:pPr>
        <w:tabs>
          <w:tab w:val="num" w:pos="720"/>
        </w:tabs>
        <w:ind w:left="720" w:hanging="360"/>
      </w:pPr>
      <w:rPr>
        <w:rFonts w:ascii="Times New Roman" w:hAnsi="Times New Roman" w:hint="default"/>
      </w:rPr>
    </w:lvl>
    <w:lvl w:ilvl="1" w:tplc="ED7E9CD2" w:tentative="1">
      <w:start w:val="1"/>
      <w:numFmt w:val="bullet"/>
      <w:lvlText w:val="•"/>
      <w:lvlJc w:val="left"/>
      <w:pPr>
        <w:tabs>
          <w:tab w:val="num" w:pos="1440"/>
        </w:tabs>
        <w:ind w:left="1440" w:hanging="360"/>
      </w:pPr>
      <w:rPr>
        <w:rFonts w:ascii="Times New Roman" w:hAnsi="Times New Roman" w:hint="default"/>
      </w:rPr>
    </w:lvl>
    <w:lvl w:ilvl="2" w:tplc="9786886C" w:tentative="1">
      <w:start w:val="1"/>
      <w:numFmt w:val="bullet"/>
      <w:lvlText w:val="•"/>
      <w:lvlJc w:val="left"/>
      <w:pPr>
        <w:tabs>
          <w:tab w:val="num" w:pos="2160"/>
        </w:tabs>
        <w:ind w:left="2160" w:hanging="360"/>
      </w:pPr>
      <w:rPr>
        <w:rFonts w:ascii="Times New Roman" w:hAnsi="Times New Roman" w:hint="default"/>
      </w:rPr>
    </w:lvl>
    <w:lvl w:ilvl="3" w:tplc="3EEAE182" w:tentative="1">
      <w:start w:val="1"/>
      <w:numFmt w:val="bullet"/>
      <w:lvlText w:val="•"/>
      <w:lvlJc w:val="left"/>
      <w:pPr>
        <w:tabs>
          <w:tab w:val="num" w:pos="2880"/>
        </w:tabs>
        <w:ind w:left="2880" w:hanging="360"/>
      </w:pPr>
      <w:rPr>
        <w:rFonts w:ascii="Times New Roman" w:hAnsi="Times New Roman" w:hint="default"/>
      </w:rPr>
    </w:lvl>
    <w:lvl w:ilvl="4" w:tplc="D8802B48" w:tentative="1">
      <w:start w:val="1"/>
      <w:numFmt w:val="bullet"/>
      <w:lvlText w:val="•"/>
      <w:lvlJc w:val="left"/>
      <w:pPr>
        <w:tabs>
          <w:tab w:val="num" w:pos="3600"/>
        </w:tabs>
        <w:ind w:left="3600" w:hanging="360"/>
      </w:pPr>
      <w:rPr>
        <w:rFonts w:ascii="Times New Roman" w:hAnsi="Times New Roman" w:hint="default"/>
      </w:rPr>
    </w:lvl>
    <w:lvl w:ilvl="5" w:tplc="F118BD80" w:tentative="1">
      <w:start w:val="1"/>
      <w:numFmt w:val="bullet"/>
      <w:lvlText w:val="•"/>
      <w:lvlJc w:val="left"/>
      <w:pPr>
        <w:tabs>
          <w:tab w:val="num" w:pos="4320"/>
        </w:tabs>
        <w:ind w:left="4320" w:hanging="360"/>
      </w:pPr>
      <w:rPr>
        <w:rFonts w:ascii="Times New Roman" w:hAnsi="Times New Roman" w:hint="default"/>
      </w:rPr>
    </w:lvl>
    <w:lvl w:ilvl="6" w:tplc="631A47E8" w:tentative="1">
      <w:start w:val="1"/>
      <w:numFmt w:val="bullet"/>
      <w:lvlText w:val="•"/>
      <w:lvlJc w:val="left"/>
      <w:pPr>
        <w:tabs>
          <w:tab w:val="num" w:pos="5040"/>
        </w:tabs>
        <w:ind w:left="5040" w:hanging="360"/>
      </w:pPr>
      <w:rPr>
        <w:rFonts w:ascii="Times New Roman" w:hAnsi="Times New Roman" w:hint="default"/>
      </w:rPr>
    </w:lvl>
    <w:lvl w:ilvl="7" w:tplc="1B48095E" w:tentative="1">
      <w:start w:val="1"/>
      <w:numFmt w:val="bullet"/>
      <w:lvlText w:val="•"/>
      <w:lvlJc w:val="left"/>
      <w:pPr>
        <w:tabs>
          <w:tab w:val="num" w:pos="5760"/>
        </w:tabs>
        <w:ind w:left="5760" w:hanging="360"/>
      </w:pPr>
      <w:rPr>
        <w:rFonts w:ascii="Times New Roman" w:hAnsi="Times New Roman" w:hint="default"/>
      </w:rPr>
    </w:lvl>
    <w:lvl w:ilvl="8" w:tplc="C9CA07B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AC0776B"/>
    <w:multiLevelType w:val="hybridMultilevel"/>
    <w:tmpl w:val="3566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DB1BAA"/>
    <w:multiLevelType w:val="hybridMultilevel"/>
    <w:tmpl w:val="DB6AF4AE"/>
    <w:lvl w:ilvl="0" w:tplc="537E6E7E">
      <w:start w:val="1"/>
      <w:numFmt w:val="bullet"/>
      <w:lvlText w:val="•"/>
      <w:lvlJc w:val="left"/>
      <w:pPr>
        <w:tabs>
          <w:tab w:val="num" w:pos="720"/>
        </w:tabs>
        <w:ind w:left="720" w:hanging="360"/>
      </w:pPr>
      <w:rPr>
        <w:rFonts w:ascii="Times New Roman" w:hAnsi="Times New Roman" w:hint="default"/>
      </w:rPr>
    </w:lvl>
    <w:lvl w:ilvl="1" w:tplc="5A86589E" w:tentative="1">
      <w:start w:val="1"/>
      <w:numFmt w:val="bullet"/>
      <w:lvlText w:val="•"/>
      <w:lvlJc w:val="left"/>
      <w:pPr>
        <w:tabs>
          <w:tab w:val="num" w:pos="1440"/>
        </w:tabs>
        <w:ind w:left="1440" w:hanging="360"/>
      </w:pPr>
      <w:rPr>
        <w:rFonts w:ascii="Times New Roman" w:hAnsi="Times New Roman" w:hint="default"/>
      </w:rPr>
    </w:lvl>
    <w:lvl w:ilvl="2" w:tplc="0FD0F05C" w:tentative="1">
      <w:start w:val="1"/>
      <w:numFmt w:val="bullet"/>
      <w:lvlText w:val="•"/>
      <w:lvlJc w:val="left"/>
      <w:pPr>
        <w:tabs>
          <w:tab w:val="num" w:pos="2160"/>
        </w:tabs>
        <w:ind w:left="2160" w:hanging="360"/>
      </w:pPr>
      <w:rPr>
        <w:rFonts w:ascii="Times New Roman" w:hAnsi="Times New Roman" w:hint="default"/>
      </w:rPr>
    </w:lvl>
    <w:lvl w:ilvl="3" w:tplc="971813A8" w:tentative="1">
      <w:start w:val="1"/>
      <w:numFmt w:val="bullet"/>
      <w:lvlText w:val="•"/>
      <w:lvlJc w:val="left"/>
      <w:pPr>
        <w:tabs>
          <w:tab w:val="num" w:pos="2880"/>
        </w:tabs>
        <w:ind w:left="2880" w:hanging="360"/>
      </w:pPr>
      <w:rPr>
        <w:rFonts w:ascii="Times New Roman" w:hAnsi="Times New Roman" w:hint="default"/>
      </w:rPr>
    </w:lvl>
    <w:lvl w:ilvl="4" w:tplc="50D0B702" w:tentative="1">
      <w:start w:val="1"/>
      <w:numFmt w:val="bullet"/>
      <w:lvlText w:val="•"/>
      <w:lvlJc w:val="left"/>
      <w:pPr>
        <w:tabs>
          <w:tab w:val="num" w:pos="3600"/>
        </w:tabs>
        <w:ind w:left="3600" w:hanging="360"/>
      </w:pPr>
      <w:rPr>
        <w:rFonts w:ascii="Times New Roman" w:hAnsi="Times New Roman" w:hint="default"/>
      </w:rPr>
    </w:lvl>
    <w:lvl w:ilvl="5" w:tplc="6D340728" w:tentative="1">
      <w:start w:val="1"/>
      <w:numFmt w:val="bullet"/>
      <w:lvlText w:val="•"/>
      <w:lvlJc w:val="left"/>
      <w:pPr>
        <w:tabs>
          <w:tab w:val="num" w:pos="4320"/>
        </w:tabs>
        <w:ind w:left="4320" w:hanging="360"/>
      </w:pPr>
      <w:rPr>
        <w:rFonts w:ascii="Times New Roman" w:hAnsi="Times New Roman" w:hint="default"/>
      </w:rPr>
    </w:lvl>
    <w:lvl w:ilvl="6" w:tplc="D244F2DC" w:tentative="1">
      <w:start w:val="1"/>
      <w:numFmt w:val="bullet"/>
      <w:lvlText w:val="•"/>
      <w:lvlJc w:val="left"/>
      <w:pPr>
        <w:tabs>
          <w:tab w:val="num" w:pos="5040"/>
        </w:tabs>
        <w:ind w:left="5040" w:hanging="360"/>
      </w:pPr>
      <w:rPr>
        <w:rFonts w:ascii="Times New Roman" w:hAnsi="Times New Roman" w:hint="default"/>
      </w:rPr>
    </w:lvl>
    <w:lvl w:ilvl="7" w:tplc="7826C5B6" w:tentative="1">
      <w:start w:val="1"/>
      <w:numFmt w:val="bullet"/>
      <w:lvlText w:val="•"/>
      <w:lvlJc w:val="left"/>
      <w:pPr>
        <w:tabs>
          <w:tab w:val="num" w:pos="5760"/>
        </w:tabs>
        <w:ind w:left="5760" w:hanging="360"/>
      </w:pPr>
      <w:rPr>
        <w:rFonts w:ascii="Times New Roman" w:hAnsi="Times New Roman" w:hint="default"/>
      </w:rPr>
    </w:lvl>
    <w:lvl w:ilvl="8" w:tplc="951605E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A3561A3"/>
    <w:multiLevelType w:val="hybridMultilevel"/>
    <w:tmpl w:val="E9D67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0977F4"/>
    <w:multiLevelType w:val="hybridMultilevel"/>
    <w:tmpl w:val="30848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CB394E"/>
    <w:multiLevelType w:val="hybridMultilevel"/>
    <w:tmpl w:val="2FE2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9D5A8C"/>
    <w:multiLevelType w:val="hybridMultilevel"/>
    <w:tmpl w:val="F1CCE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485">
    <w:abstractNumId w:val="9"/>
  </w:num>
  <w:num w:numId="2" w16cid:durableId="650865306">
    <w:abstractNumId w:val="1"/>
  </w:num>
  <w:num w:numId="3" w16cid:durableId="731582119">
    <w:abstractNumId w:val="7"/>
  </w:num>
  <w:num w:numId="4" w16cid:durableId="955017117">
    <w:abstractNumId w:val="8"/>
  </w:num>
  <w:num w:numId="5" w16cid:durableId="118887076">
    <w:abstractNumId w:val="10"/>
  </w:num>
  <w:num w:numId="6" w16cid:durableId="1668558164">
    <w:abstractNumId w:val="4"/>
  </w:num>
  <w:num w:numId="7" w16cid:durableId="912130059">
    <w:abstractNumId w:val="6"/>
  </w:num>
  <w:num w:numId="8" w16cid:durableId="377511068">
    <w:abstractNumId w:val="3"/>
  </w:num>
  <w:num w:numId="9" w16cid:durableId="1102648161">
    <w:abstractNumId w:val="2"/>
  </w:num>
  <w:num w:numId="10" w16cid:durableId="1185629257">
    <w:abstractNumId w:val="11"/>
  </w:num>
  <w:num w:numId="11" w16cid:durableId="1073507443">
    <w:abstractNumId w:val="5"/>
  </w:num>
  <w:num w:numId="12" w16cid:durableId="616105941">
    <w:abstractNumId w:val="0"/>
  </w:num>
  <w:num w:numId="13" w16cid:durableId="1250046094">
    <w:abstractNumId w:val="12"/>
  </w:num>
  <w:num w:numId="14" w16cid:durableId="12777151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DC"/>
    <w:rsid w:val="00003FFC"/>
    <w:rsid w:val="00005FEC"/>
    <w:rsid w:val="00007894"/>
    <w:rsid w:val="00013FD1"/>
    <w:rsid w:val="00017370"/>
    <w:rsid w:val="00035039"/>
    <w:rsid w:val="00036CBD"/>
    <w:rsid w:val="00050C24"/>
    <w:rsid w:val="00054B9B"/>
    <w:rsid w:val="00060A7D"/>
    <w:rsid w:val="00061B36"/>
    <w:rsid w:val="00061B60"/>
    <w:rsid w:val="00066C08"/>
    <w:rsid w:val="00077AC9"/>
    <w:rsid w:val="00081E02"/>
    <w:rsid w:val="0008716D"/>
    <w:rsid w:val="000A1071"/>
    <w:rsid w:val="000A61E7"/>
    <w:rsid w:val="000A7473"/>
    <w:rsid w:val="000B7847"/>
    <w:rsid w:val="000C1C60"/>
    <w:rsid w:val="000C5AB6"/>
    <w:rsid w:val="000D1CA3"/>
    <w:rsid w:val="000D625D"/>
    <w:rsid w:val="000E26F5"/>
    <w:rsid w:val="000E58C8"/>
    <w:rsid w:val="000E7D1C"/>
    <w:rsid w:val="00104223"/>
    <w:rsid w:val="00105BDA"/>
    <w:rsid w:val="001143D5"/>
    <w:rsid w:val="001217F2"/>
    <w:rsid w:val="00122FDD"/>
    <w:rsid w:val="00133E5E"/>
    <w:rsid w:val="0013658C"/>
    <w:rsid w:val="00143491"/>
    <w:rsid w:val="00162CD7"/>
    <w:rsid w:val="00171AEE"/>
    <w:rsid w:val="00171C8A"/>
    <w:rsid w:val="00181C2F"/>
    <w:rsid w:val="00184E96"/>
    <w:rsid w:val="00187584"/>
    <w:rsid w:val="0019086E"/>
    <w:rsid w:val="001A3DD7"/>
    <w:rsid w:val="001B7F81"/>
    <w:rsid w:val="001D2A31"/>
    <w:rsid w:val="001E1D80"/>
    <w:rsid w:val="001F1121"/>
    <w:rsid w:val="001F3C53"/>
    <w:rsid w:val="002364B7"/>
    <w:rsid w:val="002402DB"/>
    <w:rsid w:val="00254834"/>
    <w:rsid w:val="002655AC"/>
    <w:rsid w:val="002664F2"/>
    <w:rsid w:val="00266BE2"/>
    <w:rsid w:val="00272A15"/>
    <w:rsid w:val="002736BA"/>
    <w:rsid w:val="0028464C"/>
    <w:rsid w:val="00287870"/>
    <w:rsid w:val="00287E0D"/>
    <w:rsid w:val="00296C5B"/>
    <w:rsid w:val="002A59F5"/>
    <w:rsid w:val="002B1355"/>
    <w:rsid w:val="002C28D4"/>
    <w:rsid w:val="002C58F4"/>
    <w:rsid w:val="002E79DC"/>
    <w:rsid w:val="0031759C"/>
    <w:rsid w:val="00334777"/>
    <w:rsid w:val="00344BFB"/>
    <w:rsid w:val="00347EE5"/>
    <w:rsid w:val="00350254"/>
    <w:rsid w:val="00353343"/>
    <w:rsid w:val="003535E7"/>
    <w:rsid w:val="003571AB"/>
    <w:rsid w:val="003753B0"/>
    <w:rsid w:val="00381252"/>
    <w:rsid w:val="003A01D7"/>
    <w:rsid w:val="003A33B5"/>
    <w:rsid w:val="003A70F0"/>
    <w:rsid w:val="003B0B2D"/>
    <w:rsid w:val="003B4F8B"/>
    <w:rsid w:val="003B7993"/>
    <w:rsid w:val="003C6036"/>
    <w:rsid w:val="003C7F30"/>
    <w:rsid w:val="003D3EBE"/>
    <w:rsid w:val="003E302B"/>
    <w:rsid w:val="003E4488"/>
    <w:rsid w:val="003F268C"/>
    <w:rsid w:val="003F4F5C"/>
    <w:rsid w:val="003F71D4"/>
    <w:rsid w:val="00406C49"/>
    <w:rsid w:val="00410682"/>
    <w:rsid w:val="00415926"/>
    <w:rsid w:val="0042124A"/>
    <w:rsid w:val="00424BDE"/>
    <w:rsid w:val="0042768F"/>
    <w:rsid w:val="00434356"/>
    <w:rsid w:val="00445720"/>
    <w:rsid w:val="0044572C"/>
    <w:rsid w:val="00446F1E"/>
    <w:rsid w:val="00447CBC"/>
    <w:rsid w:val="00450BB5"/>
    <w:rsid w:val="00460184"/>
    <w:rsid w:val="00473085"/>
    <w:rsid w:val="00473A06"/>
    <w:rsid w:val="004A044E"/>
    <w:rsid w:val="004A0AD6"/>
    <w:rsid w:val="004A4637"/>
    <w:rsid w:val="004A61E9"/>
    <w:rsid w:val="004B7723"/>
    <w:rsid w:val="004C59A4"/>
    <w:rsid w:val="004C5E63"/>
    <w:rsid w:val="004C6BE4"/>
    <w:rsid w:val="004D2ECB"/>
    <w:rsid w:val="004D6EF3"/>
    <w:rsid w:val="004D7E7B"/>
    <w:rsid w:val="004F282E"/>
    <w:rsid w:val="004F7C20"/>
    <w:rsid w:val="00504D7F"/>
    <w:rsid w:val="00522B1C"/>
    <w:rsid w:val="00525253"/>
    <w:rsid w:val="00526A14"/>
    <w:rsid w:val="005311E3"/>
    <w:rsid w:val="00537B9B"/>
    <w:rsid w:val="005415D8"/>
    <w:rsid w:val="00550B7E"/>
    <w:rsid w:val="005511A1"/>
    <w:rsid w:val="00551A06"/>
    <w:rsid w:val="00555BD9"/>
    <w:rsid w:val="00557625"/>
    <w:rsid w:val="00564569"/>
    <w:rsid w:val="00564B82"/>
    <w:rsid w:val="0056739A"/>
    <w:rsid w:val="00574A3B"/>
    <w:rsid w:val="005756E1"/>
    <w:rsid w:val="00576120"/>
    <w:rsid w:val="005906BC"/>
    <w:rsid w:val="0059070E"/>
    <w:rsid w:val="00592335"/>
    <w:rsid w:val="005A0E4C"/>
    <w:rsid w:val="005A51A6"/>
    <w:rsid w:val="005A747A"/>
    <w:rsid w:val="005A7FE3"/>
    <w:rsid w:val="005B2B7C"/>
    <w:rsid w:val="005B4418"/>
    <w:rsid w:val="005C4229"/>
    <w:rsid w:val="005C5A70"/>
    <w:rsid w:val="005D4D51"/>
    <w:rsid w:val="005D5A0E"/>
    <w:rsid w:val="005D5BE6"/>
    <w:rsid w:val="005D7A4E"/>
    <w:rsid w:val="005E67E3"/>
    <w:rsid w:val="005F6114"/>
    <w:rsid w:val="005F7582"/>
    <w:rsid w:val="005F7F37"/>
    <w:rsid w:val="006003FB"/>
    <w:rsid w:val="00601534"/>
    <w:rsid w:val="00602C37"/>
    <w:rsid w:val="00607E02"/>
    <w:rsid w:val="00610098"/>
    <w:rsid w:val="0062384F"/>
    <w:rsid w:val="0062740E"/>
    <w:rsid w:val="00633BCC"/>
    <w:rsid w:val="00640607"/>
    <w:rsid w:val="00641265"/>
    <w:rsid w:val="006426A5"/>
    <w:rsid w:val="00650B3C"/>
    <w:rsid w:val="00667795"/>
    <w:rsid w:val="00667F31"/>
    <w:rsid w:val="00677B3C"/>
    <w:rsid w:val="00681DAE"/>
    <w:rsid w:val="00683570"/>
    <w:rsid w:val="00694C1B"/>
    <w:rsid w:val="006A3361"/>
    <w:rsid w:val="006A522F"/>
    <w:rsid w:val="006A57FB"/>
    <w:rsid w:val="006A66AD"/>
    <w:rsid w:val="006B1F96"/>
    <w:rsid w:val="006B71C3"/>
    <w:rsid w:val="006C2E68"/>
    <w:rsid w:val="006C41C5"/>
    <w:rsid w:val="006C6451"/>
    <w:rsid w:val="006C7223"/>
    <w:rsid w:val="007016B1"/>
    <w:rsid w:val="00701F88"/>
    <w:rsid w:val="00714D95"/>
    <w:rsid w:val="007155B0"/>
    <w:rsid w:val="00740A7B"/>
    <w:rsid w:val="00746B90"/>
    <w:rsid w:val="00746BB2"/>
    <w:rsid w:val="007560B2"/>
    <w:rsid w:val="00763F32"/>
    <w:rsid w:val="00764A5D"/>
    <w:rsid w:val="00773CE5"/>
    <w:rsid w:val="0077687E"/>
    <w:rsid w:val="00785A26"/>
    <w:rsid w:val="00787D18"/>
    <w:rsid w:val="00794E8B"/>
    <w:rsid w:val="00797DB9"/>
    <w:rsid w:val="007A35EF"/>
    <w:rsid w:val="007A5686"/>
    <w:rsid w:val="007A6114"/>
    <w:rsid w:val="007A6531"/>
    <w:rsid w:val="007D235A"/>
    <w:rsid w:val="007E6D45"/>
    <w:rsid w:val="007F5EB2"/>
    <w:rsid w:val="007F6DBC"/>
    <w:rsid w:val="008249E2"/>
    <w:rsid w:val="00825352"/>
    <w:rsid w:val="00830856"/>
    <w:rsid w:val="00834888"/>
    <w:rsid w:val="0083541D"/>
    <w:rsid w:val="00835ECD"/>
    <w:rsid w:val="0084332B"/>
    <w:rsid w:val="00846501"/>
    <w:rsid w:val="00850CA0"/>
    <w:rsid w:val="00863FBD"/>
    <w:rsid w:val="0086787C"/>
    <w:rsid w:val="00871947"/>
    <w:rsid w:val="00881743"/>
    <w:rsid w:val="00881D75"/>
    <w:rsid w:val="00884353"/>
    <w:rsid w:val="00887893"/>
    <w:rsid w:val="00891B8D"/>
    <w:rsid w:val="00893B7A"/>
    <w:rsid w:val="00894316"/>
    <w:rsid w:val="0089624C"/>
    <w:rsid w:val="008A05EA"/>
    <w:rsid w:val="008B3203"/>
    <w:rsid w:val="008C41A0"/>
    <w:rsid w:val="008C6A73"/>
    <w:rsid w:val="008C7B46"/>
    <w:rsid w:val="008D0B66"/>
    <w:rsid w:val="008D49A9"/>
    <w:rsid w:val="008E0C6F"/>
    <w:rsid w:val="008E412E"/>
    <w:rsid w:val="008E7D6A"/>
    <w:rsid w:val="008F0529"/>
    <w:rsid w:val="008F6BEA"/>
    <w:rsid w:val="00902571"/>
    <w:rsid w:val="009114C7"/>
    <w:rsid w:val="00920CDF"/>
    <w:rsid w:val="009236CC"/>
    <w:rsid w:val="0093348E"/>
    <w:rsid w:val="00935ABC"/>
    <w:rsid w:val="00935BF0"/>
    <w:rsid w:val="009437B6"/>
    <w:rsid w:val="00946294"/>
    <w:rsid w:val="00952F88"/>
    <w:rsid w:val="00956EF2"/>
    <w:rsid w:val="009644E5"/>
    <w:rsid w:val="0096627A"/>
    <w:rsid w:val="00970F8B"/>
    <w:rsid w:val="009761EF"/>
    <w:rsid w:val="009948D3"/>
    <w:rsid w:val="009A433A"/>
    <w:rsid w:val="009B3CEE"/>
    <w:rsid w:val="009B665F"/>
    <w:rsid w:val="009D3AA8"/>
    <w:rsid w:val="009D3F4C"/>
    <w:rsid w:val="009D4A16"/>
    <w:rsid w:val="009E0872"/>
    <w:rsid w:val="009E77AF"/>
    <w:rsid w:val="009F604C"/>
    <w:rsid w:val="00A00AD9"/>
    <w:rsid w:val="00A03040"/>
    <w:rsid w:val="00A04F89"/>
    <w:rsid w:val="00A059C4"/>
    <w:rsid w:val="00A14859"/>
    <w:rsid w:val="00A162BB"/>
    <w:rsid w:val="00A214CE"/>
    <w:rsid w:val="00A258C8"/>
    <w:rsid w:val="00A25C60"/>
    <w:rsid w:val="00A30F3C"/>
    <w:rsid w:val="00A312CE"/>
    <w:rsid w:val="00A34ED5"/>
    <w:rsid w:val="00A47155"/>
    <w:rsid w:val="00A5031C"/>
    <w:rsid w:val="00A52DA9"/>
    <w:rsid w:val="00A577A7"/>
    <w:rsid w:val="00A62810"/>
    <w:rsid w:val="00A637EA"/>
    <w:rsid w:val="00A71A58"/>
    <w:rsid w:val="00A82BD2"/>
    <w:rsid w:val="00A9175B"/>
    <w:rsid w:val="00A94D9A"/>
    <w:rsid w:val="00A96918"/>
    <w:rsid w:val="00AA21AE"/>
    <w:rsid w:val="00AA4827"/>
    <w:rsid w:val="00AB721E"/>
    <w:rsid w:val="00AC049B"/>
    <w:rsid w:val="00AC65F2"/>
    <w:rsid w:val="00AD014C"/>
    <w:rsid w:val="00AD1D12"/>
    <w:rsid w:val="00AD28F1"/>
    <w:rsid w:val="00AE3B97"/>
    <w:rsid w:val="00AE7C1F"/>
    <w:rsid w:val="00AF6372"/>
    <w:rsid w:val="00AF79E4"/>
    <w:rsid w:val="00B0101F"/>
    <w:rsid w:val="00B02852"/>
    <w:rsid w:val="00B06CD9"/>
    <w:rsid w:val="00B228D3"/>
    <w:rsid w:val="00B269BC"/>
    <w:rsid w:val="00B2781B"/>
    <w:rsid w:val="00B30DB4"/>
    <w:rsid w:val="00B31BD5"/>
    <w:rsid w:val="00B320D4"/>
    <w:rsid w:val="00B37F1B"/>
    <w:rsid w:val="00B42481"/>
    <w:rsid w:val="00B43448"/>
    <w:rsid w:val="00B61435"/>
    <w:rsid w:val="00B666EF"/>
    <w:rsid w:val="00B8379B"/>
    <w:rsid w:val="00B91234"/>
    <w:rsid w:val="00B91360"/>
    <w:rsid w:val="00BA4DB4"/>
    <w:rsid w:val="00BB0C0A"/>
    <w:rsid w:val="00BC1A19"/>
    <w:rsid w:val="00BD2DC1"/>
    <w:rsid w:val="00BE6FA8"/>
    <w:rsid w:val="00BF7932"/>
    <w:rsid w:val="00C018AE"/>
    <w:rsid w:val="00C1362A"/>
    <w:rsid w:val="00C138F0"/>
    <w:rsid w:val="00C2434D"/>
    <w:rsid w:val="00C273AD"/>
    <w:rsid w:val="00C30C4F"/>
    <w:rsid w:val="00C32D77"/>
    <w:rsid w:val="00C43270"/>
    <w:rsid w:val="00C4572F"/>
    <w:rsid w:val="00C46051"/>
    <w:rsid w:val="00C504A4"/>
    <w:rsid w:val="00C506A3"/>
    <w:rsid w:val="00C5224F"/>
    <w:rsid w:val="00C539C0"/>
    <w:rsid w:val="00C55F8B"/>
    <w:rsid w:val="00C568F3"/>
    <w:rsid w:val="00C6500B"/>
    <w:rsid w:val="00C712ED"/>
    <w:rsid w:val="00C75C1C"/>
    <w:rsid w:val="00C770FB"/>
    <w:rsid w:val="00C80E4E"/>
    <w:rsid w:val="00C8115C"/>
    <w:rsid w:val="00C8470D"/>
    <w:rsid w:val="00C84AA1"/>
    <w:rsid w:val="00C8604D"/>
    <w:rsid w:val="00C9635E"/>
    <w:rsid w:val="00CA0BE0"/>
    <w:rsid w:val="00CA236D"/>
    <w:rsid w:val="00CA238C"/>
    <w:rsid w:val="00CA243F"/>
    <w:rsid w:val="00CA2A2C"/>
    <w:rsid w:val="00CA4FBE"/>
    <w:rsid w:val="00CA69EA"/>
    <w:rsid w:val="00CB27C4"/>
    <w:rsid w:val="00CC25CB"/>
    <w:rsid w:val="00CC341D"/>
    <w:rsid w:val="00CD000E"/>
    <w:rsid w:val="00CD4B19"/>
    <w:rsid w:val="00D01EDE"/>
    <w:rsid w:val="00D06778"/>
    <w:rsid w:val="00D150FD"/>
    <w:rsid w:val="00D15347"/>
    <w:rsid w:val="00D22390"/>
    <w:rsid w:val="00D23A52"/>
    <w:rsid w:val="00D30A8A"/>
    <w:rsid w:val="00D31332"/>
    <w:rsid w:val="00D314A8"/>
    <w:rsid w:val="00D43258"/>
    <w:rsid w:val="00D44CD6"/>
    <w:rsid w:val="00D57DDA"/>
    <w:rsid w:val="00D644FA"/>
    <w:rsid w:val="00D660CE"/>
    <w:rsid w:val="00D71A1A"/>
    <w:rsid w:val="00D800A8"/>
    <w:rsid w:val="00D82159"/>
    <w:rsid w:val="00D85DAB"/>
    <w:rsid w:val="00D90B92"/>
    <w:rsid w:val="00D917FA"/>
    <w:rsid w:val="00D91B2C"/>
    <w:rsid w:val="00D93FC1"/>
    <w:rsid w:val="00D94F69"/>
    <w:rsid w:val="00DA54BD"/>
    <w:rsid w:val="00DB02CB"/>
    <w:rsid w:val="00DB30FA"/>
    <w:rsid w:val="00DB3ABD"/>
    <w:rsid w:val="00DB3DE7"/>
    <w:rsid w:val="00DC2898"/>
    <w:rsid w:val="00DC36EB"/>
    <w:rsid w:val="00DC5FDC"/>
    <w:rsid w:val="00DC6D87"/>
    <w:rsid w:val="00DD0A0D"/>
    <w:rsid w:val="00DD41D2"/>
    <w:rsid w:val="00DD4A2C"/>
    <w:rsid w:val="00DE6D28"/>
    <w:rsid w:val="00DE79C9"/>
    <w:rsid w:val="00DF042B"/>
    <w:rsid w:val="00DF5C26"/>
    <w:rsid w:val="00DF76AD"/>
    <w:rsid w:val="00E001AE"/>
    <w:rsid w:val="00E038BC"/>
    <w:rsid w:val="00E04454"/>
    <w:rsid w:val="00E06FD5"/>
    <w:rsid w:val="00E174B4"/>
    <w:rsid w:val="00E3189A"/>
    <w:rsid w:val="00E33BC6"/>
    <w:rsid w:val="00E34036"/>
    <w:rsid w:val="00E41702"/>
    <w:rsid w:val="00E42D0B"/>
    <w:rsid w:val="00E439D6"/>
    <w:rsid w:val="00E70947"/>
    <w:rsid w:val="00E7248D"/>
    <w:rsid w:val="00E73FE6"/>
    <w:rsid w:val="00E91673"/>
    <w:rsid w:val="00E92119"/>
    <w:rsid w:val="00E9233B"/>
    <w:rsid w:val="00E92592"/>
    <w:rsid w:val="00E95459"/>
    <w:rsid w:val="00EB4FD0"/>
    <w:rsid w:val="00EB6866"/>
    <w:rsid w:val="00EC2624"/>
    <w:rsid w:val="00EC5EEA"/>
    <w:rsid w:val="00ED2C8E"/>
    <w:rsid w:val="00EE44A5"/>
    <w:rsid w:val="00EE507F"/>
    <w:rsid w:val="00F04D0D"/>
    <w:rsid w:val="00F07366"/>
    <w:rsid w:val="00F111BD"/>
    <w:rsid w:val="00F1217A"/>
    <w:rsid w:val="00F12506"/>
    <w:rsid w:val="00F148A3"/>
    <w:rsid w:val="00F1559E"/>
    <w:rsid w:val="00F16750"/>
    <w:rsid w:val="00F275D3"/>
    <w:rsid w:val="00F32B92"/>
    <w:rsid w:val="00F35D3C"/>
    <w:rsid w:val="00F4206F"/>
    <w:rsid w:val="00F428DF"/>
    <w:rsid w:val="00F45C53"/>
    <w:rsid w:val="00F6374F"/>
    <w:rsid w:val="00F664B9"/>
    <w:rsid w:val="00F748CF"/>
    <w:rsid w:val="00F9185C"/>
    <w:rsid w:val="00F94F85"/>
    <w:rsid w:val="00F95F35"/>
    <w:rsid w:val="00FA1398"/>
    <w:rsid w:val="00FA270F"/>
    <w:rsid w:val="00FC328B"/>
    <w:rsid w:val="00FD08A6"/>
    <w:rsid w:val="00FD71C2"/>
    <w:rsid w:val="00FE45FC"/>
    <w:rsid w:val="00FF51BC"/>
    <w:rsid w:val="00FF67F6"/>
    <w:rsid w:val="00FF7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82597"/>
  <w15:chartTrackingRefBased/>
  <w15:docId w15:val="{B2C7895D-5CFE-432A-ACD5-5B9B3E70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FDC"/>
  </w:style>
  <w:style w:type="paragraph" w:styleId="Heading1">
    <w:name w:val="heading 1"/>
    <w:basedOn w:val="Normal"/>
    <w:next w:val="Normal"/>
    <w:link w:val="Heading1Char"/>
    <w:uiPriority w:val="9"/>
    <w:qFormat/>
    <w:rsid w:val="00DC5FD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C5FD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C5FDC"/>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DC5FDC"/>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DC5FDC"/>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DC5FDC"/>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DC5FDC"/>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DC5FD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C5FD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DC"/>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DC5FDC"/>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DC5FDC"/>
    <w:rPr>
      <w:caps/>
      <w:color w:val="1F3763" w:themeColor="accent1" w:themeShade="7F"/>
      <w:spacing w:val="15"/>
    </w:rPr>
  </w:style>
  <w:style w:type="character" w:customStyle="1" w:styleId="Heading4Char">
    <w:name w:val="Heading 4 Char"/>
    <w:basedOn w:val="DefaultParagraphFont"/>
    <w:link w:val="Heading4"/>
    <w:uiPriority w:val="9"/>
    <w:semiHidden/>
    <w:rsid w:val="00DC5FDC"/>
    <w:rPr>
      <w:caps/>
      <w:color w:val="2F5496" w:themeColor="accent1" w:themeShade="BF"/>
      <w:spacing w:val="10"/>
    </w:rPr>
  </w:style>
  <w:style w:type="character" w:customStyle="1" w:styleId="Heading5Char">
    <w:name w:val="Heading 5 Char"/>
    <w:basedOn w:val="DefaultParagraphFont"/>
    <w:link w:val="Heading5"/>
    <w:uiPriority w:val="9"/>
    <w:semiHidden/>
    <w:rsid w:val="00DC5FDC"/>
    <w:rPr>
      <w:caps/>
      <w:color w:val="2F5496" w:themeColor="accent1" w:themeShade="BF"/>
      <w:spacing w:val="10"/>
    </w:rPr>
  </w:style>
  <w:style w:type="character" w:customStyle="1" w:styleId="Heading6Char">
    <w:name w:val="Heading 6 Char"/>
    <w:basedOn w:val="DefaultParagraphFont"/>
    <w:link w:val="Heading6"/>
    <w:uiPriority w:val="9"/>
    <w:semiHidden/>
    <w:rsid w:val="00DC5FDC"/>
    <w:rPr>
      <w:caps/>
      <w:color w:val="2F5496" w:themeColor="accent1" w:themeShade="BF"/>
      <w:spacing w:val="10"/>
    </w:rPr>
  </w:style>
  <w:style w:type="character" w:customStyle="1" w:styleId="Heading7Char">
    <w:name w:val="Heading 7 Char"/>
    <w:basedOn w:val="DefaultParagraphFont"/>
    <w:link w:val="Heading7"/>
    <w:uiPriority w:val="9"/>
    <w:semiHidden/>
    <w:rsid w:val="00DC5FDC"/>
    <w:rPr>
      <w:caps/>
      <w:color w:val="2F5496" w:themeColor="accent1" w:themeShade="BF"/>
      <w:spacing w:val="10"/>
    </w:rPr>
  </w:style>
  <w:style w:type="character" w:customStyle="1" w:styleId="Heading8Char">
    <w:name w:val="Heading 8 Char"/>
    <w:basedOn w:val="DefaultParagraphFont"/>
    <w:link w:val="Heading8"/>
    <w:uiPriority w:val="9"/>
    <w:semiHidden/>
    <w:rsid w:val="00DC5FDC"/>
    <w:rPr>
      <w:caps/>
      <w:spacing w:val="10"/>
      <w:sz w:val="18"/>
      <w:szCs w:val="18"/>
    </w:rPr>
  </w:style>
  <w:style w:type="character" w:customStyle="1" w:styleId="Heading9Char">
    <w:name w:val="Heading 9 Char"/>
    <w:basedOn w:val="DefaultParagraphFont"/>
    <w:link w:val="Heading9"/>
    <w:uiPriority w:val="9"/>
    <w:semiHidden/>
    <w:rsid w:val="00DC5FDC"/>
    <w:rPr>
      <w:i/>
      <w:iCs/>
      <w:caps/>
      <w:spacing w:val="10"/>
      <w:sz w:val="18"/>
      <w:szCs w:val="18"/>
    </w:rPr>
  </w:style>
  <w:style w:type="paragraph" w:styleId="Caption">
    <w:name w:val="caption"/>
    <w:basedOn w:val="Normal"/>
    <w:next w:val="Normal"/>
    <w:uiPriority w:val="35"/>
    <w:semiHidden/>
    <w:unhideWhenUsed/>
    <w:qFormat/>
    <w:rsid w:val="00DC5FDC"/>
    <w:rPr>
      <w:b/>
      <w:bCs/>
      <w:color w:val="2F5496" w:themeColor="accent1" w:themeShade="BF"/>
      <w:sz w:val="16"/>
      <w:szCs w:val="16"/>
    </w:rPr>
  </w:style>
  <w:style w:type="paragraph" w:styleId="Title">
    <w:name w:val="Title"/>
    <w:basedOn w:val="Normal"/>
    <w:next w:val="Normal"/>
    <w:link w:val="TitleChar"/>
    <w:uiPriority w:val="10"/>
    <w:qFormat/>
    <w:rsid w:val="00DC5FDC"/>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DC5FDC"/>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DC5FD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C5FDC"/>
    <w:rPr>
      <w:caps/>
      <w:color w:val="595959" w:themeColor="text1" w:themeTint="A6"/>
      <w:spacing w:val="10"/>
      <w:sz w:val="21"/>
      <w:szCs w:val="21"/>
    </w:rPr>
  </w:style>
  <w:style w:type="character" w:styleId="Strong">
    <w:name w:val="Strong"/>
    <w:uiPriority w:val="22"/>
    <w:qFormat/>
    <w:rsid w:val="00DC5FDC"/>
    <w:rPr>
      <w:b/>
      <w:bCs/>
    </w:rPr>
  </w:style>
  <w:style w:type="character" w:styleId="Emphasis">
    <w:name w:val="Emphasis"/>
    <w:uiPriority w:val="20"/>
    <w:qFormat/>
    <w:rsid w:val="00DC5FDC"/>
    <w:rPr>
      <w:caps/>
      <w:color w:val="1F3763" w:themeColor="accent1" w:themeShade="7F"/>
      <w:spacing w:val="5"/>
    </w:rPr>
  </w:style>
  <w:style w:type="paragraph" w:styleId="NoSpacing">
    <w:name w:val="No Spacing"/>
    <w:uiPriority w:val="1"/>
    <w:qFormat/>
    <w:rsid w:val="00DC5FDC"/>
    <w:pPr>
      <w:spacing w:after="0" w:line="240" w:lineRule="auto"/>
    </w:pPr>
  </w:style>
  <w:style w:type="paragraph" w:styleId="Quote">
    <w:name w:val="Quote"/>
    <w:basedOn w:val="Normal"/>
    <w:next w:val="Normal"/>
    <w:link w:val="QuoteChar"/>
    <w:uiPriority w:val="29"/>
    <w:qFormat/>
    <w:rsid w:val="00DC5FDC"/>
    <w:rPr>
      <w:i/>
      <w:iCs/>
      <w:sz w:val="24"/>
      <w:szCs w:val="24"/>
    </w:rPr>
  </w:style>
  <w:style w:type="character" w:customStyle="1" w:styleId="QuoteChar">
    <w:name w:val="Quote Char"/>
    <w:basedOn w:val="DefaultParagraphFont"/>
    <w:link w:val="Quote"/>
    <w:uiPriority w:val="29"/>
    <w:rsid w:val="00DC5FDC"/>
    <w:rPr>
      <w:i/>
      <w:iCs/>
      <w:sz w:val="24"/>
      <w:szCs w:val="24"/>
    </w:rPr>
  </w:style>
  <w:style w:type="paragraph" w:styleId="IntenseQuote">
    <w:name w:val="Intense Quote"/>
    <w:basedOn w:val="Normal"/>
    <w:next w:val="Normal"/>
    <w:link w:val="IntenseQuoteChar"/>
    <w:uiPriority w:val="30"/>
    <w:qFormat/>
    <w:rsid w:val="00DC5FDC"/>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DC5FDC"/>
    <w:rPr>
      <w:color w:val="4472C4" w:themeColor="accent1"/>
      <w:sz w:val="24"/>
      <w:szCs w:val="24"/>
    </w:rPr>
  </w:style>
  <w:style w:type="character" w:styleId="SubtleEmphasis">
    <w:name w:val="Subtle Emphasis"/>
    <w:uiPriority w:val="19"/>
    <w:qFormat/>
    <w:rsid w:val="00DC5FDC"/>
    <w:rPr>
      <w:i/>
      <w:iCs/>
      <w:color w:val="1F3763" w:themeColor="accent1" w:themeShade="7F"/>
    </w:rPr>
  </w:style>
  <w:style w:type="character" w:styleId="IntenseEmphasis">
    <w:name w:val="Intense Emphasis"/>
    <w:uiPriority w:val="21"/>
    <w:qFormat/>
    <w:rsid w:val="00DC5FDC"/>
    <w:rPr>
      <w:b/>
      <w:bCs/>
      <w:caps/>
      <w:color w:val="1F3763" w:themeColor="accent1" w:themeShade="7F"/>
      <w:spacing w:val="10"/>
    </w:rPr>
  </w:style>
  <w:style w:type="character" w:styleId="SubtleReference">
    <w:name w:val="Subtle Reference"/>
    <w:uiPriority w:val="31"/>
    <w:qFormat/>
    <w:rsid w:val="00DC5FDC"/>
    <w:rPr>
      <w:b/>
      <w:bCs/>
      <w:color w:val="4472C4" w:themeColor="accent1"/>
    </w:rPr>
  </w:style>
  <w:style w:type="character" w:styleId="IntenseReference">
    <w:name w:val="Intense Reference"/>
    <w:uiPriority w:val="32"/>
    <w:qFormat/>
    <w:rsid w:val="00DC5FDC"/>
    <w:rPr>
      <w:b/>
      <w:bCs/>
      <w:i/>
      <w:iCs/>
      <w:caps/>
      <w:color w:val="4472C4" w:themeColor="accent1"/>
    </w:rPr>
  </w:style>
  <w:style w:type="character" w:styleId="BookTitle">
    <w:name w:val="Book Title"/>
    <w:uiPriority w:val="33"/>
    <w:qFormat/>
    <w:rsid w:val="00DC5FDC"/>
    <w:rPr>
      <w:b/>
      <w:bCs/>
      <w:i/>
      <w:iCs/>
      <w:spacing w:val="0"/>
    </w:rPr>
  </w:style>
  <w:style w:type="paragraph" w:styleId="TOCHeading">
    <w:name w:val="TOC Heading"/>
    <w:basedOn w:val="Heading1"/>
    <w:next w:val="Normal"/>
    <w:uiPriority w:val="39"/>
    <w:semiHidden/>
    <w:unhideWhenUsed/>
    <w:qFormat/>
    <w:rsid w:val="00DC5FDC"/>
    <w:pPr>
      <w:outlineLvl w:val="9"/>
    </w:pPr>
  </w:style>
  <w:style w:type="paragraph" w:styleId="Header">
    <w:name w:val="header"/>
    <w:basedOn w:val="Normal"/>
    <w:link w:val="HeaderChar"/>
    <w:uiPriority w:val="99"/>
    <w:unhideWhenUsed/>
    <w:rsid w:val="00DC5FD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C5FDC"/>
  </w:style>
  <w:style w:type="paragraph" w:styleId="Footer">
    <w:name w:val="footer"/>
    <w:basedOn w:val="Normal"/>
    <w:link w:val="FooterChar"/>
    <w:uiPriority w:val="99"/>
    <w:unhideWhenUsed/>
    <w:rsid w:val="00DC5FD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C5FDC"/>
  </w:style>
  <w:style w:type="paragraph" w:styleId="ListParagraph">
    <w:name w:val="List Paragraph"/>
    <w:basedOn w:val="Normal"/>
    <w:uiPriority w:val="34"/>
    <w:qFormat/>
    <w:rsid w:val="00104223"/>
    <w:pPr>
      <w:spacing w:before="0"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F268C"/>
    <w:pPr>
      <w:spacing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5756E1"/>
    <w:pPr>
      <w:autoSpaceDE w:val="0"/>
      <w:autoSpaceDN w:val="0"/>
      <w:adjustRightInd w:val="0"/>
      <w:spacing w:before="0" w:after="0" w:line="240" w:lineRule="auto"/>
    </w:pPr>
    <w:rPr>
      <w:rFonts w:ascii="SZOAO R+ Frutiger" w:hAnsi="SZOAO R+ Frutiger" w:cs="SZOAO R+ Frutiger"/>
      <w:color w:val="000000"/>
      <w:sz w:val="24"/>
      <w:szCs w:val="24"/>
      <w:lang w:eastAsia="en-GB"/>
    </w:rPr>
  </w:style>
  <w:style w:type="character" w:customStyle="1" w:styleId="A10">
    <w:name w:val="A10"/>
    <w:uiPriority w:val="99"/>
    <w:rsid w:val="005756E1"/>
    <w:rPr>
      <w:b/>
      <w:color w:val="000000"/>
      <w:sz w:val="18"/>
    </w:rPr>
  </w:style>
  <w:style w:type="character" w:styleId="Hyperlink">
    <w:name w:val="Hyperlink"/>
    <w:basedOn w:val="DefaultParagraphFont"/>
    <w:uiPriority w:val="99"/>
    <w:unhideWhenUsed/>
    <w:rsid w:val="005D5BE6"/>
    <w:rPr>
      <w:color w:val="0563C1" w:themeColor="hyperlink"/>
      <w:u w:val="single"/>
    </w:rPr>
  </w:style>
  <w:style w:type="character" w:styleId="UnresolvedMention">
    <w:name w:val="Unresolved Mention"/>
    <w:basedOn w:val="DefaultParagraphFont"/>
    <w:uiPriority w:val="99"/>
    <w:semiHidden/>
    <w:unhideWhenUsed/>
    <w:rsid w:val="005D5BE6"/>
    <w:rPr>
      <w:color w:val="605E5C"/>
      <w:shd w:val="clear" w:color="auto" w:fill="E1DFDD"/>
    </w:rPr>
  </w:style>
  <w:style w:type="paragraph" w:styleId="Revision">
    <w:name w:val="Revision"/>
    <w:hidden/>
    <w:uiPriority w:val="99"/>
    <w:semiHidden/>
    <w:rsid w:val="007016B1"/>
    <w:pPr>
      <w:spacing w:before="0" w:after="0" w:line="240" w:lineRule="auto"/>
    </w:pPr>
  </w:style>
  <w:style w:type="character" w:styleId="CommentReference">
    <w:name w:val="annotation reference"/>
    <w:basedOn w:val="DefaultParagraphFont"/>
    <w:uiPriority w:val="99"/>
    <w:semiHidden/>
    <w:unhideWhenUsed/>
    <w:rsid w:val="007016B1"/>
    <w:rPr>
      <w:sz w:val="16"/>
      <w:szCs w:val="16"/>
    </w:rPr>
  </w:style>
  <w:style w:type="paragraph" w:styleId="CommentText">
    <w:name w:val="annotation text"/>
    <w:basedOn w:val="Normal"/>
    <w:link w:val="CommentTextChar"/>
    <w:uiPriority w:val="99"/>
    <w:unhideWhenUsed/>
    <w:rsid w:val="007016B1"/>
    <w:pPr>
      <w:spacing w:line="240" w:lineRule="auto"/>
    </w:pPr>
  </w:style>
  <w:style w:type="character" w:customStyle="1" w:styleId="CommentTextChar">
    <w:name w:val="Comment Text Char"/>
    <w:basedOn w:val="DefaultParagraphFont"/>
    <w:link w:val="CommentText"/>
    <w:uiPriority w:val="99"/>
    <w:rsid w:val="007016B1"/>
  </w:style>
  <w:style w:type="paragraph" w:styleId="CommentSubject">
    <w:name w:val="annotation subject"/>
    <w:basedOn w:val="CommentText"/>
    <w:next w:val="CommentText"/>
    <w:link w:val="CommentSubjectChar"/>
    <w:uiPriority w:val="99"/>
    <w:semiHidden/>
    <w:unhideWhenUsed/>
    <w:rsid w:val="007016B1"/>
    <w:rPr>
      <w:b/>
      <w:bCs/>
    </w:rPr>
  </w:style>
  <w:style w:type="character" w:customStyle="1" w:styleId="CommentSubjectChar">
    <w:name w:val="Comment Subject Char"/>
    <w:basedOn w:val="CommentTextChar"/>
    <w:link w:val="CommentSubject"/>
    <w:uiPriority w:val="99"/>
    <w:semiHidden/>
    <w:rsid w:val="007016B1"/>
    <w:rPr>
      <w:b/>
      <w:bCs/>
    </w:rPr>
  </w:style>
  <w:style w:type="character" w:styleId="FollowedHyperlink">
    <w:name w:val="FollowedHyperlink"/>
    <w:basedOn w:val="DefaultParagraphFont"/>
    <w:uiPriority w:val="99"/>
    <w:semiHidden/>
    <w:unhideWhenUsed/>
    <w:rsid w:val="004730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54137">
      <w:bodyDiv w:val="1"/>
      <w:marLeft w:val="0"/>
      <w:marRight w:val="0"/>
      <w:marTop w:val="0"/>
      <w:marBottom w:val="0"/>
      <w:divBdr>
        <w:top w:val="none" w:sz="0" w:space="0" w:color="auto"/>
        <w:left w:val="none" w:sz="0" w:space="0" w:color="auto"/>
        <w:bottom w:val="none" w:sz="0" w:space="0" w:color="auto"/>
        <w:right w:val="none" w:sz="0" w:space="0" w:color="auto"/>
      </w:divBdr>
    </w:div>
    <w:div w:id="788664411">
      <w:bodyDiv w:val="1"/>
      <w:marLeft w:val="0"/>
      <w:marRight w:val="0"/>
      <w:marTop w:val="0"/>
      <w:marBottom w:val="0"/>
      <w:divBdr>
        <w:top w:val="none" w:sz="0" w:space="0" w:color="auto"/>
        <w:left w:val="none" w:sz="0" w:space="0" w:color="auto"/>
        <w:bottom w:val="none" w:sz="0" w:space="0" w:color="auto"/>
        <w:right w:val="none" w:sz="0" w:space="0" w:color="auto"/>
      </w:divBdr>
    </w:div>
    <w:div w:id="989746280">
      <w:bodyDiv w:val="1"/>
      <w:marLeft w:val="0"/>
      <w:marRight w:val="0"/>
      <w:marTop w:val="0"/>
      <w:marBottom w:val="0"/>
      <w:divBdr>
        <w:top w:val="none" w:sz="0" w:space="0" w:color="auto"/>
        <w:left w:val="none" w:sz="0" w:space="0" w:color="auto"/>
        <w:bottom w:val="none" w:sz="0" w:space="0" w:color="auto"/>
        <w:right w:val="none" w:sz="0" w:space="0" w:color="auto"/>
      </w:divBdr>
    </w:div>
    <w:div w:id="1108426369">
      <w:bodyDiv w:val="1"/>
      <w:marLeft w:val="0"/>
      <w:marRight w:val="0"/>
      <w:marTop w:val="0"/>
      <w:marBottom w:val="0"/>
      <w:divBdr>
        <w:top w:val="none" w:sz="0" w:space="0" w:color="auto"/>
        <w:left w:val="none" w:sz="0" w:space="0" w:color="auto"/>
        <w:bottom w:val="none" w:sz="0" w:space="0" w:color="auto"/>
        <w:right w:val="none" w:sz="0" w:space="0" w:color="auto"/>
      </w:divBdr>
    </w:div>
    <w:div w:id="1394086674">
      <w:bodyDiv w:val="1"/>
      <w:marLeft w:val="0"/>
      <w:marRight w:val="0"/>
      <w:marTop w:val="0"/>
      <w:marBottom w:val="0"/>
      <w:divBdr>
        <w:top w:val="none" w:sz="0" w:space="0" w:color="auto"/>
        <w:left w:val="none" w:sz="0" w:space="0" w:color="auto"/>
        <w:bottom w:val="none" w:sz="0" w:space="0" w:color="auto"/>
        <w:right w:val="none" w:sz="0" w:space="0" w:color="auto"/>
      </w:divBdr>
      <w:divsChild>
        <w:div w:id="145096763">
          <w:marLeft w:val="547"/>
          <w:marRight w:val="0"/>
          <w:marTop w:val="0"/>
          <w:marBottom w:val="0"/>
          <w:divBdr>
            <w:top w:val="none" w:sz="0" w:space="0" w:color="auto"/>
            <w:left w:val="none" w:sz="0" w:space="0" w:color="auto"/>
            <w:bottom w:val="none" w:sz="0" w:space="0" w:color="auto"/>
            <w:right w:val="none" w:sz="0" w:space="0" w:color="auto"/>
          </w:divBdr>
        </w:div>
      </w:divsChild>
    </w:div>
    <w:div w:id="1782607836">
      <w:bodyDiv w:val="1"/>
      <w:marLeft w:val="0"/>
      <w:marRight w:val="0"/>
      <w:marTop w:val="0"/>
      <w:marBottom w:val="0"/>
      <w:divBdr>
        <w:top w:val="none" w:sz="0" w:space="0" w:color="auto"/>
        <w:left w:val="none" w:sz="0" w:space="0" w:color="auto"/>
        <w:bottom w:val="none" w:sz="0" w:space="0" w:color="auto"/>
        <w:right w:val="none" w:sz="0" w:space="0" w:color="auto"/>
      </w:divBdr>
      <w:divsChild>
        <w:div w:id="407505677">
          <w:marLeft w:val="547"/>
          <w:marRight w:val="0"/>
          <w:marTop w:val="0"/>
          <w:marBottom w:val="0"/>
          <w:divBdr>
            <w:top w:val="none" w:sz="0" w:space="0" w:color="auto"/>
            <w:left w:val="none" w:sz="0" w:space="0" w:color="auto"/>
            <w:bottom w:val="none" w:sz="0" w:space="0" w:color="auto"/>
            <w:right w:val="none" w:sz="0" w:space="0" w:color="auto"/>
          </w:divBdr>
        </w:div>
      </w:divsChild>
    </w:div>
    <w:div w:id="1991667680">
      <w:bodyDiv w:val="1"/>
      <w:marLeft w:val="0"/>
      <w:marRight w:val="0"/>
      <w:marTop w:val="0"/>
      <w:marBottom w:val="0"/>
      <w:divBdr>
        <w:top w:val="none" w:sz="0" w:space="0" w:color="auto"/>
        <w:left w:val="none" w:sz="0" w:space="0" w:color="auto"/>
        <w:bottom w:val="none" w:sz="0" w:space="0" w:color="auto"/>
        <w:right w:val="none" w:sz="0" w:space="0" w:color="auto"/>
      </w:divBdr>
    </w:div>
    <w:div w:id="2130318116">
      <w:bodyDiv w:val="1"/>
      <w:marLeft w:val="0"/>
      <w:marRight w:val="0"/>
      <w:marTop w:val="0"/>
      <w:marBottom w:val="0"/>
      <w:divBdr>
        <w:top w:val="none" w:sz="0" w:space="0" w:color="auto"/>
        <w:left w:val="none" w:sz="0" w:space="0" w:color="auto"/>
        <w:bottom w:val="none" w:sz="0" w:space="0" w:color="auto"/>
        <w:right w:val="none" w:sz="0" w:space="0" w:color="auto"/>
      </w:divBdr>
      <w:divsChild>
        <w:div w:id="66494202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hsbsa.nhs.uk/UC" TargetMode="Externa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www.nhsbsa.nhs.uk/member-hub/increasing-your-pension/additional-pension" TargetMode="External"/><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hyperlink" Target="https://www.nhsbsa.nhs.uk/member-hub"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f6d0482-86b1-4f88-8c0c-3b4de4cb402c}" enabled="0" method="" siteId="{cf6d0482-86b1-4f88-8c0c-3b4de4cb402c}"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1342</Words>
  <Characters>7652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NHSBSA</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Whiteside</dc:creator>
  <cp:keywords/>
  <dc:description/>
  <cp:lastModifiedBy>Wayne Alexander</cp:lastModifiedBy>
  <cp:revision>2</cp:revision>
  <cp:lastPrinted>2024-08-27T10:56:00Z</cp:lastPrinted>
  <dcterms:created xsi:type="dcterms:W3CDTF">2026-05-11T07:45:00Z</dcterms:created>
  <dcterms:modified xsi:type="dcterms:W3CDTF">2026-05-11T07:45:00Z</dcterms:modified>
</cp:coreProperties>
</file>