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548F" w14:textId="76E0DE49" w:rsidR="00A41009" w:rsidRDefault="00A41009" w:rsidP="00CC3046">
      <w:pPr>
        <w:pStyle w:val="Heading1"/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A05DFA" wp14:editId="2BBC8C62">
            <wp:simplePos x="0" y="0"/>
            <wp:positionH relativeFrom="page">
              <wp:align>left</wp:align>
            </wp:positionH>
            <wp:positionV relativeFrom="paragraph">
              <wp:posOffset>-718327</wp:posOffset>
            </wp:positionV>
            <wp:extent cx="7559040" cy="1706880"/>
            <wp:effectExtent l="0" t="0" r="3810" b="7620"/>
            <wp:wrapNone/>
            <wp:docPr id="1" name="Picture 1" descr="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9EFF" w14:textId="31E30F55" w:rsidR="00A41009" w:rsidRDefault="00A41009" w:rsidP="00CC3046">
      <w:pPr>
        <w:pStyle w:val="Heading1"/>
        <w:rPr>
          <w:sz w:val="48"/>
          <w:szCs w:val="48"/>
        </w:rPr>
      </w:pPr>
    </w:p>
    <w:p w14:paraId="0BEFF6CE" w14:textId="7CE84D0D" w:rsidR="007B7B25" w:rsidRDefault="007B7B25" w:rsidP="00CC3046">
      <w:pPr>
        <w:pStyle w:val="Heading1"/>
        <w:rPr>
          <w:sz w:val="48"/>
          <w:szCs w:val="48"/>
        </w:rPr>
      </w:pPr>
    </w:p>
    <w:p w14:paraId="035A2D14" w14:textId="2648B609" w:rsidR="00A66BC2" w:rsidRPr="006948CA" w:rsidRDefault="00A66BC2" w:rsidP="006948CA">
      <w:pPr>
        <w:pStyle w:val="Heading2"/>
        <w:rPr>
          <w:color w:val="005EB8"/>
          <w:sz w:val="36"/>
          <w:szCs w:val="36"/>
        </w:rPr>
      </w:pPr>
      <w:r>
        <w:rPr>
          <w:color w:val="005EB8"/>
          <w:sz w:val="36"/>
          <w:szCs w:val="36"/>
        </w:rPr>
        <w:t>H</w:t>
      </w:r>
      <w:r w:rsidR="006948CA">
        <w:rPr>
          <w:color w:val="005EB8"/>
          <w:sz w:val="36"/>
          <w:szCs w:val="36"/>
        </w:rPr>
        <w:t xml:space="preserve">andy links </w:t>
      </w:r>
      <w:r>
        <w:rPr>
          <w:color w:val="005EB8"/>
          <w:sz w:val="36"/>
          <w:szCs w:val="36"/>
        </w:rPr>
        <w:t xml:space="preserve"> </w:t>
      </w:r>
    </w:p>
    <w:p w14:paraId="07035E77" w14:textId="37DFCE30" w:rsidR="006948CA" w:rsidRDefault="006948CA" w:rsidP="006948CA">
      <w:pPr>
        <w:rPr>
          <w:rFonts w:ascii="Arial" w:eastAsia="Arial" w:hAnsi="Arial" w:cs="Arial"/>
          <w:b/>
          <w:bCs/>
          <w:sz w:val="28"/>
          <w:szCs w:val="28"/>
        </w:rPr>
      </w:pPr>
      <w:r w:rsidRPr="72516824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74BAF3C" w14:textId="77777777" w:rsidR="006948CA" w:rsidRDefault="006948CA" w:rsidP="006948CA">
      <w:hyperlink r:id="rId9">
        <w:r w:rsidRPr="26B3BDA1">
          <w:rPr>
            <w:rStyle w:val="Hyperlink"/>
            <w:rFonts w:ascii="Arial" w:eastAsia="Arial" w:hAnsi="Arial" w:cs="Arial"/>
            <w:lang w:val="fr-FR"/>
          </w:rPr>
          <w:t>NHS Pensions | NHSBSA</w:t>
        </w:r>
      </w:hyperlink>
    </w:p>
    <w:p w14:paraId="339177D7" w14:textId="77777777" w:rsidR="006948CA" w:rsidRPr="00D235F3" w:rsidRDefault="006948CA" w:rsidP="006948CA">
      <w:pPr>
        <w:rPr>
          <w:rFonts w:ascii="Arial" w:eastAsia="Arial" w:hAnsi="Arial" w:cs="Arial"/>
          <w:color w:val="000000" w:themeColor="text1"/>
          <w:lang w:val="fr-FR"/>
        </w:rPr>
      </w:pPr>
    </w:p>
    <w:p w14:paraId="1D8E4686" w14:textId="77777777" w:rsidR="006948CA" w:rsidRDefault="006948CA" w:rsidP="006948CA">
      <w:hyperlink r:id="rId10">
        <w:r w:rsidRPr="26B3BDA1">
          <w:rPr>
            <w:rStyle w:val="Hyperlink"/>
            <w:rFonts w:ascii="Arial" w:eastAsia="Arial" w:hAnsi="Arial" w:cs="Arial"/>
            <w:lang w:val="fr-FR"/>
          </w:rPr>
          <w:t>NHS Pension retirement guide</w:t>
        </w:r>
      </w:hyperlink>
    </w:p>
    <w:p w14:paraId="56588F63" w14:textId="77777777" w:rsidR="006948CA" w:rsidRPr="00D235F3" w:rsidRDefault="006948CA" w:rsidP="006948CA">
      <w:pPr>
        <w:rPr>
          <w:rFonts w:ascii="Arial" w:eastAsia="Arial" w:hAnsi="Arial" w:cs="Arial"/>
          <w:color w:val="000000" w:themeColor="text1"/>
          <w:lang w:val="fr-FR"/>
        </w:rPr>
      </w:pPr>
    </w:p>
    <w:p w14:paraId="76343F38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  <w:r w:rsidRPr="26B3BDA1">
        <w:rPr>
          <w:rFonts w:ascii="Arial" w:eastAsia="Arial" w:hAnsi="Arial" w:cs="Arial"/>
          <w:color w:val="000000" w:themeColor="text1"/>
        </w:rPr>
        <w:t xml:space="preserve">Benefits information can be found on the </w:t>
      </w:r>
      <w:hyperlink r:id="rId11">
        <w:r w:rsidRPr="26B3BDA1">
          <w:rPr>
            <w:rStyle w:val="Hyperlink"/>
            <w:rFonts w:ascii="Arial" w:eastAsia="Arial" w:hAnsi="Arial" w:cs="Arial"/>
          </w:rPr>
          <w:t>Membership of the NHS Pension Scheme | NHSBSA</w:t>
        </w:r>
      </w:hyperlink>
      <w:r w:rsidRPr="26B3BDA1">
        <w:rPr>
          <w:rFonts w:ascii="Arial" w:eastAsia="Arial" w:hAnsi="Arial" w:cs="Arial"/>
          <w:color w:val="000000" w:themeColor="text1"/>
        </w:rPr>
        <w:t xml:space="preserve"> page. </w:t>
      </w:r>
    </w:p>
    <w:p w14:paraId="6F40FFA4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4D6A3E8E" w14:textId="77777777" w:rsidR="006948CA" w:rsidRDefault="006948CA" w:rsidP="006948CA">
      <w:hyperlink r:id="rId12">
        <w:r w:rsidRPr="26B3BDA1">
          <w:rPr>
            <w:rStyle w:val="Hyperlink"/>
            <w:rFonts w:ascii="Arial" w:eastAsia="Arial" w:hAnsi="Arial" w:cs="Arial"/>
          </w:rPr>
          <w:t>AW8/11A</w:t>
        </w:r>
      </w:hyperlink>
    </w:p>
    <w:p w14:paraId="22BAAABC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7FEEA71F" w14:textId="77777777" w:rsidR="006948CA" w:rsidRDefault="006948CA" w:rsidP="006948CA">
      <w:hyperlink r:id="rId13">
        <w:r w:rsidRPr="26B3BDA1">
          <w:rPr>
            <w:rStyle w:val="Hyperlink"/>
            <w:rFonts w:ascii="Arial" w:eastAsia="Arial" w:hAnsi="Arial" w:cs="Arial"/>
          </w:rPr>
          <w:t>pension commutation factsheet</w:t>
        </w:r>
      </w:hyperlink>
    </w:p>
    <w:p w14:paraId="74C753BF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018E52CA" w14:textId="77777777" w:rsidR="006948CA" w:rsidRDefault="006948CA" w:rsidP="006948CA">
      <w:hyperlink r:id="rId14">
        <w:r w:rsidRPr="26B3BDA1">
          <w:rPr>
            <w:rStyle w:val="Hyperlink"/>
            <w:rFonts w:ascii="Arial" w:eastAsia="Arial" w:hAnsi="Arial" w:cs="Arial"/>
          </w:rPr>
          <w:t>pension commutation calculator</w:t>
        </w:r>
      </w:hyperlink>
    </w:p>
    <w:p w14:paraId="68988F28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4C0AD30B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  <w:r w:rsidRPr="26B3BDA1">
        <w:rPr>
          <w:rFonts w:ascii="Arial" w:eastAsia="Arial" w:hAnsi="Arial" w:cs="Arial"/>
          <w:color w:val="000000" w:themeColor="text1"/>
        </w:rPr>
        <w:t xml:space="preserve">Information on lump sums after death can be found on the </w:t>
      </w:r>
      <w:hyperlink r:id="rId15">
        <w:r w:rsidRPr="26B3BDA1">
          <w:rPr>
            <w:rStyle w:val="Hyperlink"/>
            <w:rFonts w:ascii="Arial" w:eastAsia="Arial" w:hAnsi="Arial" w:cs="Arial"/>
          </w:rPr>
          <w:t>Bereavements | NHSBSA</w:t>
        </w:r>
      </w:hyperlink>
      <w:r w:rsidRPr="26B3BDA1">
        <w:rPr>
          <w:rFonts w:ascii="Arial" w:eastAsia="Arial" w:hAnsi="Arial" w:cs="Arial"/>
          <w:color w:val="000000" w:themeColor="text1"/>
        </w:rPr>
        <w:t xml:space="preserve"> page under the </w:t>
      </w:r>
      <w:hyperlink r:id="rId16">
        <w:r w:rsidRPr="26B3BDA1">
          <w:rPr>
            <w:rStyle w:val="Hyperlink"/>
            <w:rFonts w:ascii="Arial" w:eastAsia="Arial" w:hAnsi="Arial" w:cs="Arial"/>
          </w:rPr>
          <w:t>Family benefits and life assurance factsheet (PDF: 180KB)</w:t>
        </w:r>
      </w:hyperlink>
      <w:r w:rsidRPr="26B3BDA1">
        <w:rPr>
          <w:rFonts w:ascii="Arial" w:eastAsia="Arial" w:hAnsi="Arial" w:cs="Arial"/>
          <w:color w:val="000000" w:themeColor="text1"/>
        </w:rPr>
        <w:t>.</w:t>
      </w:r>
    </w:p>
    <w:p w14:paraId="3435B572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564F27A9" w14:textId="77777777" w:rsidR="006948CA" w:rsidRDefault="006948CA" w:rsidP="006948CA">
      <w:hyperlink r:id="rId17">
        <w:r w:rsidRPr="26B3BDA1">
          <w:rPr>
            <w:rStyle w:val="Hyperlink"/>
            <w:rFonts w:ascii="Arial" w:eastAsia="Arial" w:hAnsi="Arial" w:cs="Arial"/>
          </w:rPr>
          <w:t>children’s pension</w:t>
        </w:r>
      </w:hyperlink>
    </w:p>
    <w:p w14:paraId="147373DA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35B15B75" w14:textId="77777777" w:rsidR="006948CA" w:rsidRDefault="006948CA" w:rsidP="006948CA">
      <w:hyperlink r:id="rId18">
        <w:r w:rsidRPr="26B3BDA1">
          <w:rPr>
            <w:rStyle w:val="Hyperlink"/>
            <w:rFonts w:ascii="Arial" w:eastAsia="Arial" w:hAnsi="Arial" w:cs="Arial"/>
          </w:rPr>
          <w:t>tax information</w:t>
        </w:r>
      </w:hyperlink>
    </w:p>
    <w:p w14:paraId="4E86A4A1" w14:textId="77777777" w:rsidR="006948CA" w:rsidRDefault="006948CA" w:rsidP="006948CA">
      <w:pPr>
        <w:rPr>
          <w:rFonts w:ascii="Arial" w:eastAsia="Arial" w:hAnsi="Arial" w:cs="Arial"/>
          <w:color w:val="000000" w:themeColor="text1"/>
        </w:rPr>
      </w:pPr>
    </w:p>
    <w:p w14:paraId="700E61E8" w14:textId="77777777" w:rsidR="006948CA" w:rsidRDefault="006948CA" w:rsidP="006948CA">
      <w:r w:rsidRPr="72516824">
        <w:rPr>
          <w:rFonts w:ascii="Arial" w:eastAsia="Arial" w:hAnsi="Arial" w:cs="Arial"/>
          <w:color w:val="000000" w:themeColor="text1"/>
        </w:rPr>
        <w:t xml:space="preserve">Information on payments to banks outside of the UK can be found on the </w:t>
      </w:r>
      <w:hyperlink r:id="rId19">
        <w:r w:rsidRPr="72516824">
          <w:rPr>
            <w:rStyle w:val="Hyperlink"/>
            <w:rFonts w:ascii="Arial" w:eastAsia="Arial" w:hAnsi="Arial" w:cs="Arial"/>
          </w:rPr>
          <w:t>Applying for your pension | NHSBSA</w:t>
        </w:r>
      </w:hyperlink>
      <w:r w:rsidRPr="72516824">
        <w:rPr>
          <w:rFonts w:ascii="Arial" w:eastAsia="Arial" w:hAnsi="Arial" w:cs="Arial"/>
          <w:color w:val="000000" w:themeColor="text1"/>
        </w:rPr>
        <w:t xml:space="preserve"> page.</w:t>
      </w:r>
    </w:p>
    <w:p w14:paraId="7217E3AE" w14:textId="77777777" w:rsidR="00E0577F" w:rsidRDefault="00E0577F" w:rsidP="008A4F37">
      <w:pPr>
        <w:tabs>
          <w:tab w:val="left" w:pos="7842"/>
        </w:tabs>
        <w:spacing w:line="320" w:lineRule="exact"/>
        <w:rPr>
          <w:rFonts w:ascii="Arial" w:hAnsi="Arial" w:cs="Arial"/>
        </w:rPr>
      </w:pPr>
    </w:p>
    <w:p w14:paraId="4F7A17E2" w14:textId="77777777" w:rsidR="004D1566" w:rsidRPr="008A4F37" w:rsidRDefault="004D1566" w:rsidP="008A4F37">
      <w:pPr>
        <w:tabs>
          <w:tab w:val="left" w:pos="7842"/>
        </w:tabs>
        <w:spacing w:line="320" w:lineRule="exact"/>
        <w:rPr>
          <w:rFonts w:ascii="Arial" w:hAnsi="Arial" w:cs="Arial"/>
        </w:rPr>
      </w:pPr>
    </w:p>
    <w:sectPr w:rsidR="004D1566" w:rsidRPr="008A4F37" w:rsidSect="00BD561F">
      <w:headerReference w:type="default" r:id="rId20"/>
      <w:pgSz w:w="11900" w:h="16840"/>
      <w:pgMar w:top="1134" w:right="1134" w:bottom="1077" w:left="1134" w:header="5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4B06" w14:textId="77777777" w:rsidR="00090113" w:rsidRDefault="00090113" w:rsidP="00D023EC">
      <w:r>
        <w:separator/>
      </w:r>
    </w:p>
  </w:endnote>
  <w:endnote w:type="continuationSeparator" w:id="0">
    <w:p w14:paraId="0086709D" w14:textId="77777777" w:rsidR="00090113" w:rsidRDefault="00090113" w:rsidP="00D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E730" w14:textId="77777777" w:rsidR="00090113" w:rsidRDefault="00090113" w:rsidP="00D023EC">
      <w:r>
        <w:separator/>
      </w:r>
    </w:p>
  </w:footnote>
  <w:footnote w:type="continuationSeparator" w:id="0">
    <w:p w14:paraId="21AF2268" w14:textId="77777777" w:rsidR="00090113" w:rsidRDefault="00090113" w:rsidP="00D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7ED3" w14:textId="77777777" w:rsidR="00080904" w:rsidRDefault="00080904" w:rsidP="0070180D">
    <w:pPr>
      <w:pStyle w:val="Header"/>
      <w:ind w:left="-964" w:right="-9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ACB"/>
    <w:multiLevelType w:val="hybridMultilevel"/>
    <w:tmpl w:val="41DCF204"/>
    <w:lvl w:ilvl="0" w:tplc="06C4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4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4E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0E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0E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E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62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A3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7E655E"/>
    <w:multiLevelType w:val="hybridMultilevel"/>
    <w:tmpl w:val="2CDECA02"/>
    <w:lvl w:ilvl="0" w:tplc="39A49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4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C0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67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A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2E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8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1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C1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8030080">
    <w:abstractNumId w:val="0"/>
  </w:num>
  <w:num w:numId="2" w16cid:durableId="205962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2"/>
    <w:rsid w:val="00080904"/>
    <w:rsid w:val="00090113"/>
    <w:rsid w:val="000F2B0A"/>
    <w:rsid w:val="00136D79"/>
    <w:rsid w:val="001F2FBF"/>
    <w:rsid w:val="00232DB0"/>
    <w:rsid w:val="0028475E"/>
    <w:rsid w:val="00285628"/>
    <w:rsid w:val="002B5692"/>
    <w:rsid w:val="00350100"/>
    <w:rsid w:val="0037267E"/>
    <w:rsid w:val="00386F12"/>
    <w:rsid w:val="00391EE2"/>
    <w:rsid w:val="004074DA"/>
    <w:rsid w:val="004125C9"/>
    <w:rsid w:val="004D1566"/>
    <w:rsid w:val="004E7088"/>
    <w:rsid w:val="004F7882"/>
    <w:rsid w:val="00527F40"/>
    <w:rsid w:val="005939AB"/>
    <w:rsid w:val="005D1138"/>
    <w:rsid w:val="005F38BB"/>
    <w:rsid w:val="0063459D"/>
    <w:rsid w:val="00670A55"/>
    <w:rsid w:val="006948CA"/>
    <w:rsid w:val="0070180D"/>
    <w:rsid w:val="0076496E"/>
    <w:rsid w:val="00771FE7"/>
    <w:rsid w:val="007A2E5D"/>
    <w:rsid w:val="007B7B25"/>
    <w:rsid w:val="007F72E6"/>
    <w:rsid w:val="00872D5F"/>
    <w:rsid w:val="00894078"/>
    <w:rsid w:val="008A4F37"/>
    <w:rsid w:val="008A6CBF"/>
    <w:rsid w:val="008D30C5"/>
    <w:rsid w:val="00901BBA"/>
    <w:rsid w:val="00933DE2"/>
    <w:rsid w:val="00955E6C"/>
    <w:rsid w:val="009C0CA6"/>
    <w:rsid w:val="009C6B1F"/>
    <w:rsid w:val="009D4510"/>
    <w:rsid w:val="009E7E66"/>
    <w:rsid w:val="009F1AC1"/>
    <w:rsid w:val="00A41009"/>
    <w:rsid w:val="00A47BDC"/>
    <w:rsid w:val="00A66BC2"/>
    <w:rsid w:val="00A90E8F"/>
    <w:rsid w:val="00AA0019"/>
    <w:rsid w:val="00AA3310"/>
    <w:rsid w:val="00B67C44"/>
    <w:rsid w:val="00BC1E8F"/>
    <w:rsid w:val="00BD561F"/>
    <w:rsid w:val="00BE001E"/>
    <w:rsid w:val="00C25EA4"/>
    <w:rsid w:val="00C46460"/>
    <w:rsid w:val="00C630D3"/>
    <w:rsid w:val="00C65736"/>
    <w:rsid w:val="00CC3046"/>
    <w:rsid w:val="00D00413"/>
    <w:rsid w:val="00D023EC"/>
    <w:rsid w:val="00D9463F"/>
    <w:rsid w:val="00DA2BBD"/>
    <w:rsid w:val="00DF0559"/>
    <w:rsid w:val="00E0577F"/>
    <w:rsid w:val="00E15507"/>
    <w:rsid w:val="00E602DA"/>
    <w:rsid w:val="00E967CC"/>
    <w:rsid w:val="00F52D85"/>
    <w:rsid w:val="00F65DFB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4C95FE"/>
  <w15:docId w15:val="{2DD352F5-F96D-41AC-A6B2-1EA2AA1C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7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46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046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138"/>
    <w:pPr>
      <w:keepNext/>
      <w:keepLines/>
      <w:outlineLvl w:val="2"/>
    </w:pPr>
    <w:rPr>
      <w:rFonts w:ascii="Arial" w:eastAsiaTheme="majorEastAsia" w:hAnsi="Arial" w:cstheme="majorBidi"/>
      <w:b/>
      <w:bCs/>
      <w:color w:val="005EB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5B2"/>
    <w:rPr>
      <w:rFonts w:ascii="Lucida Grande" w:hAnsi="Lucida Grande"/>
      <w:sz w:val="18"/>
      <w:szCs w:val="18"/>
    </w:rPr>
  </w:style>
  <w:style w:type="character" w:styleId="PageNumber">
    <w:name w:val="page number"/>
    <w:rsid w:val="00CA33A1"/>
    <w:rPr>
      <w:rFonts w:ascii="Arial" w:hAnsi="Arial"/>
      <w:b/>
      <w:color w:val="333333"/>
      <w:sz w:val="28"/>
    </w:rPr>
  </w:style>
  <w:style w:type="paragraph" w:customStyle="1" w:styleId="contentsheading">
    <w:name w:val="contents heading"/>
    <w:next w:val="Normal"/>
    <w:autoRedefine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3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rsid w:val="00136D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table" w:styleId="TableGrid">
    <w:name w:val="Table Grid"/>
    <w:basedOn w:val="TableNormal"/>
    <w:uiPriority w:val="5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3046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3046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138"/>
    <w:rPr>
      <w:rFonts w:ascii="Arial" w:eastAsiaTheme="majorEastAsia" w:hAnsi="Arial" w:cstheme="majorBidi"/>
      <w:b/>
      <w:bCs/>
      <w:color w:val="005EB8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8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77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3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52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2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13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0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29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2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hsbsa.nhs.uk/sites/default/files/2019-01/Trivial%20commutation%20factsheet%20%2801.2019%29%20V6.pdf" TargetMode="External"/><Relationship Id="rId18" Type="http://schemas.openxmlformats.org/officeDocument/2006/relationships/hyperlink" Target="https://www.nhsbsa.nhs.uk/employer-hub/technical-guidance/tax-informa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hsbsa.nhs.uk/sites/default/files/2024-10/Awards-Allocation%20initial%20enquiry%20AW811A-20240930%28V4%29%20%28form%20ready%29.pdf" TargetMode="External"/><Relationship Id="rId17" Type="http://schemas.openxmlformats.org/officeDocument/2006/relationships/hyperlink" Target="https://faq.nhsbsa.nhs.uk/knowledgebase/article/KA-27865/en-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hsbsa.nhs.uk/sites/default/files/2021-04/Family%20benefits%20and%20life%20assurance%20factsheet-20210419-%28V1%29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bsa.nhs.uk/member-hub/membership-nhs-pens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bsa.nhs.uk/member-hub/bereavements" TargetMode="External"/><Relationship Id="rId10" Type="http://schemas.openxmlformats.org/officeDocument/2006/relationships/hyperlink" Target="https://www.nhsbsa.nhs.uk/sites/default/files/2025-10/Retirement%20Guide%20%28V26.1%29%20-%2010.2025.pdf" TargetMode="External"/><Relationship Id="rId19" Type="http://schemas.openxmlformats.org/officeDocument/2006/relationships/hyperlink" Target="https://www.nhsbsa.nhs.uk/member-hub/applying-your-pen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bsa.nhs.uk/nhs-pensions" TargetMode="External"/><Relationship Id="rId14" Type="http://schemas.openxmlformats.org/officeDocument/2006/relationships/hyperlink" Target="https://www.nhsbsa.nhs.uk/sites/default/files/2017-05/Commutation%20Calculator%20%28V4%29%2005.2017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2CAD0-C1A6-46D3-BE48-CABCAE10F6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Jones</dc:creator>
  <cp:lastModifiedBy>Brian Brady</cp:lastModifiedBy>
  <cp:revision>2</cp:revision>
  <cp:lastPrinted>2013-06-25T15:38:00Z</cp:lastPrinted>
  <dcterms:created xsi:type="dcterms:W3CDTF">2026-05-12T13:27:00Z</dcterms:created>
  <dcterms:modified xsi:type="dcterms:W3CDTF">2026-05-12T13:27:00Z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2025-05-12T13:26:28Z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ad53637a-58b1-4ab3-b301-8b78d4941b06</vt:lpwstr>
  </property>
  <property fmtid="{D5CDD505-2E9C-101B-9397-08002B2CF9AE}" pid="8" name="MSIP_Label_f52d287b-af50-4fcf-9040-106ecb50d969_ContentBits">
    <vt:lpwstr>0</vt:lpwstr>
  </property>
  <property fmtid="{D5CDD505-2E9C-101B-9397-08002B2CF9AE}" pid="9" name="MSIP_Label_f52d287b-af50-4fcf-9040-106ecb50d969_Tag">
    <vt:lpwstr>10, 3, 0, 1</vt:lpwstr>
  </property>
</Properties>
</file>