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29B4DAB5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</w:t>
            </w:r>
            <w:r w:rsidR="001C2B72">
              <w:rPr>
                <w:rFonts w:ascii="Arial" w:hAnsi="Arial" w:cs="Arial"/>
              </w:rPr>
              <w:t xml:space="preserve">             </w:t>
            </w:r>
            <w:r w:rsidR="007A07D1">
              <w:rPr>
                <w:rFonts w:ascii="Arial" w:hAnsi="Arial" w:cs="Arial"/>
              </w:rPr>
              <w:t xml:space="preserve"> </w:t>
            </w:r>
            <w:r w:rsidR="00CF44A1">
              <w:rPr>
                <w:rFonts w:ascii="Arial" w:hAnsi="Arial" w:cs="Arial"/>
              </w:rPr>
              <w:t>2</w:t>
            </w:r>
            <w:r w:rsidR="00AB6A7A">
              <w:rPr>
                <w:rFonts w:ascii="Arial" w:hAnsi="Arial" w:cs="Arial"/>
              </w:rPr>
              <w:t>9</w:t>
            </w:r>
            <w:r w:rsidR="00637513">
              <w:rPr>
                <w:rFonts w:ascii="Arial" w:hAnsi="Arial" w:cs="Arial"/>
              </w:rPr>
              <w:t xml:space="preserve"> June</w:t>
            </w:r>
            <w:r w:rsidR="007A07D1">
              <w:rPr>
                <w:rFonts w:ascii="Arial" w:hAnsi="Arial" w:cs="Arial"/>
              </w:rPr>
              <w:t xml:space="preserve"> 202</w:t>
            </w:r>
            <w:r w:rsidR="00524F3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4F6E1076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637513">
        <w:rPr>
          <w:rFonts w:ascii="Arial" w:eastAsia="Times New Roman" w:hAnsi="Arial" w:cs="Arial"/>
        </w:rPr>
        <w:t>6</w:t>
      </w:r>
      <w:r w:rsidR="00202011">
        <w:rPr>
          <w:rFonts w:ascii="Arial" w:eastAsia="Times New Roman" w:hAnsi="Arial" w:cs="Arial"/>
        </w:rPr>
        <w:t>.</w:t>
      </w:r>
      <w:r w:rsidR="00AB6A7A">
        <w:rPr>
          <w:rFonts w:ascii="Arial" w:eastAsia="Times New Roman" w:hAnsi="Arial" w:cs="Arial"/>
        </w:rPr>
        <w:t>4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546AA27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</w:t>
      </w:r>
    </w:p>
    <w:p w14:paraId="13C2A903" w14:textId="77777777" w:rsidR="00DD6483" w:rsidRDefault="00DD6483" w:rsidP="00261DE8">
      <w:pPr>
        <w:rPr>
          <w:rFonts w:ascii="Arial" w:eastAsia="Times New Roman" w:hAnsi="Arial" w:cs="Arial"/>
        </w:rPr>
      </w:pPr>
    </w:p>
    <w:p w14:paraId="4C8085B9" w14:textId="77777777" w:rsidR="00AB6A7A" w:rsidRPr="00AB6A7A" w:rsidRDefault="00AB6A7A" w:rsidP="00AB6A7A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AB6A7A">
        <w:rPr>
          <w:rFonts w:ascii="Arial" w:eastAsia="Times New Roman" w:hAnsi="Arial" w:cs="Arial"/>
          <w:b/>
          <w:bCs/>
          <w:u w:val="single"/>
          <w:lang w:val="en-GB"/>
        </w:rPr>
        <w:t>SNOMED International changes to Description Length Limits</w:t>
      </w:r>
    </w:p>
    <w:p w14:paraId="52B5E14E" w14:textId="77777777" w:rsidR="00AB6A7A" w:rsidRPr="00AB6A7A" w:rsidRDefault="00AB6A7A" w:rsidP="00AB6A7A">
      <w:pPr>
        <w:rPr>
          <w:rFonts w:ascii="Arial" w:eastAsia="Times New Roman" w:hAnsi="Arial" w:cs="Arial"/>
          <w:b/>
          <w:bCs/>
          <w:lang w:val="en-GB"/>
        </w:rPr>
      </w:pPr>
    </w:p>
    <w:p w14:paraId="7996E085" w14:textId="77777777" w:rsidR="00AB6A7A" w:rsidRDefault="00AB6A7A" w:rsidP="00AB6A7A">
      <w:pPr>
        <w:rPr>
          <w:rFonts w:ascii="Arial" w:eastAsia="Times New Roman" w:hAnsi="Arial" w:cs="Arial"/>
          <w:lang w:val="en-GB"/>
        </w:rPr>
      </w:pPr>
      <w:r w:rsidRPr="00AB6A7A">
        <w:rPr>
          <w:rFonts w:ascii="Arial" w:eastAsia="Times New Roman" w:hAnsi="Arial" w:cs="Arial"/>
          <w:lang w:val="en-GB"/>
        </w:rPr>
        <w:t>Dear colleague,</w:t>
      </w:r>
    </w:p>
    <w:p w14:paraId="312D3AF3" w14:textId="77777777" w:rsidR="00AB6A7A" w:rsidRPr="00AB6A7A" w:rsidRDefault="00AB6A7A" w:rsidP="00AB6A7A">
      <w:pPr>
        <w:rPr>
          <w:rFonts w:ascii="Arial" w:eastAsia="Times New Roman" w:hAnsi="Arial" w:cs="Arial"/>
          <w:lang w:val="en-GB"/>
        </w:rPr>
      </w:pPr>
    </w:p>
    <w:p w14:paraId="2C30581C" w14:textId="77777777" w:rsidR="00AB6A7A" w:rsidRDefault="00AB6A7A" w:rsidP="00AB6A7A">
      <w:pPr>
        <w:rPr>
          <w:rFonts w:ascii="Arial" w:eastAsia="Times New Roman" w:hAnsi="Arial" w:cs="Arial"/>
          <w:lang w:val="en-GB"/>
        </w:rPr>
      </w:pPr>
      <w:r w:rsidRPr="00AB6A7A">
        <w:rPr>
          <w:rFonts w:ascii="Arial" w:eastAsia="Times New Roman" w:hAnsi="Arial" w:cs="Arial"/>
          <w:lang w:val="en-GB"/>
        </w:rPr>
        <w:t xml:space="preserve">NHS England is providing an update to the information posted in </w:t>
      </w:r>
      <w:hyperlink r:id="rId14" w:history="1">
        <w:r w:rsidRPr="00AB6A7A">
          <w:rPr>
            <w:rStyle w:val="Hyperlink"/>
            <w:rFonts w:ascii="Arial" w:eastAsia="Times New Roman" w:hAnsi="Arial" w:cs="Arial"/>
            <w:lang w:val="en-GB"/>
          </w:rPr>
          <w:t>April 2026</w:t>
        </w:r>
      </w:hyperlink>
      <w:r w:rsidRPr="00AB6A7A">
        <w:rPr>
          <w:rFonts w:ascii="Arial" w:eastAsia="Times New Roman" w:hAnsi="Arial" w:cs="Arial"/>
          <w:lang w:val="en-GB"/>
        </w:rPr>
        <w:t xml:space="preserve"> regarding the change by SNOMED International to increase the maximum length of Fully Specified Name (FSN) and Synonym descriptions, from 255 to 4,096 characters.</w:t>
      </w:r>
    </w:p>
    <w:p w14:paraId="0EA379C5" w14:textId="77777777" w:rsidR="00AB6A7A" w:rsidRPr="00AB6A7A" w:rsidRDefault="00AB6A7A" w:rsidP="00AB6A7A">
      <w:pPr>
        <w:rPr>
          <w:rFonts w:ascii="Arial" w:eastAsia="Times New Roman" w:hAnsi="Arial" w:cs="Arial"/>
          <w:lang w:val="en-GB"/>
        </w:rPr>
      </w:pPr>
    </w:p>
    <w:p w14:paraId="55B10582" w14:textId="77777777" w:rsidR="00AB6A7A" w:rsidRDefault="00AB6A7A" w:rsidP="00AB6A7A">
      <w:pPr>
        <w:rPr>
          <w:rFonts w:ascii="Arial" w:eastAsia="Times New Roman" w:hAnsi="Arial" w:cs="Arial"/>
          <w:lang w:val="en-GB"/>
        </w:rPr>
      </w:pPr>
      <w:r w:rsidRPr="00AB6A7A">
        <w:rPr>
          <w:rFonts w:ascii="Arial" w:eastAsia="Times New Roman" w:hAnsi="Arial" w:cs="Arial"/>
          <w:lang w:val="en-GB"/>
        </w:rPr>
        <w:t xml:space="preserve">SNOMED International has shared on its </w:t>
      </w:r>
      <w:hyperlink r:id="rId15" w:history="1">
        <w:r w:rsidRPr="00AB6A7A">
          <w:rPr>
            <w:rStyle w:val="Hyperlink"/>
            <w:rFonts w:ascii="Arial" w:eastAsia="Times New Roman" w:hAnsi="Arial" w:cs="Arial"/>
            <w:lang w:val="en-GB"/>
          </w:rPr>
          <w:t>Early Visibility Release Notifications page</w:t>
        </w:r>
      </w:hyperlink>
      <w:r w:rsidRPr="00AB6A7A">
        <w:rPr>
          <w:rFonts w:ascii="Arial" w:eastAsia="Times New Roman" w:hAnsi="Arial" w:cs="Arial"/>
          <w:lang w:val="en-GB"/>
        </w:rPr>
        <w:t xml:space="preserve"> (item 29) the descriptions that will be increased beyond the previous </w:t>
      </w:r>
      <w:proofErr w:type="gramStart"/>
      <w:r w:rsidRPr="00AB6A7A">
        <w:rPr>
          <w:rFonts w:ascii="Arial" w:eastAsia="Times New Roman" w:hAnsi="Arial" w:cs="Arial"/>
          <w:lang w:val="en-GB"/>
        </w:rPr>
        <w:t>255 character</w:t>
      </w:r>
      <w:proofErr w:type="gramEnd"/>
      <w:r w:rsidRPr="00AB6A7A">
        <w:rPr>
          <w:rFonts w:ascii="Arial" w:eastAsia="Times New Roman" w:hAnsi="Arial" w:cs="Arial"/>
          <w:lang w:val="en-GB"/>
        </w:rPr>
        <w:t xml:space="preserve"> limit in the August 2026 International Edition.</w:t>
      </w:r>
    </w:p>
    <w:p w14:paraId="32C6B677" w14:textId="77777777" w:rsidR="00AB6A7A" w:rsidRPr="00AB6A7A" w:rsidRDefault="00AB6A7A" w:rsidP="00AB6A7A">
      <w:pPr>
        <w:rPr>
          <w:rFonts w:ascii="Arial" w:eastAsia="Times New Roman" w:hAnsi="Arial" w:cs="Arial"/>
          <w:lang w:val="en-GB"/>
        </w:rPr>
      </w:pPr>
    </w:p>
    <w:p w14:paraId="032D362E" w14:textId="77777777" w:rsidR="00AB6A7A" w:rsidRDefault="00AB6A7A" w:rsidP="00AB6A7A">
      <w:pPr>
        <w:rPr>
          <w:rFonts w:ascii="Arial" w:eastAsia="Times New Roman" w:hAnsi="Arial" w:cs="Arial"/>
          <w:lang w:val="en-GB"/>
        </w:rPr>
      </w:pPr>
      <w:r w:rsidRPr="00AB6A7A">
        <w:rPr>
          <w:rFonts w:ascii="Arial" w:eastAsia="Times New Roman" w:hAnsi="Arial" w:cs="Arial"/>
          <w:lang w:val="en-GB"/>
        </w:rPr>
        <w:t xml:space="preserve">These descriptions will first appear in SNOMED CT UK Edition Release </w:t>
      </w:r>
      <w:r w:rsidRPr="00AB6A7A">
        <w:rPr>
          <w:rFonts w:ascii="Arial" w:eastAsia="Times New Roman" w:hAnsi="Arial" w:cs="Arial"/>
          <w:b/>
          <w:bCs/>
          <w:lang w:val="en-GB"/>
        </w:rPr>
        <w:t>43.0.0</w:t>
      </w:r>
      <w:r w:rsidRPr="00AB6A7A">
        <w:rPr>
          <w:rFonts w:ascii="Arial" w:eastAsia="Times New Roman" w:hAnsi="Arial" w:cs="Arial"/>
          <w:lang w:val="en-GB"/>
        </w:rPr>
        <w:t xml:space="preserve">, due on </w:t>
      </w:r>
      <w:hyperlink r:id="rId16" w:history="1">
        <w:r w:rsidRPr="00AB6A7A">
          <w:rPr>
            <w:rStyle w:val="Hyperlink"/>
            <w:rFonts w:ascii="Arial" w:eastAsia="Times New Roman" w:hAnsi="Arial" w:cs="Arial"/>
            <w:lang w:val="en-GB"/>
          </w:rPr>
          <w:t>30 September 2026</w:t>
        </w:r>
      </w:hyperlink>
      <w:r w:rsidRPr="00AB6A7A">
        <w:rPr>
          <w:rFonts w:ascii="Arial" w:eastAsia="Times New Roman" w:hAnsi="Arial" w:cs="Arial"/>
          <w:lang w:val="en-GB"/>
        </w:rPr>
        <w:t>, as that release will include data from the August 2026 International Edition.</w:t>
      </w:r>
    </w:p>
    <w:p w14:paraId="5B816C07" w14:textId="77777777" w:rsidR="00AB6A7A" w:rsidRPr="00AB6A7A" w:rsidRDefault="00AB6A7A" w:rsidP="00AB6A7A">
      <w:pPr>
        <w:rPr>
          <w:rFonts w:ascii="Arial" w:eastAsia="Times New Roman" w:hAnsi="Arial" w:cs="Arial"/>
          <w:lang w:val="en-GB"/>
        </w:rPr>
      </w:pPr>
    </w:p>
    <w:p w14:paraId="7884300A" w14:textId="61E0EFB0" w:rsidR="00AB6A7A" w:rsidRPr="00AB6A7A" w:rsidRDefault="00AB6A7A" w:rsidP="00AB6A7A">
      <w:pPr>
        <w:rPr>
          <w:rFonts w:ascii="Arial" w:eastAsia="Times New Roman" w:hAnsi="Arial" w:cs="Arial"/>
          <w:lang w:val="en-GB"/>
        </w:rPr>
      </w:pPr>
      <w:r w:rsidRPr="00AB6A7A">
        <w:rPr>
          <w:rFonts w:ascii="Arial" w:eastAsia="Times New Roman" w:hAnsi="Arial" w:cs="Arial"/>
          <w:lang w:val="en-GB"/>
        </w:rPr>
        <w:t>If UK stakeholders have any questions or concerns, please email </w:t>
      </w:r>
      <w:hyperlink r:id="rId17" w:history="1">
        <w:r w:rsidRPr="00AB6A7A">
          <w:rPr>
            <w:rStyle w:val="Hyperlink"/>
            <w:rFonts w:ascii="Arial" w:eastAsia="Times New Roman" w:hAnsi="Arial" w:cs="Arial"/>
            <w:lang w:val="en-GB"/>
          </w:rPr>
          <w:t>support.digitalservices@nhs.net</w:t>
        </w:r>
      </w:hyperlink>
      <w:r w:rsidRPr="00AB6A7A">
        <w:rPr>
          <w:rFonts w:ascii="Arial" w:eastAsia="Times New Roman" w:hAnsi="Arial" w:cs="Arial"/>
          <w:lang w:val="en-GB"/>
        </w:rPr>
        <w:t> and include </w:t>
      </w:r>
      <w:r w:rsidRPr="00AB6A7A">
        <w:rPr>
          <w:rFonts w:ascii="Arial" w:eastAsia="Times New Roman" w:hAnsi="Arial" w:cs="Arial"/>
          <w:b/>
          <w:bCs/>
          <w:lang w:val="en-GB"/>
        </w:rPr>
        <w:t>‘SNOMED International proposal to increase Description length limit’ </w:t>
      </w:r>
      <w:r w:rsidRPr="00AB6A7A">
        <w:rPr>
          <w:rFonts w:ascii="Arial" w:eastAsia="Times New Roman" w:hAnsi="Arial" w:cs="Arial"/>
          <w:lang w:val="en-GB"/>
        </w:rPr>
        <w:t>to the subject line</w:t>
      </w:r>
      <w:r w:rsidRPr="00AB6A7A">
        <w:rPr>
          <w:rFonts w:ascii="Arial" w:eastAsia="Times New Roman" w:hAnsi="Arial" w:cs="Arial"/>
          <w:b/>
          <w:bCs/>
          <w:lang w:val="en-GB"/>
        </w:rPr>
        <w:t>.</w:t>
      </w:r>
    </w:p>
    <w:p w14:paraId="32C49B63" w14:textId="77777777" w:rsidR="00DD6483" w:rsidRDefault="00DD6483" w:rsidP="00261DE8">
      <w:pPr>
        <w:rPr>
          <w:rFonts w:ascii="Arial" w:eastAsia="Times New Roman" w:hAnsi="Arial" w:cs="Arial"/>
        </w:rPr>
      </w:pPr>
    </w:p>
    <w:p w14:paraId="281904B4" w14:textId="77777777" w:rsidR="00DD6483" w:rsidRDefault="00DD6483" w:rsidP="00261DE8">
      <w:pPr>
        <w:rPr>
          <w:rFonts w:ascii="Arial" w:eastAsia="Times New Roman" w:hAnsi="Arial" w:cs="Arial"/>
        </w:rPr>
      </w:pPr>
    </w:p>
    <w:p w14:paraId="77EDE38C" w14:textId="77777777" w:rsidR="00AB6A7A" w:rsidRDefault="00AB6A7A" w:rsidP="00DD6483">
      <w:pPr>
        <w:rPr>
          <w:rFonts w:ascii="Arial" w:eastAsia="Times New Roman" w:hAnsi="Arial" w:cs="Arial"/>
          <w:b/>
          <w:bCs/>
          <w:color w:val="000000" w:themeColor="text1"/>
          <w:u w:val="single"/>
          <w:lang w:val="en-GB"/>
        </w:rPr>
      </w:pPr>
    </w:p>
    <w:p w14:paraId="283E6A9D" w14:textId="77777777" w:rsidR="00AB6A7A" w:rsidRDefault="00AB6A7A" w:rsidP="00DD6483">
      <w:pPr>
        <w:rPr>
          <w:rFonts w:ascii="Arial" w:eastAsia="Times New Roman" w:hAnsi="Arial" w:cs="Arial"/>
          <w:b/>
          <w:bCs/>
          <w:color w:val="000000" w:themeColor="text1"/>
          <w:u w:val="single"/>
          <w:lang w:val="en-GB"/>
        </w:rPr>
      </w:pPr>
    </w:p>
    <w:p w14:paraId="1F22517C" w14:textId="77777777" w:rsidR="00AB6A7A" w:rsidRDefault="00AB6A7A" w:rsidP="00DD6483">
      <w:pPr>
        <w:rPr>
          <w:rFonts w:ascii="Arial" w:eastAsia="Times New Roman" w:hAnsi="Arial" w:cs="Arial"/>
          <w:b/>
          <w:bCs/>
          <w:color w:val="000000" w:themeColor="text1"/>
          <w:u w:val="single"/>
          <w:lang w:val="en-GB"/>
        </w:rPr>
      </w:pPr>
    </w:p>
    <w:p w14:paraId="50B329F0" w14:textId="77777777" w:rsidR="00AB6A7A" w:rsidRDefault="00AB6A7A" w:rsidP="00DD6483">
      <w:pPr>
        <w:rPr>
          <w:rFonts w:ascii="Arial" w:eastAsia="Times New Roman" w:hAnsi="Arial" w:cs="Arial"/>
          <w:b/>
          <w:bCs/>
          <w:color w:val="000000" w:themeColor="text1"/>
          <w:u w:val="single"/>
          <w:lang w:val="en-GB"/>
        </w:rPr>
      </w:pPr>
    </w:p>
    <w:p w14:paraId="74894A29" w14:textId="77777777" w:rsidR="00AB6A7A" w:rsidRDefault="00AB6A7A" w:rsidP="00DD6483">
      <w:pPr>
        <w:rPr>
          <w:rFonts w:ascii="Arial" w:eastAsia="Times New Roman" w:hAnsi="Arial" w:cs="Arial"/>
          <w:b/>
          <w:bCs/>
          <w:color w:val="000000" w:themeColor="text1"/>
          <w:u w:val="single"/>
          <w:lang w:val="en-GB"/>
        </w:rPr>
      </w:pPr>
    </w:p>
    <w:p w14:paraId="63A20822" w14:textId="045CBB47" w:rsidR="00DD6483" w:rsidRPr="006F02CC" w:rsidRDefault="00DD6483" w:rsidP="00DD6483">
      <w:pPr>
        <w:rPr>
          <w:rFonts w:ascii="Arial" w:eastAsia="Times New Roman" w:hAnsi="Arial" w:cs="Arial"/>
          <w:b/>
          <w:bCs/>
          <w:color w:val="000000" w:themeColor="text1"/>
          <w:u w:val="single"/>
          <w:lang w:val="en-GB"/>
        </w:rPr>
      </w:pPr>
      <w:r w:rsidRPr="006F02CC">
        <w:rPr>
          <w:rFonts w:ascii="Arial" w:eastAsia="Times New Roman" w:hAnsi="Arial" w:cs="Arial"/>
          <w:b/>
          <w:bCs/>
          <w:color w:val="000000" w:themeColor="text1"/>
          <w:u w:val="single"/>
          <w:lang w:val="en-GB"/>
        </w:rPr>
        <w:lastRenderedPageBreak/>
        <w:t xml:space="preserve">Colgate </w:t>
      </w:r>
      <w:proofErr w:type="spellStart"/>
      <w:r w:rsidRPr="006F02CC">
        <w:rPr>
          <w:rFonts w:ascii="Arial" w:eastAsia="Times New Roman" w:hAnsi="Arial" w:cs="Arial"/>
          <w:b/>
          <w:bCs/>
          <w:color w:val="000000" w:themeColor="text1"/>
          <w:u w:val="single"/>
          <w:lang w:val="en-GB"/>
        </w:rPr>
        <w:t>Duraphat</w:t>
      </w:r>
      <w:proofErr w:type="spellEnd"/>
      <w:r w:rsidRPr="006F02CC">
        <w:rPr>
          <w:rFonts w:ascii="Arial" w:eastAsia="Times New Roman" w:hAnsi="Arial" w:cs="Arial"/>
          <w:b/>
          <w:bCs/>
          <w:color w:val="000000" w:themeColor="text1"/>
          <w:u w:val="single"/>
          <w:lang w:val="en-GB"/>
        </w:rPr>
        <w:t xml:space="preserve"> </w:t>
      </w:r>
      <w:proofErr w:type="spellStart"/>
      <w:r w:rsidRPr="006F02CC">
        <w:rPr>
          <w:rFonts w:ascii="Arial" w:eastAsia="Times New Roman" w:hAnsi="Arial" w:cs="Arial"/>
          <w:b/>
          <w:bCs/>
          <w:color w:val="000000" w:themeColor="text1"/>
          <w:u w:val="single"/>
          <w:lang w:val="en-GB"/>
        </w:rPr>
        <w:t>Protify</w:t>
      </w:r>
      <w:proofErr w:type="spellEnd"/>
      <w:r w:rsidRPr="006F02CC">
        <w:rPr>
          <w:rFonts w:ascii="Arial" w:eastAsia="Times New Roman" w:hAnsi="Arial" w:cs="Arial"/>
          <w:b/>
          <w:bCs/>
          <w:color w:val="000000" w:themeColor="text1"/>
          <w:u w:val="single"/>
          <w:lang w:val="en-GB"/>
        </w:rPr>
        <w:t xml:space="preserve"> 5000ppm fluoride toothpaste (Colgate Palmolive (UK) Ltd)</w:t>
      </w:r>
    </w:p>
    <w:p w14:paraId="5A1EF46A" w14:textId="77777777" w:rsidR="00DD6483" w:rsidRPr="006F02CC" w:rsidRDefault="00DD6483" w:rsidP="00DD6483">
      <w:pPr>
        <w:rPr>
          <w:rFonts w:ascii="Arial" w:eastAsia="Times New Roman" w:hAnsi="Arial" w:cs="Arial"/>
          <w:b/>
          <w:bCs/>
          <w:color w:val="000000" w:themeColor="text1"/>
          <w:u w:val="single"/>
          <w:lang w:val="en-GB"/>
        </w:rPr>
      </w:pPr>
    </w:p>
    <w:p w14:paraId="70936E35" w14:textId="77777777" w:rsidR="00DD6483" w:rsidRDefault="00DD6483" w:rsidP="00DD6483">
      <w:pPr>
        <w:rPr>
          <w:rFonts w:ascii="Arial" w:eastAsia="Times New Roman" w:hAnsi="Arial" w:cs="Arial"/>
          <w:bCs/>
          <w:color w:val="000000" w:themeColor="text1"/>
          <w:lang w:val="en-GB"/>
        </w:rPr>
      </w:pPr>
      <w:r w:rsidRPr="006F02CC">
        <w:rPr>
          <w:rFonts w:ascii="Arial" w:eastAsia="Times New Roman" w:hAnsi="Arial" w:cs="Arial"/>
          <w:bCs/>
          <w:color w:val="000000" w:themeColor="text1"/>
          <w:lang w:val="en-GB"/>
        </w:rPr>
        <w:t xml:space="preserve">We have recently been communicating that the AMP (and associated VMP, VMPP and AMPP) are being invalidated in </w:t>
      </w:r>
      <w:proofErr w:type="spellStart"/>
      <w:r w:rsidRPr="006F02CC">
        <w:rPr>
          <w:rFonts w:ascii="Arial" w:eastAsia="Times New Roman" w:hAnsi="Arial" w:cs="Arial"/>
          <w:bCs/>
          <w:color w:val="000000" w:themeColor="text1"/>
          <w:lang w:val="en-GB"/>
        </w:rPr>
        <w:t>dm+d</w:t>
      </w:r>
      <w:proofErr w:type="spellEnd"/>
      <w:r w:rsidRPr="006F02CC">
        <w:rPr>
          <w:rFonts w:ascii="Arial" w:eastAsia="Times New Roman" w:hAnsi="Arial" w:cs="Arial"/>
          <w:bCs/>
          <w:color w:val="000000" w:themeColor="text1"/>
          <w:lang w:val="en-GB"/>
        </w:rPr>
        <w:t xml:space="preserve">. </w:t>
      </w:r>
    </w:p>
    <w:p w14:paraId="62F7D014" w14:textId="77777777" w:rsidR="00DD6483" w:rsidRPr="006F02CC" w:rsidRDefault="00DD6483" w:rsidP="00DD6483">
      <w:pPr>
        <w:rPr>
          <w:rFonts w:ascii="Arial" w:eastAsia="Times New Roman" w:hAnsi="Arial" w:cs="Arial"/>
          <w:bCs/>
          <w:color w:val="000000" w:themeColor="text1"/>
          <w:lang w:val="en-GB"/>
        </w:rPr>
      </w:pPr>
    </w:p>
    <w:p w14:paraId="57F66D99" w14:textId="77777777" w:rsidR="00DD6483" w:rsidRPr="006F02CC" w:rsidRDefault="00DD6483" w:rsidP="00DD6483">
      <w:pPr>
        <w:rPr>
          <w:rFonts w:ascii="Arial" w:eastAsia="Times New Roman" w:hAnsi="Arial" w:cs="Arial"/>
          <w:bCs/>
          <w:color w:val="000000" w:themeColor="text1"/>
          <w:lang w:val="en-GB"/>
        </w:rPr>
      </w:pPr>
      <w:r w:rsidRPr="006F02CC">
        <w:rPr>
          <w:rFonts w:ascii="Arial" w:eastAsia="Times New Roman" w:hAnsi="Arial" w:cs="Arial"/>
          <w:bCs/>
          <w:color w:val="000000" w:themeColor="text1"/>
          <w:lang w:val="en-GB"/>
        </w:rPr>
        <w:t xml:space="preserve">We are not proceeding with the invalidation as planned for the time being as we believe that stock availability may be imminent. </w:t>
      </w:r>
    </w:p>
    <w:p w14:paraId="4CDA0942" w14:textId="77777777" w:rsidR="00DD6483" w:rsidRDefault="00DD6483" w:rsidP="00261DE8">
      <w:pPr>
        <w:rPr>
          <w:rFonts w:ascii="Arial" w:eastAsia="Times New Roman" w:hAnsi="Arial" w:cs="Arial"/>
        </w:rPr>
      </w:pPr>
    </w:p>
    <w:p w14:paraId="4B502D3C" w14:textId="77777777" w:rsidR="00363747" w:rsidRDefault="00363747" w:rsidP="00261DE8">
      <w:pPr>
        <w:rPr>
          <w:rFonts w:ascii="Arial" w:eastAsia="Times New Roman" w:hAnsi="Arial" w:cs="Arial"/>
        </w:rPr>
      </w:pPr>
    </w:p>
    <w:p w14:paraId="0389C49A" w14:textId="77777777" w:rsidR="00762032" w:rsidRDefault="00762032" w:rsidP="00762032">
      <w:pPr>
        <w:rPr>
          <w:rFonts w:ascii="Arial" w:hAnsi="Arial" w:cs="Arial"/>
          <w:b/>
          <w:bCs/>
          <w:u w:val="single"/>
        </w:rPr>
      </w:pPr>
      <w:r w:rsidRPr="003350B3">
        <w:rPr>
          <w:rFonts w:ascii="Arial" w:hAnsi="Arial" w:cs="Arial"/>
          <w:b/>
          <w:bCs/>
          <w:u w:val="single"/>
        </w:rPr>
        <w:t xml:space="preserve">Advanced Notice of </w:t>
      </w:r>
      <w:proofErr w:type="spellStart"/>
      <w:r w:rsidRPr="003350B3">
        <w:rPr>
          <w:rFonts w:ascii="Arial" w:hAnsi="Arial" w:cs="Arial"/>
          <w:b/>
          <w:bCs/>
          <w:u w:val="single"/>
        </w:rPr>
        <w:t>dm+d</w:t>
      </w:r>
      <w:proofErr w:type="spellEnd"/>
      <w:r w:rsidRPr="003350B3">
        <w:rPr>
          <w:rFonts w:ascii="Arial" w:hAnsi="Arial" w:cs="Arial"/>
          <w:b/>
          <w:bCs/>
          <w:u w:val="single"/>
        </w:rPr>
        <w:t xml:space="preserve"> Updates</w:t>
      </w:r>
    </w:p>
    <w:p w14:paraId="2328BF4A" w14:textId="77777777" w:rsidR="000E7251" w:rsidRPr="003350B3" w:rsidRDefault="000E7251" w:rsidP="00762032">
      <w:pPr>
        <w:rPr>
          <w:rFonts w:ascii="Arial" w:hAnsi="Arial" w:cs="Arial"/>
          <w:b/>
          <w:bCs/>
          <w:u w:val="single"/>
        </w:rPr>
      </w:pPr>
    </w:p>
    <w:p w14:paraId="5748005D" w14:textId="77777777" w:rsidR="00762032" w:rsidRPr="003350B3" w:rsidRDefault="00762032" w:rsidP="00762032">
      <w:pPr>
        <w:rPr>
          <w:rFonts w:ascii="Arial" w:hAnsi="Arial" w:cs="Arial"/>
        </w:rPr>
      </w:pPr>
      <w:r w:rsidRPr="003350B3">
        <w:rPr>
          <w:rFonts w:ascii="Arial" w:hAnsi="Arial" w:cs="Arial"/>
        </w:rPr>
        <w:t xml:space="preserve">At a recent national </w:t>
      </w:r>
      <w:proofErr w:type="spellStart"/>
      <w:r w:rsidRPr="003350B3">
        <w:rPr>
          <w:rFonts w:ascii="Arial" w:hAnsi="Arial" w:cs="Arial"/>
        </w:rPr>
        <w:t>dm+d</w:t>
      </w:r>
      <w:proofErr w:type="spellEnd"/>
      <w:r w:rsidRPr="003350B3">
        <w:rPr>
          <w:rFonts w:ascii="Arial" w:hAnsi="Arial" w:cs="Arial"/>
        </w:rPr>
        <w:t xml:space="preserve"> Content Committee meeting the following </w:t>
      </w:r>
      <w:proofErr w:type="spellStart"/>
      <w:r w:rsidRPr="003350B3">
        <w:rPr>
          <w:rFonts w:ascii="Arial" w:hAnsi="Arial" w:cs="Arial"/>
        </w:rPr>
        <w:t>dm+d</w:t>
      </w:r>
      <w:proofErr w:type="spellEnd"/>
      <w:r w:rsidRPr="003350B3">
        <w:rPr>
          <w:rFonts w:ascii="Arial" w:hAnsi="Arial" w:cs="Arial"/>
        </w:rPr>
        <w:t xml:space="preserve"> updates have been agreed:</w:t>
      </w:r>
    </w:p>
    <w:p w14:paraId="0042E760" w14:textId="77777777" w:rsidR="00762032" w:rsidRPr="003350B3" w:rsidRDefault="00762032" w:rsidP="00762032">
      <w:pPr>
        <w:pStyle w:val="ListParagraph"/>
        <w:numPr>
          <w:ilvl w:val="0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AMP ‘Current Licensing Authority’ attribute is to be renamed to ‘Relevant Regulatory Authority’.</w:t>
      </w:r>
    </w:p>
    <w:p w14:paraId="21B2FD75" w14:textId="77777777" w:rsidR="00762032" w:rsidRPr="003350B3" w:rsidRDefault="00762032" w:rsidP="00762032">
      <w:pPr>
        <w:pStyle w:val="ListParagraph"/>
        <w:numPr>
          <w:ilvl w:val="0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The values associated with this attribute will be updated to:</w:t>
      </w:r>
    </w:p>
    <w:p w14:paraId="6AB23217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Pr="003350B3">
        <w:rPr>
          <w:rFonts w:ascii="Arial" w:hAnsi="Arial" w:cs="Arial"/>
        </w:rPr>
        <w:t xml:space="preserve">= None </w:t>
      </w:r>
    </w:p>
    <w:p w14:paraId="51389A9C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1 = Medicines</w:t>
      </w:r>
    </w:p>
    <w:p w14:paraId="03902EFD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2 = Medical Devices</w:t>
      </w:r>
    </w:p>
    <w:p w14:paraId="4D674AFE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3 = Unknown</w:t>
      </w:r>
    </w:p>
    <w:p w14:paraId="0EB4DD20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4 = Traditional Herbal Medicines</w:t>
      </w:r>
    </w:p>
    <w:p w14:paraId="7F8D1DD2" w14:textId="04319FF6" w:rsidR="00762032" w:rsidRPr="00345DB8" w:rsidRDefault="00762032" w:rsidP="00345DB8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5 = Homeopathic medicine (i.e.</w:t>
      </w:r>
      <w:r>
        <w:rPr>
          <w:rFonts w:ascii="Arial" w:hAnsi="Arial" w:cs="Arial"/>
        </w:rPr>
        <w:t xml:space="preserve"> new value applied to relevant AMPs</w:t>
      </w:r>
      <w:r w:rsidRPr="003350B3">
        <w:rPr>
          <w:rFonts w:ascii="Arial" w:hAnsi="Arial" w:cs="Arial"/>
        </w:rPr>
        <w:t>)</w:t>
      </w:r>
    </w:p>
    <w:p w14:paraId="668DA860" w14:textId="302D5A61" w:rsidR="002650E3" w:rsidRPr="003350B3" w:rsidRDefault="002650E3" w:rsidP="00762032">
      <w:pPr>
        <w:pStyle w:val="ListParagraph"/>
        <w:numPr>
          <w:ilvl w:val="0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2650E3">
        <w:rPr>
          <w:rFonts w:ascii="Arial" w:hAnsi="Arial" w:cs="Arial"/>
        </w:rPr>
        <w:t>The ‘licensing authority’ term will be replaced with the term ‘regulatory authority’ in the Licensing Authority Change Reason attribute too.</w:t>
      </w:r>
    </w:p>
    <w:p w14:paraId="61AF7D9B" w14:textId="0C90CEA1" w:rsidR="00721FFB" w:rsidRPr="00721FFB" w:rsidRDefault="00721FFB" w:rsidP="00721FFB">
      <w:pPr>
        <w:pStyle w:val="ListParagraph"/>
        <w:numPr>
          <w:ilvl w:val="0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 xml:space="preserve">The </w:t>
      </w:r>
      <w:proofErr w:type="spellStart"/>
      <w:r w:rsidRPr="003350B3">
        <w:rPr>
          <w:rFonts w:ascii="Arial" w:hAnsi="Arial" w:cs="Arial"/>
        </w:rPr>
        <w:t>dm+d</w:t>
      </w:r>
      <w:proofErr w:type="spellEnd"/>
      <w:r w:rsidRPr="003350B3">
        <w:rPr>
          <w:rFonts w:ascii="Arial" w:hAnsi="Arial" w:cs="Arial"/>
        </w:rPr>
        <w:t xml:space="preserve"> Editorial Policy and the online NHS </w:t>
      </w:r>
      <w:proofErr w:type="spellStart"/>
      <w:r w:rsidRPr="003350B3">
        <w:rPr>
          <w:rFonts w:ascii="Arial" w:hAnsi="Arial" w:cs="Arial"/>
        </w:rPr>
        <w:t>dm+d</w:t>
      </w:r>
      <w:proofErr w:type="spellEnd"/>
      <w:r w:rsidRPr="003350B3">
        <w:rPr>
          <w:rFonts w:ascii="Arial" w:hAnsi="Arial" w:cs="Arial"/>
        </w:rPr>
        <w:t xml:space="preserve"> browser will be updated to reflect these changes too.</w:t>
      </w:r>
    </w:p>
    <w:p w14:paraId="540D3623" w14:textId="264002C1" w:rsidR="00762032" w:rsidRPr="004D2704" w:rsidRDefault="0011544C" w:rsidP="00762032">
      <w:pPr>
        <w:pStyle w:val="ListParagraph"/>
        <w:numPr>
          <w:ilvl w:val="0"/>
          <w:numId w:val="11"/>
        </w:numPr>
        <w:spacing w:after="160" w:line="278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There will be no change to the XML schema and XML tags.</w:t>
      </w:r>
    </w:p>
    <w:p w14:paraId="4D58AB93" w14:textId="77777777" w:rsidR="004D2704" w:rsidRPr="004D2704" w:rsidRDefault="004D2704" w:rsidP="004D2704">
      <w:pPr>
        <w:rPr>
          <w:rFonts w:ascii="Arial" w:hAnsi="Arial" w:cs="Arial"/>
          <w:b/>
          <w:bCs/>
          <w:lang w:val="en-GB"/>
        </w:rPr>
      </w:pPr>
      <w:r w:rsidRPr="004D2704">
        <w:rPr>
          <w:rFonts w:ascii="Arial" w:hAnsi="Arial" w:cs="Arial"/>
          <w:b/>
          <w:bCs/>
          <w:lang w:val="en-GB"/>
        </w:rPr>
        <w:t xml:space="preserve">The plan is to make these updates this </w:t>
      </w:r>
      <w:proofErr w:type="gramStart"/>
      <w:r w:rsidRPr="004D2704">
        <w:rPr>
          <w:rFonts w:ascii="Arial" w:hAnsi="Arial" w:cs="Arial"/>
          <w:b/>
          <w:bCs/>
          <w:lang w:val="en-GB"/>
        </w:rPr>
        <w:t>summer</w:t>
      </w:r>
      <w:proofErr w:type="gramEnd"/>
      <w:r w:rsidRPr="004D2704">
        <w:rPr>
          <w:rFonts w:ascii="Arial" w:hAnsi="Arial" w:cs="Arial"/>
          <w:b/>
          <w:bCs/>
          <w:lang w:val="en-GB"/>
        </w:rPr>
        <w:t xml:space="preserve"> and we will give a further update nearer the time.</w:t>
      </w:r>
    </w:p>
    <w:p w14:paraId="43D68339" w14:textId="77777777" w:rsidR="004D2704" w:rsidRDefault="004D2704" w:rsidP="00762032"/>
    <w:p w14:paraId="147B824A" w14:textId="77777777" w:rsidR="00363747" w:rsidRDefault="00363747" w:rsidP="00261DE8">
      <w:pPr>
        <w:rPr>
          <w:rFonts w:ascii="Arial" w:eastAsia="Times New Roman" w:hAnsi="Arial" w:cs="Arial"/>
        </w:rPr>
      </w:pPr>
    </w:p>
    <w:p w14:paraId="29798A76" w14:textId="77777777" w:rsidR="00AB6A7A" w:rsidRDefault="00AB6A7A" w:rsidP="00D734C0">
      <w:pPr>
        <w:rPr>
          <w:rFonts w:ascii="Arial" w:eastAsia="Times New Roman" w:hAnsi="Arial" w:cs="Arial"/>
        </w:rPr>
      </w:pPr>
    </w:p>
    <w:p w14:paraId="361AB9E0" w14:textId="5D8098FA" w:rsidR="00D734C0" w:rsidRPr="00D734C0" w:rsidRDefault="00D734C0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Upcoming addition of 'Trade Family' and 'Trade Family Group' to </w:t>
      </w:r>
      <w:proofErr w:type="spellStart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 XML Release Files</w:t>
      </w:r>
    </w:p>
    <w:p w14:paraId="3A59852A" w14:textId="77777777" w:rsidR="00D734C0" w:rsidRPr="00D734C0" w:rsidRDefault="00D734C0" w:rsidP="00D734C0">
      <w:pPr>
        <w:rPr>
          <w:rFonts w:ascii="Arial" w:eastAsia="Times New Roman" w:hAnsi="Arial" w:cs="Arial"/>
          <w:b/>
          <w:bCs/>
          <w:i/>
          <w:iCs/>
          <w:lang w:val="en-GB"/>
        </w:rPr>
      </w:pPr>
    </w:p>
    <w:p w14:paraId="17567E5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As part of the </w:t>
      </w:r>
      <w:hyperlink r:id="rId18" w:history="1">
        <w:r w:rsidRPr="00D734C0">
          <w:rPr>
            <w:rStyle w:val="Hyperlink"/>
            <w:rFonts w:ascii="Arial" w:eastAsia="Times New Roman" w:hAnsi="Arial" w:cs="Arial"/>
            <w:lang w:val="en-GB"/>
          </w:rPr>
          <w:t>UK Medicines Terminology Futures work</w:t>
        </w:r>
      </w:hyperlink>
      <w:r w:rsidRPr="00D734C0">
        <w:rPr>
          <w:rFonts w:ascii="Arial" w:eastAsia="Times New Roman" w:hAnsi="Arial" w:cs="Arial"/>
          <w:lang w:val="en-GB"/>
        </w:rPr>
        <w:t xml:space="preserve">, the NHS Business Services Authority (NHSBSA) will begin maintaining and supporting Trade Family and Trade Family Group concept classes in the </w:t>
      </w:r>
      <w:proofErr w:type="spellStart"/>
      <w:r w:rsidRPr="00D734C0">
        <w:rPr>
          <w:rFonts w:ascii="Arial" w:eastAsia="Times New Roman" w:hAnsi="Arial" w:cs="Arial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lang w:val="en-GB"/>
        </w:rPr>
        <w:t xml:space="preserve"> supplementary extract files.</w:t>
      </w:r>
    </w:p>
    <w:p w14:paraId="6C39A08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9D03B79" w14:textId="67C0E7D5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>This is an advance notice that th</w:t>
      </w:r>
      <w:r w:rsidR="00626ADD">
        <w:rPr>
          <w:rFonts w:ascii="Arial" w:eastAsia="Times New Roman" w:hAnsi="Arial" w:cs="Arial"/>
          <w:lang w:val="en-GB"/>
        </w:rPr>
        <w:t>e planned go-live date for addition of ‘Trade Family’ and ‘Trade Family Group</w:t>
      </w:r>
      <w:r w:rsidR="00BA02A9">
        <w:rPr>
          <w:rFonts w:ascii="Arial" w:eastAsia="Times New Roman" w:hAnsi="Arial" w:cs="Arial"/>
          <w:lang w:val="en-GB"/>
        </w:rPr>
        <w:t xml:space="preserve">’ to </w:t>
      </w:r>
      <w:proofErr w:type="spellStart"/>
      <w:r w:rsidR="00BA02A9">
        <w:rPr>
          <w:rFonts w:ascii="Arial" w:eastAsia="Times New Roman" w:hAnsi="Arial" w:cs="Arial"/>
          <w:lang w:val="en-GB"/>
        </w:rPr>
        <w:t>dm+d</w:t>
      </w:r>
      <w:proofErr w:type="spellEnd"/>
      <w:r w:rsidR="00BA02A9">
        <w:rPr>
          <w:rFonts w:ascii="Arial" w:eastAsia="Times New Roman" w:hAnsi="Arial" w:cs="Arial"/>
          <w:lang w:val="en-GB"/>
        </w:rPr>
        <w:t xml:space="preserve"> (XML) release files is Monday 6</w:t>
      </w:r>
      <w:r w:rsidR="00BA02A9" w:rsidRPr="00BA02A9">
        <w:rPr>
          <w:rFonts w:ascii="Arial" w:eastAsia="Times New Roman" w:hAnsi="Arial" w:cs="Arial"/>
          <w:vertAlign w:val="superscript"/>
          <w:lang w:val="en-GB"/>
        </w:rPr>
        <w:t>th</w:t>
      </w:r>
      <w:r w:rsidR="00BA02A9">
        <w:rPr>
          <w:rFonts w:ascii="Arial" w:eastAsia="Times New Roman" w:hAnsi="Arial" w:cs="Arial"/>
          <w:lang w:val="en-GB"/>
        </w:rPr>
        <w:t xml:space="preserve"> July 2026.</w:t>
      </w:r>
    </w:p>
    <w:p w14:paraId="44868878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4B80B12E" w14:textId="499FD4A5" w:rsidR="00D734C0" w:rsidRDefault="00D734C0" w:rsidP="00261DE8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The </w:t>
      </w:r>
      <w:hyperlink r:id="rId19" w:history="1"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NHS </w:t>
        </w:r>
        <w:proofErr w:type="spellStart"/>
        <w:r w:rsidRPr="00D734C0">
          <w:rPr>
            <w:rStyle w:val="Hyperlink"/>
            <w:rFonts w:ascii="Arial" w:eastAsia="Times New Roman" w:hAnsi="Arial" w:cs="Arial"/>
            <w:lang w:val="en-GB"/>
          </w:rPr>
          <w:t>dm+d</w:t>
        </w:r>
        <w:proofErr w:type="spellEnd"/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 browser</w:t>
        </w:r>
      </w:hyperlink>
      <w:r w:rsidRPr="00D734C0">
        <w:rPr>
          <w:rFonts w:ascii="Arial" w:eastAsia="Times New Roman" w:hAnsi="Arial" w:cs="Arial"/>
          <w:lang w:val="en-GB"/>
        </w:rPr>
        <w:t xml:space="preserve"> will also be updated to include Trade Families information.</w:t>
      </w:r>
      <w:r w:rsidR="00411A63">
        <w:rPr>
          <w:rFonts w:ascii="Arial" w:eastAsia="Times New Roman" w:hAnsi="Arial" w:cs="Arial"/>
          <w:lang w:val="en-GB"/>
        </w:rPr>
        <w:t xml:space="preserve"> </w:t>
      </w:r>
      <w:r w:rsidR="00F825EA" w:rsidRPr="00F825EA">
        <w:rPr>
          <w:rFonts w:ascii="Arial" w:eastAsia="Times New Roman" w:hAnsi="Arial" w:cs="Arial"/>
          <w:lang w:val="en-GB"/>
        </w:rPr>
        <w:t xml:space="preserve">The data in these files and on the browser will be correct up to 25th June 2026, but initially will not be updated weekly in line with </w:t>
      </w:r>
      <w:proofErr w:type="spellStart"/>
      <w:r w:rsidR="00F825EA" w:rsidRPr="00F825EA">
        <w:rPr>
          <w:rFonts w:ascii="Arial" w:eastAsia="Times New Roman" w:hAnsi="Arial" w:cs="Arial"/>
          <w:lang w:val="en-GB"/>
        </w:rPr>
        <w:t>dm+d</w:t>
      </w:r>
      <w:proofErr w:type="spellEnd"/>
      <w:r w:rsidR="00F825EA" w:rsidRPr="00F825EA">
        <w:rPr>
          <w:rFonts w:ascii="Arial" w:eastAsia="Times New Roman" w:hAnsi="Arial" w:cs="Arial"/>
          <w:lang w:val="en-GB"/>
        </w:rPr>
        <w:t xml:space="preserve">. When an update is made, this will be communicated here and reflected on the NHS </w:t>
      </w:r>
      <w:proofErr w:type="spellStart"/>
      <w:r w:rsidR="00F825EA" w:rsidRPr="00F825EA">
        <w:rPr>
          <w:rFonts w:ascii="Arial" w:eastAsia="Times New Roman" w:hAnsi="Arial" w:cs="Arial"/>
          <w:lang w:val="en-GB"/>
        </w:rPr>
        <w:t>dm+d</w:t>
      </w:r>
      <w:proofErr w:type="spellEnd"/>
      <w:r w:rsidR="00F825EA" w:rsidRPr="00F825EA">
        <w:rPr>
          <w:rFonts w:ascii="Arial" w:eastAsia="Times New Roman" w:hAnsi="Arial" w:cs="Arial"/>
          <w:lang w:val="en-GB"/>
        </w:rPr>
        <w:t xml:space="preserve"> browser.</w:t>
      </w:r>
    </w:p>
    <w:p w14:paraId="009BC74A" w14:textId="77777777" w:rsidR="00F825EA" w:rsidRDefault="00F825EA" w:rsidP="00261DE8">
      <w:pPr>
        <w:rPr>
          <w:rFonts w:ascii="Arial" w:eastAsia="Times New Roman" w:hAnsi="Arial" w:cs="Arial"/>
        </w:rPr>
      </w:pPr>
    </w:p>
    <w:p w14:paraId="1CDA7FAF" w14:textId="4D558B92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  <w:r w:rsidRPr="00FD69CF">
        <w:rPr>
          <w:rFonts w:ascii="Arial" w:eastAsia="Times New Roman" w:hAnsi="Arial" w:cs="Arial"/>
          <w:lang w:val="en-GB"/>
        </w:rPr>
        <w:t xml:space="preserve">If you have any questions, please email the </w:t>
      </w:r>
      <w:proofErr w:type="spellStart"/>
      <w:r w:rsidRPr="00FD69CF">
        <w:rPr>
          <w:rFonts w:ascii="Arial" w:eastAsia="Times New Roman" w:hAnsi="Arial" w:cs="Arial"/>
          <w:lang w:val="en-GB"/>
        </w:rPr>
        <w:t>dm+d</w:t>
      </w:r>
      <w:proofErr w:type="spellEnd"/>
      <w:r w:rsidRPr="00FD69CF">
        <w:rPr>
          <w:rFonts w:ascii="Arial" w:eastAsia="Times New Roman" w:hAnsi="Arial" w:cs="Arial"/>
          <w:lang w:val="en-GB"/>
        </w:rPr>
        <w:t xml:space="preserve"> enquiries helpdesk: </w:t>
      </w:r>
      <w:hyperlink r:id="rId20" w:tgtFrame="_blank" w:tooltip="mailto:dmdenquiries@nhsbsa.nhs.uk" w:history="1">
        <w:r w:rsidRPr="00FD69CF">
          <w:rPr>
            <w:rStyle w:val="Hyperlink"/>
            <w:rFonts w:ascii="Arial" w:eastAsia="Times New Roman" w:hAnsi="Arial" w:cs="Arial"/>
            <w:lang w:val="en-GB"/>
          </w:rPr>
          <w:t>dmdenquiries@nhsbsa.nhs.uk</w:t>
        </w:r>
      </w:hyperlink>
      <w:r w:rsidRPr="00FD69CF">
        <w:rPr>
          <w:rFonts w:ascii="Arial" w:eastAsia="Times New Roman" w:hAnsi="Arial" w:cs="Arial"/>
          <w:lang w:val="en-GB"/>
        </w:rPr>
        <w:t> </w:t>
      </w:r>
    </w:p>
    <w:p w14:paraId="1AE8C679" w14:textId="77777777" w:rsidR="00E15086" w:rsidRDefault="00E15086" w:rsidP="00261DE8">
      <w:pPr>
        <w:rPr>
          <w:rFonts w:ascii="Arial" w:eastAsia="Times New Roman" w:hAnsi="Arial" w:cs="Arial"/>
        </w:rPr>
      </w:pPr>
    </w:p>
    <w:p w14:paraId="01E0A564" w14:textId="77777777" w:rsidR="00100D3A" w:rsidRDefault="00100D3A" w:rsidP="00617C0C">
      <w:pPr>
        <w:rPr>
          <w:rFonts w:ascii="Arial" w:hAnsi="Arial" w:cs="Arial"/>
          <w:b/>
          <w:bCs/>
          <w:u w:val="single"/>
        </w:rPr>
      </w:pPr>
    </w:p>
    <w:p w14:paraId="3E3502A7" w14:textId="4115899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lastRenderedPageBreak/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21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4B0651ED" w14:textId="77777777" w:rsidR="005A2B1A" w:rsidRDefault="005A2B1A" w:rsidP="00D66CD5">
      <w:pPr>
        <w:rPr>
          <w:rFonts w:ascii="Arial" w:hAnsi="Arial" w:cs="Arial"/>
        </w:rPr>
      </w:pPr>
    </w:p>
    <w:p w14:paraId="2DA044D7" w14:textId="77777777" w:rsidR="005A2B1A" w:rsidRDefault="005A2B1A" w:rsidP="00D66CD5">
      <w:pPr>
        <w:rPr>
          <w:rFonts w:ascii="Arial" w:hAnsi="Arial" w:cs="Arial"/>
        </w:rPr>
      </w:pP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6FB282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DE53DD6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  <w:tr w:rsidR="002E5F72" w:rsidRPr="00271D16" w14:paraId="044BD80F" w14:textId="77777777" w:rsidTr="006E4097">
        <w:trPr>
          <w:trHeight w:val="258"/>
        </w:trPr>
        <w:tc>
          <w:tcPr>
            <w:tcW w:w="4253" w:type="dxa"/>
          </w:tcPr>
          <w:p w14:paraId="2A8B07DC" w14:textId="64107EC9" w:rsidR="002E5F72" w:rsidRDefault="002E5F72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2E5F72">
              <w:rPr>
                <w:rFonts w:ascii="Arial" w:hAnsi="Arial" w:cs="Arial"/>
                <w:sz w:val="20"/>
                <w:szCs w:val="20"/>
              </w:rPr>
              <w:t>Clonidine 100microgram tablets</w:t>
            </w:r>
          </w:p>
        </w:tc>
        <w:tc>
          <w:tcPr>
            <w:tcW w:w="2268" w:type="dxa"/>
          </w:tcPr>
          <w:p w14:paraId="32B95891" w14:textId="59E185D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39943911000001103</w:t>
            </w:r>
          </w:p>
        </w:tc>
        <w:tc>
          <w:tcPr>
            <w:tcW w:w="2127" w:type="dxa"/>
          </w:tcPr>
          <w:p w14:paraId="0B877DC2" w14:textId="51F3C721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7F02F1A" w14:textId="18D5270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29/12/2025</w:t>
            </w:r>
          </w:p>
        </w:tc>
      </w:tr>
      <w:tr w:rsidR="00160FE8" w:rsidRPr="00271D16" w14:paraId="37C8E9CC" w14:textId="77777777" w:rsidTr="006E4097">
        <w:trPr>
          <w:trHeight w:val="258"/>
        </w:trPr>
        <w:tc>
          <w:tcPr>
            <w:tcW w:w="4253" w:type="dxa"/>
          </w:tcPr>
          <w:p w14:paraId="414583B9" w14:textId="2B608E58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80mg modified-release capsules</w:t>
            </w:r>
          </w:p>
        </w:tc>
        <w:tc>
          <w:tcPr>
            <w:tcW w:w="2268" w:type="dxa"/>
          </w:tcPr>
          <w:p w14:paraId="22DB2E78" w14:textId="7900C624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45642411000001109</w:t>
            </w:r>
          </w:p>
        </w:tc>
        <w:tc>
          <w:tcPr>
            <w:tcW w:w="2127" w:type="dxa"/>
          </w:tcPr>
          <w:p w14:paraId="4D927867" w14:textId="24DAAC21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721D3D9" w14:textId="319F3AFB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160FE8" w:rsidRPr="00271D16" w14:paraId="59D0C3F5" w14:textId="77777777" w:rsidTr="006E4097">
        <w:trPr>
          <w:trHeight w:val="258"/>
        </w:trPr>
        <w:tc>
          <w:tcPr>
            <w:tcW w:w="4253" w:type="dxa"/>
          </w:tcPr>
          <w:p w14:paraId="74EF4C1D" w14:textId="5CCDB234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160mg modified-release capsules</w:t>
            </w:r>
          </w:p>
        </w:tc>
        <w:tc>
          <w:tcPr>
            <w:tcW w:w="2268" w:type="dxa"/>
          </w:tcPr>
          <w:p w14:paraId="1B47FC75" w14:textId="0F68EC19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45642711000001103</w:t>
            </w:r>
          </w:p>
        </w:tc>
        <w:tc>
          <w:tcPr>
            <w:tcW w:w="2127" w:type="dxa"/>
          </w:tcPr>
          <w:p w14:paraId="33ACDB2A" w14:textId="762BA6E8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96098C0" w14:textId="16B2D5CF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91596F" w:rsidRPr="00271D16" w14:paraId="2D7B6494" w14:textId="77777777" w:rsidTr="006E4097">
        <w:trPr>
          <w:trHeight w:val="258"/>
        </w:trPr>
        <w:tc>
          <w:tcPr>
            <w:tcW w:w="4253" w:type="dxa"/>
          </w:tcPr>
          <w:p w14:paraId="0F583CDF" w14:textId="7CA2277E" w:rsidR="0091596F" w:rsidRDefault="00C9602E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5mg sublingual tablets sugar free</w:t>
            </w:r>
          </w:p>
        </w:tc>
        <w:tc>
          <w:tcPr>
            <w:tcW w:w="2268" w:type="dxa"/>
          </w:tcPr>
          <w:p w14:paraId="4723E34B" w14:textId="70CA5344" w:rsidR="0091596F" w:rsidRDefault="008954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45693511000001107</w:t>
            </w:r>
          </w:p>
        </w:tc>
        <w:tc>
          <w:tcPr>
            <w:tcW w:w="2127" w:type="dxa"/>
          </w:tcPr>
          <w:p w14:paraId="46D39B7F" w14:textId="0F4F3043" w:rsidR="0091596F" w:rsidRDefault="005B0F9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013C84" w14:textId="29BB4C59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2B1ABAA2" w14:textId="77777777" w:rsidTr="006E4097">
        <w:trPr>
          <w:trHeight w:val="258"/>
        </w:trPr>
        <w:tc>
          <w:tcPr>
            <w:tcW w:w="4253" w:type="dxa"/>
          </w:tcPr>
          <w:p w14:paraId="5BA65C3A" w14:textId="7EC9E005" w:rsidR="0091596F" w:rsidRDefault="008954D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10mg sublingual tablets sugar free</w:t>
            </w:r>
          </w:p>
        </w:tc>
        <w:tc>
          <w:tcPr>
            <w:tcW w:w="2268" w:type="dxa"/>
          </w:tcPr>
          <w:p w14:paraId="182CFE7B" w14:textId="666BE4BF" w:rsidR="0091596F" w:rsidRDefault="006E547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45693911000001100</w:t>
            </w:r>
          </w:p>
        </w:tc>
        <w:tc>
          <w:tcPr>
            <w:tcW w:w="2127" w:type="dxa"/>
          </w:tcPr>
          <w:p w14:paraId="112B6D42" w14:textId="6A03E6E1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0B35C6" w14:textId="1A632EBC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6A560437" w14:textId="77777777" w:rsidTr="006E4097">
        <w:trPr>
          <w:trHeight w:val="258"/>
        </w:trPr>
        <w:tc>
          <w:tcPr>
            <w:tcW w:w="4253" w:type="dxa"/>
          </w:tcPr>
          <w:p w14:paraId="3D4E4E8A" w14:textId="0EDB7756" w:rsidR="0091596F" w:rsidRDefault="006E547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3.8mg/24hours transdermal patches</w:t>
            </w:r>
          </w:p>
        </w:tc>
        <w:tc>
          <w:tcPr>
            <w:tcW w:w="2268" w:type="dxa"/>
          </w:tcPr>
          <w:p w14:paraId="0027E877" w14:textId="23E361A3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45694511000001105</w:t>
            </w:r>
          </w:p>
        </w:tc>
        <w:tc>
          <w:tcPr>
            <w:tcW w:w="2127" w:type="dxa"/>
          </w:tcPr>
          <w:p w14:paraId="160DD907" w14:textId="490BD9E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C4B9313" w14:textId="769B24D2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45C90694" w14:textId="77777777" w:rsidTr="006E4097">
        <w:trPr>
          <w:trHeight w:val="258"/>
        </w:trPr>
        <w:tc>
          <w:tcPr>
            <w:tcW w:w="4253" w:type="dxa"/>
          </w:tcPr>
          <w:p w14:paraId="0DC03106" w14:textId="4F5E68A0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5.7mg/24hours transdermal patches</w:t>
            </w:r>
          </w:p>
        </w:tc>
        <w:tc>
          <w:tcPr>
            <w:tcW w:w="2268" w:type="dxa"/>
          </w:tcPr>
          <w:p w14:paraId="21255E6A" w14:textId="68CD77D5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45695111000001102</w:t>
            </w:r>
          </w:p>
        </w:tc>
        <w:tc>
          <w:tcPr>
            <w:tcW w:w="2127" w:type="dxa"/>
          </w:tcPr>
          <w:p w14:paraId="31A3DAEE" w14:textId="5F4DEE8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12AECE" w14:textId="7DFE45C0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134B022F" w14:textId="77777777" w:rsidTr="006E4097">
        <w:trPr>
          <w:trHeight w:val="258"/>
        </w:trPr>
        <w:tc>
          <w:tcPr>
            <w:tcW w:w="4253" w:type="dxa"/>
          </w:tcPr>
          <w:p w14:paraId="72ED050E" w14:textId="05F9353C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7B8">
              <w:rPr>
                <w:rFonts w:ascii="Arial" w:hAnsi="Arial" w:cs="Arial"/>
                <w:sz w:val="20"/>
                <w:szCs w:val="20"/>
              </w:rPr>
              <w:t>7.6mg/24hours transdermal patches</w:t>
            </w:r>
          </w:p>
        </w:tc>
        <w:tc>
          <w:tcPr>
            <w:tcW w:w="2268" w:type="dxa"/>
          </w:tcPr>
          <w:p w14:paraId="09E7DE3A" w14:textId="680CBFE8" w:rsidR="0091596F" w:rsidRDefault="00DD27B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45695411000001107</w:t>
            </w:r>
          </w:p>
        </w:tc>
        <w:tc>
          <w:tcPr>
            <w:tcW w:w="2127" w:type="dxa"/>
          </w:tcPr>
          <w:p w14:paraId="1F451F87" w14:textId="5120C5C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9D74A52" w14:textId="6B0D502A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0D3115FF" w14:textId="77777777" w:rsidTr="006E4097">
        <w:trPr>
          <w:trHeight w:val="258"/>
        </w:trPr>
        <w:tc>
          <w:tcPr>
            <w:tcW w:w="4253" w:type="dxa"/>
          </w:tcPr>
          <w:p w14:paraId="04006170" w14:textId="109C62E6" w:rsidR="0091596F" w:rsidRDefault="000444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Benzatropine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2mg/2ml solution for injection vials</w:t>
            </w:r>
          </w:p>
        </w:tc>
        <w:tc>
          <w:tcPr>
            <w:tcW w:w="2268" w:type="dxa"/>
          </w:tcPr>
          <w:p w14:paraId="1DA6BDD0" w14:textId="533C8B29" w:rsidR="0091596F" w:rsidRDefault="000444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45695811000001109</w:t>
            </w:r>
          </w:p>
        </w:tc>
        <w:tc>
          <w:tcPr>
            <w:tcW w:w="2127" w:type="dxa"/>
          </w:tcPr>
          <w:p w14:paraId="20CC89EA" w14:textId="6C99415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1D39612" w14:textId="11241668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3FD5BAC0" w14:textId="77777777" w:rsidTr="006E4097">
        <w:trPr>
          <w:trHeight w:val="258"/>
        </w:trPr>
        <w:tc>
          <w:tcPr>
            <w:tcW w:w="4253" w:type="dxa"/>
          </w:tcPr>
          <w:p w14:paraId="1C3A4F4F" w14:textId="72C987AD" w:rsidR="0091596F" w:rsidRDefault="00FD4CB9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Etoposide 100mg powder for solution for injection vials</w:t>
            </w:r>
          </w:p>
        </w:tc>
        <w:tc>
          <w:tcPr>
            <w:tcW w:w="2268" w:type="dxa"/>
          </w:tcPr>
          <w:p w14:paraId="04013F21" w14:textId="1DAF2DFA" w:rsidR="0091596F" w:rsidRDefault="00FD4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45696011000001107</w:t>
            </w:r>
          </w:p>
        </w:tc>
        <w:tc>
          <w:tcPr>
            <w:tcW w:w="2127" w:type="dxa"/>
          </w:tcPr>
          <w:p w14:paraId="3EDF75A8" w14:textId="2DD84CC5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DB18F5E" w14:textId="7B93921A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772FC71E" w14:textId="77777777" w:rsidTr="006E4097">
        <w:trPr>
          <w:trHeight w:val="258"/>
        </w:trPr>
        <w:tc>
          <w:tcPr>
            <w:tcW w:w="4253" w:type="dxa"/>
          </w:tcPr>
          <w:p w14:paraId="2F848C78" w14:textId="4DDD81E6" w:rsidR="0091596F" w:rsidRDefault="003678A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Fluphenazine decanoate 125mg/5ml solution for injection vials</w:t>
            </w:r>
          </w:p>
        </w:tc>
        <w:tc>
          <w:tcPr>
            <w:tcW w:w="2268" w:type="dxa"/>
          </w:tcPr>
          <w:p w14:paraId="0B0DB016" w14:textId="4AA65027" w:rsidR="0091596F" w:rsidRDefault="00AC2F6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45696311000001105</w:t>
            </w:r>
          </w:p>
        </w:tc>
        <w:tc>
          <w:tcPr>
            <w:tcW w:w="2127" w:type="dxa"/>
          </w:tcPr>
          <w:p w14:paraId="27290353" w14:textId="64E9CA4C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715DFE" w14:textId="3868D3B2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73149B" w:rsidRPr="00271D16" w14:paraId="4F284EB4" w14:textId="77777777" w:rsidTr="006E4097">
        <w:trPr>
          <w:trHeight w:val="258"/>
        </w:trPr>
        <w:tc>
          <w:tcPr>
            <w:tcW w:w="4253" w:type="dxa"/>
          </w:tcPr>
          <w:p w14:paraId="6BD23FF8" w14:textId="0316A192" w:rsidR="0073149B" w:rsidRDefault="00C2101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Sulfadiazine silver 1% cream</w:t>
            </w:r>
          </w:p>
        </w:tc>
        <w:tc>
          <w:tcPr>
            <w:tcW w:w="2268" w:type="dxa"/>
          </w:tcPr>
          <w:p w14:paraId="7BED0400" w14:textId="1F93617E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42990711000001107</w:t>
            </w:r>
          </w:p>
        </w:tc>
        <w:tc>
          <w:tcPr>
            <w:tcW w:w="2127" w:type="dxa"/>
          </w:tcPr>
          <w:p w14:paraId="4EBF7E64" w14:textId="548AFD62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360AF0D" w14:textId="79862BDC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73149B" w:rsidRPr="00271D16" w14:paraId="68FA09ED" w14:textId="77777777" w:rsidTr="006E4097">
        <w:trPr>
          <w:trHeight w:val="258"/>
        </w:trPr>
        <w:tc>
          <w:tcPr>
            <w:tcW w:w="4253" w:type="dxa"/>
          </w:tcPr>
          <w:p w14:paraId="2DEC3F3D" w14:textId="2716694A" w:rsidR="0073149B" w:rsidRDefault="00C500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Potassium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="00182F2D">
              <w:rPr>
                <w:rFonts w:ascii="Arial" w:hAnsi="Arial" w:cs="Arial"/>
                <w:sz w:val="20"/>
                <w:szCs w:val="20"/>
              </w:rPr>
              <w:t>renoate</w:t>
            </w:r>
            <w:proofErr w:type="spellEnd"/>
            <w:r w:rsidR="00182F2D">
              <w:rPr>
                <w:rFonts w:ascii="Arial" w:hAnsi="Arial" w:cs="Arial"/>
                <w:sz w:val="20"/>
                <w:szCs w:val="20"/>
              </w:rPr>
              <w:t xml:space="preserve"> 200mg/10ml solution for injection ampoules</w:t>
            </w:r>
          </w:p>
        </w:tc>
        <w:tc>
          <w:tcPr>
            <w:tcW w:w="2268" w:type="dxa"/>
          </w:tcPr>
          <w:p w14:paraId="5B42E472" w14:textId="256F013A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45730111000001105</w:t>
            </w:r>
          </w:p>
        </w:tc>
        <w:tc>
          <w:tcPr>
            <w:tcW w:w="2127" w:type="dxa"/>
          </w:tcPr>
          <w:p w14:paraId="3042C8B9" w14:textId="23C0E5FB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D1B3CD9" w14:textId="76D47D1E" w:rsidR="0073149B" w:rsidRDefault="00134EE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126A4C88" w14:textId="77777777" w:rsidTr="006E4097">
        <w:trPr>
          <w:trHeight w:val="258"/>
        </w:trPr>
        <w:tc>
          <w:tcPr>
            <w:tcW w:w="4253" w:type="dxa"/>
          </w:tcPr>
          <w:p w14:paraId="67B4D117" w14:textId="01BA18F9" w:rsidR="00984A10" w:rsidRDefault="00984A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Clomipramine 50mg capsules</w:t>
            </w:r>
          </w:p>
        </w:tc>
        <w:tc>
          <w:tcPr>
            <w:tcW w:w="2268" w:type="dxa"/>
          </w:tcPr>
          <w:p w14:paraId="1EC65DC3" w14:textId="454011D5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45729811000001109</w:t>
            </w:r>
          </w:p>
        </w:tc>
        <w:tc>
          <w:tcPr>
            <w:tcW w:w="2127" w:type="dxa"/>
          </w:tcPr>
          <w:p w14:paraId="3B07C5BA" w14:textId="547294BD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43939C7" w14:textId="161F6A24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5B7791D2" w14:textId="77777777" w:rsidTr="006E4097">
        <w:trPr>
          <w:trHeight w:val="258"/>
        </w:trPr>
        <w:tc>
          <w:tcPr>
            <w:tcW w:w="4253" w:type="dxa"/>
          </w:tcPr>
          <w:p w14:paraId="6A6F1136" w14:textId="291A8651" w:rsidR="00984A10" w:rsidRDefault="00EA04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40mg</w:t>
            </w:r>
            <w:r w:rsidR="00AD57F6">
              <w:rPr>
                <w:rFonts w:ascii="Arial" w:hAnsi="Arial" w:cs="Arial"/>
                <w:sz w:val="20"/>
                <w:szCs w:val="20"/>
              </w:rPr>
              <w:t>/200mg/5ml oral suspension sugar free</w:t>
            </w:r>
          </w:p>
        </w:tc>
        <w:tc>
          <w:tcPr>
            <w:tcW w:w="2268" w:type="dxa"/>
          </w:tcPr>
          <w:p w14:paraId="41F43263" w14:textId="4E7A10BC" w:rsidR="00984A10" w:rsidRDefault="0095142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42440811000001109</w:t>
            </w:r>
          </w:p>
        </w:tc>
        <w:tc>
          <w:tcPr>
            <w:tcW w:w="2127" w:type="dxa"/>
          </w:tcPr>
          <w:p w14:paraId="503DDDC6" w14:textId="12270EEC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071DEA7" w14:textId="7236538E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73149B" w:rsidRPr="00271D16" w14:paraId="76593DD8" w14:textId="77777777" w:rsidTr="006E4097">
        <w:trPr>
          <w:trHeight w:val="258"/>
        </w:trPr>
        <w:tc>
          <w:tcPr>
            <w:tcW w:w="4253" w:type="dxa"/>
          </w:tcPr>
          <w:p w14:paraId="5AA39046" w14:textId="7FABB642" w:rsidR="0073149B" w:rsidRDefault="009514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80mg/400mg</w:t>
            </w:r>
            <w:r w:rsidR="0021185B">
              <w:rPr>
                <w:rFonts w:ascii="Arial" w:hAnsi="Arial" w:cs="Arial"/>
                <w:sz w:val="20"/>
                <w:szCs w:val="20"/>
              </w:rPr>
              <w:t>/5ml oral suspension</w:t>
            </w:r>
          </w:p>
        </w:tc>
        <w:tc>
          <w:tcPr>
            <w:tcW w:w="2268" w:type="dxa"/>
          </w:tcPr>
          <w:p w14:paraId="4FE2AF5C" w14:textId="2A49F7ED" w:rsidR="0073149B" w:rsidRDefault="0021185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45750211000001100</w:t>
            </w:r>
          </w:p>
        </w:tc>
        <w:tc>
          <w:tcPr>
            <w:tcW w:w="2127" w:type="dxa"/>
          </w:tcPr>
          <w:p w14:paraId="466E45C5" w14:textId="1C1729C0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F777F3F" w14:textId="06E3219D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153FC1" w:rsidRPr="00271D16" w14:paraId="611FB10C" w14:textId="77777777" w:rsidTr="006E4097">
        <w:trPr>
          <w:trHeight w:val="258"/>
        </w:trPr>
        <w:tc>
          <w:tcPr>
            <w:tcW w:w="4253" w:type="dxa"/>
          </w:tcPr>
          <w:p w14:paraId="6FA870C6" w14:textId="7511E739" w:rsidR="00153FC1" w:rsidRDefault="00F0093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250mg modified-release tablets</w:t>
            </w:r>
          </w:p>
        </w:tc>
        <w:tc>
          <w:tcPr>
            <w:tcW w:w="2268" w:type="dxa"/>
          </w:tcPr>
          <w:p w14:paraId="2BFB3E2A" w14:textId="6BC60A10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42441311000001105</w:t>
            </w:r>
          </w:p>
        </w:tc>
        <w:tc>
          <w:tcPr>
            <w:tcW w:w="2127" w:type="dxa"/>
          </w:tcPr>
          <w:p w14:paraId="608C89D4" w14:textId="49DB9148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A90692E" w14:textId="4306AE34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153FC1" w:rsidRPr="00271D16" w14:paraId="76EAD018" w14:textId="77777777" w:rsidTr="006E4097">
        <w:trPr>
          <w:trHeight w:val="258"/>
        </w:trPr>
        <w:tc>
          <w:tcPr>
            <w:tcW w:w="4253" w:type="dxa"/>
          </w:tcPr>
          <w:p w14:paraId="0C97039A" w14:textId="79A9F6F2" w:rsidR="00153FC1" w:rsidRDefault="00F40F6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100mg capsules</w:t>
            </w:r>
          </w:p>
        </w:tc>
        <w:tc>
          <w:tcPr>
            <w:tcW w:w="2268" w:type="dxa"/>
          </w:tcPr>
          <w:p w14:paraId="1871E8EA" w14:textId="74270FB0" w:rsidR="00153FC1" w:rsidRDefault="00F40F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43669</w:t>
            </w:r>
            <w:r w:rsidR="007333FB">
              <w:rPr>
                <w:rFonts w:ascii="Arial" w:hAnsi="Arial" w:cs="Arial"/>
                <w:sz w:val="20"/>
                <w:szCs w:val="20"/>
              </w:rPr>
              <w:t>311000001107</w:t>
            </w:r>
          </w:p>
        </w:tc>
        <w:tc>
          <w:tcPr>
            <w:tcW w:w="2127" w:type="dxa"/>
          </w:tcPr>
          <w:p w14:paraId="650114CC" w14:textId="0DA8AB41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87D45C" w14:textId="0A5FB387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F46D12" w:rsidRPr="00271D16" w14:paraId="36474D67" w14:textId="77777777" w:rsidTr="006E4097">
        <w:trPr>
          <w:trHeight w:val="258"/>
        </w:trPr>
        <w:tc>
          <w:tcPr>
            <w:tcW w:w="4253" w:type="dxa"/>
          </w:tcPr>
          <w:p w14:paraId="3E3AE8A9" w14:textId="406B4445" w:rsidR="00F46D12" w:rsidRDefault="000D6D4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Cef</w:t>
            </w:r>
            <w:r w:rsidR="002D7112">
              <w:rPr>
                <w:rFonts w:ascii="Arial" w:hAnsi="Arial" w:cs="Arial"/>
                <w:sz w:val="20"/>
                <w:szCs w:val="20"/>
              </w:rPr>
              <w:t>ixime 200mg tablets</w:t>
            </w:r>
          </w:p>
        </w:tc>
        <w:tc>
          <w:tcPr>
            <w:tcW w:w="2268" w:type="dxa"/>
          </w:tcPr>
          <w:p w14:paraId="74FC6067" w14:textId="37AFC691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45818311000001100</w:t>
            </w:r>
          </w:p>
        </w:tc>
        <w:tc>
          <w:tcPr>
            <w:tcW w:w="2127" w:type="dxa"/>
          </w:tcPr>
          <w:p w14:paraId="110B346D" w14:textId="37DECB6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E6E760" w14:textId="6076C55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06/04/2026</w:t>
            </w:r>
          </w:p>
        </w:tc>
      </w:tr>
      <w:tr w:rsidR="001540FA" w:rsidRPr="00271D16" w14:paraId="49575259" w14:textId="77777777" w:rsidTr="006E4097">
        <w:trPr>
          <w:trHeight w:val="258"/>
        </w:trPr>
        <w:tc>
          <w:tcPr>
            <w:tcW w:w="4253" w:type="dxa"/>
          </w:tcPr>
          <w:p w14:paraId="110FC4AC" w14:textId="09CDFE40" w:rsidR="001540FA" w:rsidRDefault="001540F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Domperidone 1mg/ml oral suspension sugar free</w:t>
            </w:r>
          </w:p>
        </w:tc>
        <w:tc>
          <w:tcPr>
            <w:tcW w:w="2268" w:type="dxa"/>
          </w:tcPr>
          <w:p w14:paraId="24F8A858" w14:textId="363B11DF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45830811000001101</w:t>
            </w:r>
          </w:p>
        </w:tc>
        <w:tc>
          <w:tcPr>
            <w:tcW w:w="2127" w:type="dxa"/>
          </w:tcPr>
          <w:p w14:paraId="725EF1BC" w14:textId="791FA17A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6CBB39" w14:textId="344E6211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13/04/2026</w:t>
            </w:r>
          </w:p>
        </w:tc>
      </w:tr>
      <w:tr w:rsidR="00132C94" w:rsidRPr="00271D16" w14:paraId="0FF576D0" w14:textId="77777777" w:rsidTr="006E4097">
        <w:trPr>
          <w:trHeight w:val="258"/>
        </w:trPr>
        <w:tc>
          <w:tcPr>
            <w:tcW w:w="4253" w:type="dxa"/>
          </w:tcPr>
          <w:p w14:paraId="4AC9D863" w14:textId="00ACAAED" w:rsidR="00132C94" w:rsidRDefault="00132C9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Solu-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Cortef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Act-O-Vial 100mg powder and solvent for solution for injection vials</w:t>
            </w:r>
          </w:p>
        </w:tc>
        <w:tc>
          <w:tcPr>
            <w:tcW w:w="2268" w:type="dxa"/>
          </w:tcPr>
          <w:p w14:paraId="3C7F2362" w14:textId="739A1982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45873611000001107</w:t>
            </w:r>
          </w:p>
        </w:tc>
        <w:tc>
          <w:tcPr>
            <w:tcW w:w="2127" w:type="dxa"/>
          </w:tcPr>
          <w:p w14:paraId="747D4323" w14:textId="029FD0DC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857C12" w14:textId="55A5D508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22/04/2026</w:t>
            </w:r>
          </w:p>
        </w:tc>
      </w:tr>
    </w:tbl>
    <w:p w14:paraId="1159E37A" w14:textId="77777777" w:rsidR="00A858CC" w:rsidRDefault="00A858CC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5488508A" w14:textId="77777777" w:rsidR="008059D1" w:rsidRDefault="008059D1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6D1D1FCD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lastRenderedPageBreak/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4D3B429F" w14:textId="2E0F9275" w:rsidR="00C648B3" w:rsidRPr="006F5A51" w:rsidRDefault="00F775C1" w:rsidP="00BB7C98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08D322BA" w14:textId="77777777" w:rsidR="00C648B3" w:rsidRDefault="00C648B3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0B1F44F9" w14:textId="2A671628" w:rsidR="00052AF1" w:rsidRDefault="00D41754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0A47DDC8" w14:textId="77777777" w:rsidR="00D41754" w:rsidRPr="00D41754" w:rsidRDefault="00D41754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72FBD391" w14:textId="77777777" w:rsidR="00C648B3" w:rsidRDefault="00C648B3" w:rsidP="00C648B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following concept will be invalidated mid-July. It was added erroneously.</w:t>
      </w:r>
    </w:p>
    <w:p w14:paraId="5D2141A8" w14:textId="77777777" w:rsidR="00C17384" w:rsidRDefault="00C17384" w:rsidP="00C648B3">
      <w:pPr>
        <w:autoSpaceDE w:val="0"/>
        <w:autoSpaceDN w:val="0"/>
        <w:adjustRightInd w:val="0"/>
        <w:rPr>
          <w:rFonts w:ascii="Arial" w:hAnsi="Arial" w:cs="Arial"/>
        </w:rPr>
      </w:pPr>
    </w:p>
    <w:p w14:paraId="41F0633A" w14:textId="77777777" w:rsidR="00C648B3" w:rsidRDefault="00C648B3" w:rsidP="00C648B3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C648B3" w:rsidRPr="00845A41" w14:paraId="4E6DFA89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8428" w14:textId="77777777" w:rsidR="00C648B3" w:rsidRPr="00845A41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9D570" w14:textId="77777777" w:rsidR="00C648B3" w:rsidRPr="00845A41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C648B3" w:rsidRPr="005768DA" w14:paraId="72245999" w14:textId="77777777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1333B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368759FE" w14:textId="77777777" w:rsidR="00C648B3" w:rsidRPr="00C37248" w:rsidRDefault="00C648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Aripiprazole 300mg powder and solvent for prolonged-release suspension for injection vials</w:t>
            </w:r>
          </w:p>
          <w:p w14:paraId="01942CFC" w14:textId="77777777" w:rsidR="00C648B3" w:rsidRPr="00C37248" w:rsidRDefault="00C648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E6C81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6EE56A1A" w14:textId="77777777" w:rsidR="00C648B3" w:rsidRPr="005768DA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Aripiprazole 300mg powder and solvent for prolonged-release suspension for injection pre-filled syringes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C648B3" w:rsidRPr="00905567" w14:paraId="4BFEF681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E2542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23385DB9" w14:textId="77777777" w:rsidR="00C648B3" w:rsidRPr="001540FA" w:rsidRDefault="00C648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45531211000001109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048B7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22A26B66" w14:textId="77777777" w:rsidR="00C648B3" w:rsidRPr="00905567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46022111000001106</w:t>
            </w:r>
          </w:p>
        </w:tc>
      </w:tr>
      <w:tr w:rsidR="00C648B3" w:rsidRPr="007B0AB4" w14:paraId="6FC3283A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9386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2E7F3B4C" w14:textId="77777777" w:rsidR="00C648B3" w:rsidRPr="00725FB0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1 Vial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28E40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7CE81D90" w14:textId="77777777" w:rsidR="00C648B3" w:rsidRPr="007B0AB4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1 pre-filled disposable injection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C648B3" w:rsidRPr="007B0AB4" w14:paraId="341096C5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3048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55A813B2" w14:textId="77777777" w:rsidR="00C648B3" w:rsidRPr="005768DA" w:rsidRDefault="00C648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45520111000001106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86FD4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5AB6DB86" w14:textId="77777777" w:rsidR="00C648B3" w:rsidRPr="007B0AB4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46021811000001108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C648B3" w:rsidRPr="005768DA" w14:paraId="666DEEB0" w14:textId="77777777">
        <w:trPr>
          <w:trHeight w:val="67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4DD67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4D5EB074" w14:textId="77777777" w:rsidR="00C648B3" w:rsidRPr="00C37248" w:rsidRDefault="00C648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Aripiprazole 300mg powder and solvent for prolonged-release suspension for injection vials</w:t>
            </w:r>
            <w:r>
              <w:rPr>
                <w:rFonts w:ascii="Arial" w:hAnsi="Arial" w:cs="Arial"/>
                <w:sz w:val="20"/>
                <w:szCs w:val="20"/>
              </w:rPr>
              <w:t xml:space="preserve"> (Otsuka Pharmaceuticals (U.K.) Ltd)</w:t>
            </w:r>
          </w:p>
          <w:p w14:paraId="44A42BAE" w14:textId="77777777" w:rsidR="00C648B3" w:rsidRPr="00725FB0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C8E5F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D5EBC62" w14:textId="77777777" w:rsidR="00C648B3" w:rsidRPr="005768DA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Aripiprazole 300mg powder and solvent for prolonged-release suspension for injection pre-filled syringes</w:t>
            </w:r>
            <w:r>
              <w:rPr>
                <w:rFonts w:ascii="Arial" w:hAnsi="Arial" w:cs="Arial"/>
                <w:sz w:val="20"/>
                <w:szCs w:val="20"/>
              </w:rPr>
              <w:t xml:space="preserve"> (Otsuka Pharmaceuticals (U.K.) Ltd)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C648B3" w:rsidRPr="005768DA" w14:paraId="293B8A61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AD624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7A5F4BF" w14:textId="77777777" w:rsidR="00C648B3" w:rsidRPr="00C37248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45520311000001108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B4324" w14:textId="77777777" w:rsidR="00C648B3" w:rsidRPr="005768DA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C37248">
              <w:rPr>
                <w:rFonts w:ascii="Arial" w:hAnsi="Arial" w:cs="Arial"/>
                <w:sz w:val="20"/>
                <w:szCs w:val="20"/>
              </w:rPr>
              <w:t>46021911000001103</w:t>
            </w:r>
          </w:p>
        </w:tc>
      </w:tr>
      <w:tr w:rsidR="00C648B3" w:rsidRPr="007B0AB4" w14:paraId="3D1A7DDD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87DF5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E450E39" w14:textId="77777777" w:rsidR="00C648B3" w:rsidRPr="00725FB0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1 Vial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F820A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016C919A" w14:textId="77777777" w:rsidR="00C648B3" w:rsidRPr="007B0AB4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1 pre-filled disposable injection</w:t>
            </w:r>
          </w:p>
        </w:tc>
      </w:tr>
      <w:tr w:rsidR="00C648B3" w:rsidRPr="007B0AB4" w14:paraId="04B1EA3A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B549D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6C9DB5C" w14:textId="77777777" w:rsidR="00C648B3" w:rsidRPr="00F0292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45520411000001101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12778" w14:textId="77777777" w:rsidR="00C648B3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368418A3" w14:textId="77777777" w:rsidR="00C648B3" w:rsidRPr="007B0AB4" w:rsidRDefault="00C648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46022011000001105</w:t>
            </w:r>
          </w:p>
        </w:tc>
      </w:tr>
    </w:tbl>
    <w:p w14:paraId="6811F544" w14:textId="77777777" w:rsidR="00B63C78" w:rsidRDefault="00B63C78" w:rsidP="00B63C78">
      <w:pPr>
        <w:autoSpaceDE w:val="0"/>
        <w:autoSpaceDN w:val="0"/>
        <w:adjustRightInd w:val="0"/>
        <w:rPr>
          <w:rFonts w:ascii="Arial" w:hAnsi="Arial" w:cs="Arial"/>
        </w:rPr>
      </w:pPr>
    </w:p>
    <w:p w14:paraId="15D80F0C" w14:textId="77777777" w:rsidR="00B3150F" w:rsidRDefault="00B3150F" w:rsidP="00B63C78">
      <w:pPr>
        <w:autoSpaceDE w:val="0"/>
        <w:autoSpaceDN w:val="0"/>
        <w:adjustRightInd w:val="0"/>
        <w:rPr>
          <w:rFonts w:ascii="Arial" w:hAnsi="Arial" w:cs="Arial"/>
        </w:rPr>
      </w:pPr>
    </w:p>
    <w:p w14:paraId="1BA11850" w14:textId="4DC190AD" w:rsidR="00B63C78" w:rsidRDefault="00B63C78" w:rsidP="00B63C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following concepts will be invalidated mid-August</w:t>
      </w:r>
      <w:r w:rsidR="00522063">
        <w:rPr>
          <w:rFonts w:ascii="Arial" w:hAnsi="Arial" w:cs="Arial"/>
        </w:rPr>
        <w:t xml:space="preserve"> as they </w:t>
      </w:r>
      <w:r>
        <w:rPr>
          <w:rFonts w:ascii="Arial" w:hAnsi="Arial" w:cs="Arial"/>
        </w:rPr>
        <w:t>w</w:t>
      </w:r>
      <w:r w:rsidR="00522063">
        <w:rPr>
          <w:rFonts w:ascii="Arial" w:hAnsi="Arial" w:cs="Arial"/>
        </w:rPr>
        <w:t>ere</w:t>
      </w:r>
      <w:r>
        <w:rPr>
          <w:rFonts w:ascii="Arial" w:hAnsi="Arial" w:cs="Arial"/>
        </w:rPr>
        <w:t xml:space="preserve"> added erroneously.</w:t>
      </w:r>
    </w:p>
    <w:p w14:paraId="037EBB3E" w14:textId="77777777" w:rsidR="00960B62" w:rsidRDefault="00960B62" w:rsidP="00B63C78">
      <w:pPr>
        <w:autoSpaceDE w:val="0"/>
        <w:autoSpaceDN w:val="0"/>
        <w:adjustRightInd w:val="0"/>
        <w:rPr>
          <w:rFonts w:ascii="Arial" w:hAnsi="Arial" w:cs="Arial"/>
        </w:rPr>
      </w:pPr>
    </w:p>
    <w:p w14:paraId="2D12A68E" w14:textId="77777777" w:rsidR="001773A2" w:rsidRDefault="001773A2" w:rsidP="001773A2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1773A2" w:rsidRPr="00845A41" w14:paraId="54AA2571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C5773" w14:textId="77777777" w:rsidR="001773A2" w:rsidRPr="00845A41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3A3A8" w14:textId="77777777" w:rsidR="001773A2" w:rsidRPr="00845A41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1773A2" w:rsidRPr="005768DA" w14:paraId="3EBFCCF4" w14:textId="77777777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B4FD9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15E2EB9C" w14:textId="52785B94" w:rsidR="001773A2" w:rsidRPr="00845A41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ACE">
              <w:rPr>
                <w:rFonts w:ascii="Arial" w:hAnsi="Arial" w:cs="Arial"/>
                <w:sz w:val="20"/>
                <w:szCs w:val="20"/>
                <w:lang w:val="en-GB"/>
              </w:rPr>
              <w:t xml:space="preserve">Lamotrigine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  <w:r w:rsidRPr="004A1ACE">
              <w:rPr>
                <w:rFonts w:ascii="Arial" w:hAnsi="Arial" w:cs="Arial"/>
                <w:sz w:val="20"/>
                <w:szCs w:val="20"/>
                <w:lang w:val="en-GB"/>
              </w:rPr>
              <w:t>mg tablets</w:t>
            </w:r>
            <w:r w:rsidRPr="00FB62BB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E4078F" w:rsidRPr="00E4078F">
              <w:rPr>
                <w:rFonts w:ascii="Arial" w:hAnsi="Arial" w:cs="Arial"/>
                <w:sz w:val="20"/>
                <w:szCs w:val="20"/>
                <w:lang w:val="en-GB"/>
              </w:rPr>
              <w:t>VMP</w:t>
            </w:r>
            <w:r w:rsidR="00B87BC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4078F" w:rsidRPr="00E4078F">
              <w:rPr>
                <w:rFonts w:ascii="Arial" w:hAnsi="Arial" w:cs="Arial"/>
                <w:sz w:val="20"/>
                <w:szCs w:val="20"/>
                <w:lang w:val="en-GB"/>
              </w:rPr>
              <w:t>not being made invalid</w:t>
            </w:r>
            <w:r w:rsidRPr="00FB62B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586DB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60C34876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1773A2" w:rsidRPr="00905567" w14:paraId="57B65427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690AB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6588DCC4" w14:textId="77777777" w:rsidR="001773A2" w:rsidRPr="003E32E0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2E62">
              <w:rPr>
                <w:rFonts w:ascii="Arial" w:hAnsi="Arial" w:cs="Arial"/>
                <w:sz w:val="20"/>
                <w:szCs w:val="20"/>
                <w:lang w:val="en-GB"/>
              </w:rPr>
              <w:t>42130911000001102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A3394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26E98F95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6936004C" w14:textId="77777777" w:rsidR="001773A2" w:rsidRPr="00905567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773A2" w:rsidRPr="007B0AB4" w14:paraId="0CDAE748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72F44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5C6D0809" w14:textId="6A47F557" w:rsidR="001773A2" w:rsidRPr="0019523C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28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FB62BB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C75EFA" w:rsidRPr="00C75EFA">
              <w:rPr>
                <w:rFonts w:ascii="Arial" w:hAnsi="Arial" w:cs="Arial"/>
                <w:sz w:val="20"/>
                <w:szCs w:val="20"/>
                <w:lang w:val="en-GB"/>
              </w:rPr>
              <w:t>VMPP not being made invalid</w:t>
            </w:r>
            <w:r w:rsidRPr="00FB62B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5DDA3448" w14:textId="77777777" w:rsidR="001773A2" w:rsidRPr="00725FB0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4A765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0E667D20" w14:textId="77777777" w:rsidR="001773A2" w:rsidRPr="007B0AB4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1773A2" w:rsidRPr="007B0AB4" w14:paraId="3BAFDAD9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7608A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7B6F6E7D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878">
              <w:rPr>
                <w:rFonts w:ascii="Arial" w:hAnsi="Arial" w:cs="Arial"/>
                <w:sz w:val="20"/>
                <w:szCs w:val="20"/>
                <w:lang w:val="en-GB"/>
              </w:rPr>
              <w:t>37091911000001108</w:t>
            </w:r>
          </w:p>
          <w:p w14:paraId="7CEEA1E0" w14:textId="77777777" w:rsidR="001773A2" w:rsidRPr="005768DA" w:rsidRDefault="001773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500F0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45C1ED0D" w14:textId="77777777" w:rsidR="001773A2" w:rsidRPr="007B0AB4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1773A2" w:rsidRPr="005768DA" w14:paraId="7289DBB1" w14:textId="77777777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B897A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0C85F493" w14:textId="2483CE9E" w:rsidR="001773A2" w:rsidRPr="00725FB0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Lamotrigine 25mg tablets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Relonchem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Ltd</w:t>
            </w:r>
            <w:r w:rsidRPr="00FB62B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 w:rsidR="00804A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FB62BB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C75EFA">
              <w:rPr>
                <w:rFonts w:ascii="Arial" w:hAnsi="Arial" w:cs="Arial"/>
                <w:sz w:val="20"/>
                <w:szCs w:val="20"/>
                <w:lang w:val="en-GB"/>
              </w:rPr>
              <w:t>AM</w:t>
            </w:r>
            <w:r w:rsidR="00C75EFA" w:rsidRPr="00C75EFA">
              <w:rPr>
                <w:rFonts w:ascii="Arial" w:hAnsi="Arial" w:cs="Arial"/>
                <w:sz w:val="20"/>
                <w:szCs w:val="20"/>
                <w:lang w:val="en-GB"/>
              </w:rPr>
              <w:t>P not being made invalid</w:t>
            </w:r>
            <w:r w:rsidRPr="00FB62B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46A6C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6735B7E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1773A2" w:rsidRPr="005768DA" w14:paraId="2D1FCB2B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E1D39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173DA5D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037">
              <w:rPr>
                <w:rFonts w:ascii="Arial" w:hAnsi="Arial" w:cs="Arial"/>
                <w:sz w:val="20"/>
                <w:szCs w:val="20"/>
                <w:lang w:val="en-GB"/>
              </w:rPr>
              <w:t>37092211000001106</w:t>
            </w:r>
          </w:p>
          <w:p w14:paraId="048D06A5" w14:textId="77777777" w:rsidR="001773A2" w:rsidRPr="00845A41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487F0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1773A2" w:rsidRPr="007B0AB4" w14:paraId="2D1B522E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0750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6364821D" w14:textId="43B6E1DC" w:rsidR="001773A2" w:rsidRPr="00725FB0" w:rsidRDefault="00BE05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28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7764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3B50FD89" w14:textId="77777777" w:rsidR="001773A2" w:rsidRPr="007B0AB4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1773A2" w:rsidRPr="007B0AB4" w14:paraId="0CCAFCFB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C6749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E831451" w14:textId="77777777" w:rsidR="001773A2" w:rsidRPr="00F02923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5463">
              <w:rPr>
                <w:rFonts w:ascii="Arial" w:hAnsi="Arial" w:cs="Arial"/>
                <w:sz w:val="20"/>
                <w:szCs w:val="20"/>
                <w:lang w:val="en-GB"/>
              </w:rPr>
              <w:t>37092411000001105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F3521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4D95F453" w14:textId="77777777" w:rsidR="001773A2" w:rsidRPr="007B0AB4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6257E114" w14:textId="77777777" w:rsidR="001773A2" w:rsidRDefault="001773A2" w:rsidP="001773A2"/>
    <w:p w14:paraId="6062A96F" w14:textId="77777777" w:rsidR="001773A2" w:rsidRDefault="001773A2" w:rsidP="001773A2"/>
    <w:p w14:paraId="1347B3A8" w14:textId="77777777" w:rsidR="00C17384" w:rsidRDefault="00C17384" w:rsidP="001773A2"/>
    <w:p w14:paraId="6937E2B6" w14:textId="77777777" w:rsidR="00C17384" w:rsidRDefault="00C17384" w:rsidP="001773A2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1773A2" w:rsidRPr="00845A41" w14:paraId="0C891672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FA1D" w14:textId="77777777" w:rsidR="001773A2" w:rsidRPr="00845A41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A0EDC" w14:textId="77777777" w:rsidR="001773A2" w:rsidRPr="00845A41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1773A2" w:rsidRPr="005768DA" w14:paraId="4D68B247" w14:textId="77777777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EC518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574BED9A" w14:textId="254C73F4" w:rsidR="001773A2" w:rsidRPr="00845A41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ACE">
              <w:rPr>
                <w:rFonts w:ascii="Arial" w:hAnsi="Arial" w:cs="Arial"/>
                <w:sz w:val="20"/>
                <w:szCs w:val="20"/>
                <w:lang w:val="en-GB"/>
              </w:rPr>
              <w:t xml:space="preserve">Lamotrigine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50</w:t>
            </w:r>
            <w:r w:rsidRPr="004A1ACE">
              <w:rPr>
                <w:rFonts w:ascii="Arial" w:hAnsi="Arial" w:cs="Arial"/>
                <w:sz w:val="20"/>
                <w:szCs w:val="20"/>
                <w:lang w:val="en-GB"/>
              </w:rPr>
              <w:t>mg tablets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75EFA" w:rsidRPr="00FB62BB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C75EFA" w:rsidRPr="00E4078F">
              <w:rPr>
                <w:rFonts w:ascii="Arial" w:hAnsi="Arial" w:cs="Arial"/>
                <w:sz w:val="20"/>
                <w:szCs w:val="20"/>
                <w:lang w:val="en-GB"/>
              </w:rPr>
              <w:t>VMP not being made invalid</w:t>
            </w:r>
            <w:r w:rsidR="00C75EFA" w:rsidRPr="00FB62B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1C85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3B3DD031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1773A2" w:rsidRPr="00905567" w14:paraId="12F9519A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C3CC3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5303DF0D" w14:textId="77777777" w:rsidR="001773A2" w:rsidRPr="003E32E0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7F23">
              <w:rPr>
                <w:rFonts w:ascii="Arial" w:hAnsi="Arial" w:cs="Arial"/>
                <w:sz w:val="20"/>
                <w:szCs w:val="20"/>
                <w:lang w:val="en-GB"/>
              </w:rPr>
              <w:t>42131011000001105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0EA3C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076EAF3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D201603" w14:textId="77777777" w:rsidR="001773A2" w:rsidRPr="00905567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773A2" w:rsidRPr="007B0AB4" w14:paraId="315A83AB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C32A0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2BEEE803" w14:textId="7661847D" w:rsidR="001773A2" w:rsidRPr="0019523C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28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 w:rsidR="00C75EF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75EFA" w:rsidRPr="00FB62BB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C75EFA" w:rsidRPr="00E4078F">
              <w:rPr>
                <w:rFonts w:ascii="Arial" w:hAnsi="Arial" w:cs="Arial"/>
                <w:sz w:val="20"/>
                <w:szCs w:val="20"/>
                <w:lang w:val="en-GB"/>
              </w:rPr>
              <w:t>VMP</w:t>
            </w:r>
            <w:r w:rsidR="00C75EFA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75EFA" w:rsidRPr="00E4078F">
              <w:rPr>
                <w:rFonts w:ascii="Arial" w:hAnsi="Arial" w:cs="Arial"/>
                <w:sz w:val="20"/>
                <w:szCs w:val="20"/>
                <w:lang w:val="en-GB"/>
              </w:rPr>
              <w:t xml:space="preserve"> not being made invalid</w:t>
            </w:r>
            <w:r w:rsidR="00C75EFA" w:rsidRPr="00FB62B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0747844D" w14:textId="77777777" w:rsidR="001773A2" w:rsidRPr="00725FB0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B33D8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0BF0D650" w14:textId="77777777" w:rsidR="001773A2" w:rsidRPr="007B0AB4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1773A2" w:rsidRPr="007B0AB4" w14:paraId="6398595F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1155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7DF7DE64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7F23">
              <w:rPr>
                <w:rFonts w:ascii="Arial" w:hAnsi="Arial" w:cs="Arial"/>
                <w:sz w:val="20"/>
                <w:szCs w:val="20"/>
                <w:lang w:val="en-GB"/>
              </w:rPr>
              <w:t>37090411000001109</w:t>
            </w:r>
          </w:p>
          <w:p w14:paraId="291B8D8D" w14:textId="77777777" w:rsidR="001773A2" w:rsidRPr="005768DA" w:rsidRDefault="001773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2315E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51FCA024" w14:textId="77777777" w:rsidR="001773A2" w:rsidRPr="007B0AB4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1773A2" w:rsidRPr="005768DA" w14:paraId="384B117D" w14:textId="77777777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9789C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0E84F67B" w14:textId="37AA332E" w:rsidR="001773A2" w:rsidRPr="00725FB0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Lamotrigine 50mg tablets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Relonchem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Ltd) </w:t>
            </w:r>
            <w:r w:rsidR="00C75EFA" w:rsidRPr="00FB62BB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C75EFA">
              <w:rPr>
                <w:rFonts w:ascii="Arial" w:hAnsi="Arial" w:cs="Arial"/>
                <w:sz w:val="20"/>
                <w:szCs w:val="20"/>
                <w:lang w:val="en-GB"/>
              </w:rPr>
              <w:t>AM</w:t>
            </w:r>
            <w:r w:rsidR="00C75EFA" w:rsidRPr="00C75EFA">
              <w:rPr>
                <w:rFonts w:ascii="Arial" w:hAnsi="Arial" w:cs="Arial"/>
                <w:sz w:val="20"/>
                <w:szCs w:val="20"/>
                <w:lang w:val="en-GB"/>
              </w:rPr>
              <w:t>P not being made invalid</w:t>
            </w:r>
            <w:r w:rsidR="00C75EFA" w:rsidRPr="00FB62B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07F30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E4C1840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1773A2" w:rsidRPr="005768DA" w14:paraId="5BEE6FA3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AB1C4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0B27F5F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08B">
              <w:rPr>
                <w:rFonts w:ascii="Arial" w:hAnsi="Arial" w:cs="Arial"/>
                <w:sz w:val="20"/>
                <w:szCs w:val="20"/>
                <w:lang w:val="en-GB"/>
              </w:rPr>
              <w:t>37090511000001108</w:t>
            </w:r>
          </w:p>
          <w:p w14:paraId="0ACD512E" w14:textId="77777777" w:rsidR="001773A2" w:rsidRPr="00845A41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01A52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1773A2" w:rsidRPr="007B0AB4" w14:paraId="39212CF1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DB4BB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61BE913D" w14:textId="0BEE308C" w:rsidR="001773A2" w:rsidRPr="00725FB0" w:rsidRDefault="00BE05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28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6B27D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558A63BD" w14:textId="77777777" w:rsidR="001773A2" w:rsidRPr="007B0AB4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1773A2" w:rsidRPr="007B0AB4" w14:paraId="5A768075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E6E0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6B370A98" w14:textId="77777777" w:rsidR="001773A2" w:rsidRPr="00F02923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98A">
              <w:rPr>
                <w:rFonts w:ascii="Arial" w:hAnsi="Arial" w:cs="Arial"/>
                <w:sz w:val="20"/>
                <w:szCs w:val="20"/>
                <w:lang w:val="en-GB"/>
              </w:rPr>
              <w:t>37090611000001107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E66A6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CD4CAD8" w14:textId="77777777" w:rsidR="001773A2" w:rsidRPr="007B0AB4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F2AE6FE" w14:textId="77777777" w:rsidR="001773A2" w:rsidRDefault="001773A2" w:rsidP="001773A2"/>
    <w:p w14:paraId="086AD4E4" w14:textId="77777777" w:rsidR="00960B62" w:rsidRDefault="00960B62" w:rsidP="001773A2"/>
    <w:p w14:paraId="29CC3786" w14:textId="77777777" w:rsidR="002066F4" w:rsidRDefault="002066F4" w:rsidP="001773A2"/>
    <w:p w14:paraId="7BEC539E" w14:textId="77777777" w:rsidR="001773A2" w:rsidRDefault="001773A2" w:rsidP="001773A2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1773A2" w:rsidRPr="00845A41" w14:paraId="155F894B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E131" w14:textId="77777777" w:rsidR="001773A2" w:rsidRPr="00845A41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BD3F8" w14:textId="77777777" w:rsidR="001773A2" w:rsidRPr="00845A41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1773A2" w:rsidRPr="005768DA" w14:paraId="4A8B5F46" w14:textId="77777777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2BE91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08F57C9F" w14:textId="179491F1" w:rsidR="001773A2" w:rsidRPr="00845A41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ACE">
              <w:rPr>
                <w:rFonts w:ascii="Arial" w:hAnsi="Arial" w:cs="Arial"/>
                <w:sz w:val="20"/>
                <w:szCs w:val="20"/>
                <w:lang w:val="en-GB"/>
              </w:rPr>
              <w:t xml:space="preserve">Lamotrigine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Pr="004A1ACE">
              <w:rPr>
                <w:rFonts w:ascii="Arial" w:hAnsi="Arial" w:cs="Arial"/>
                <w:sz w:val="20"/>
                <w:szCs w:val="20"/>
                <w:lang w:val="en-GB"/>
              </w:rPr>
              <w:t>00mg tablets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1234B" w:rsidRPr="00FB62BB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E1234B" w:rsidRPr="00E4078F">
              <w:rPr>
                <w:rFonts w:ascii="Arial" w:hAnsi="Arial" w:cs="Arial"/>
                <w:sz w:val="20"/>
                <w:szCs w:val="20"/>
                <w:lang w:val="en-GB"/>
              </w:rPr>
              <w:t>VMP not being made invalid</w:t>
            </w:r>
            <w:r w:rsidR="00E1234B" w:rsidRPr="00FB62B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A9F3A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E7B4824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1773A2" w:rsidRPr="00905567" w14:paraId="68E1757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2E43C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88AA98A" w14:textId="77777777" w:rsidR="001773A2" w:rsidRPr="003E32E0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878">
              <w:rPr>
                <w:rFonts w:ascii="Arial" w:hAnsi="Arial" w:cs="Arial"/>
                <w:sz w:val="20"/>
                <w:szCs w:val="20"/>
                <w:lang w:val="en-GB"/>
              </w:rPr>
              <w:t>42130611000001108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6E182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95611EA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05FA281C" w14:textId="77777777" w:rsidR="001773A2" w:rsidRPr="00905567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773A2" w:rsidRPr="007B0AB4" w14:paraId="529C8D64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3D87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763C36D6" w14:textId="260BDD97" w:rsidR="001773A2" w:rsidRPr="0019523C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28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1234B" w:rsidRPr="00FB62BB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E1234B" w:rsidRPr="00E4078F">
              <w:rPr>
                <w:rFonts w:ascii="Arial" w:hAnsi="Arial" w:cs="Arial"/>
                <w:sz w:val="20"/>
                <w:szCs w:val="20"/>
                <w:lang w:val="en-GB"/>
              </w:rPr>
              <w:t>VMP</w:t>
            </w:r>
            <w:r w:rsidR="00E1234B">
              <w:rPr>
                <w:rFonts w:ascii="Arial" w:hAnsi="Arial" w:cs="Arial"/>
                <w:sz w:val="20"/>
                <w:szCs w:val="20"/>
                <w:lang w:val="en-GB"/>
              </w:rPr>
              <w:t xml:space="preserve">P </w:t>
            </w:r>
            <w:r w:rsidR="00E1234B" w:rsidRPr="00E4078F">
              <w:rPr>
                <w:rFonts w:ascii="Arial" w:hAnsi="Arial" w:cs="Arial"/>
                <w:sz w:val="20"/>
                <w:szCs w:val="20"/>
                <w:lang w:val="en-GB"/>
              </w:rPr>
              <w:t>not being made invalid</w:t>
            </w:r>
            <w:r w:rsidR="00E1234B" w:rsidRPr="00FB62B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7F10A4ED" w14:textId="77777777" w:rsidR="001773A2" w:rsidRPr="00725FB0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1B99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18F38E08" w14:textId="77777777" w:rsidR="001773A2" w:rsidRPr="007B0AB4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1773A2" w:rsidRPr="007B0AB4" w14:paraId="3C7B30E1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90FEA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3A147500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878">
              <w:rPr>
                <w:rFonts w:ascii="Arial" w:hAnsi="Arial" w:cs="Arial"/>
                <w:sz w:val="20"/>
                <w:szCs w:val="20"/>
                <w:lang w:val="en-GB"/>
              </w:rPr>
              <w:t>37092611000001108</w:t>
            </w:r>
          </w:p>
          <w:p w14:paraId="3DD9578B" w14:textId="77777777" w:rsidR="001773A2" w:rsidRPr="005768DA" w:rsidRDefault="001773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04177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2DC677E" w14:textId="77777777" w:rsidR="001773A2" w:rsidRPr="007B0AB4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1773A2" w:rsidRPr="005768DA" w14:paraId="2629CE89" w14:textId="77777777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EF4FD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1D9722B" w14:textId="5FA539A2" w:rsidR="001773A2" w:rsidRPr="00725FB0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Lamotrigine 100mg tablets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Relonchem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Ltd) </w:t>
            </w:r>
            <w:r w:rsidRPr="00FB62BB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E1234B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E1234B" w:rsidRPr="00E4078F">
              <w:rPr>
                <w:rFonts w:ascii="Arial" w:hAnsi="Arial" w:cs="Arial"/>
                <w:sz w:val="20"/>
                <w:szCs w:val="20"/>
                <w:lang w:val="en-GB"/>
              </w:rPr>
              <w:t>MP not being made invalid</w:t>
            </w:r>
            <w:r w:rsidR="00E1234B" w:rsidRPr="00FB62B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D9072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39B416C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1773A2" w:rsidRPr="005768DA" w14:paraId="1C9924BF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32D1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6FDB359E" w14:textId="77777777" w:rsidR="001773A2" w:rsidRPr="00CD2D06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08B">
              <w:rPr>
                <w:rFonts w:ascii="Arial" w:hAnsi="Arial" w:cs="Arial"/>
                <w:sz w:val="20"/>
                <w:szCs w:val="20"/>
                <w:lang w:val="en-GB"/>
              </w:rPr>
              <w:t>37092711000001104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4E95B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1773A2" w:rsidRPr="007B0AB4" w14:paraId="7B8CED1E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38150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F24B04D" w14:textId="77777777" w:rsidR="001773A2" w:rsidRPr="00725FB0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28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C7CCC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519C7DA4" w14:textId="77777777" w:rsidR="001773A2" w:rsidRPr="007B0AB4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1773A2" w:rsidRPr="007B0AB4" w14:paraId="48448AFE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1915B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67E23AD4" w14:textId="77777777" w:rsidR="001773A2" w:rsidRPr="00F02923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598A">
              <w:rPr>
                <w:rFonts w:ascii="Arial" w:hAnsi="Arial" w:cs="Arial"/>
                <w:sz w:val="20"/>
                <w:szCs w:val="20"/>
                <w:lang w:val="en-GB"/>
              </w:rPr>
              <w:t>37092911000001102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D0FF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A19BBBF" w14:textId="77777777" w:rsidR="001773A2" w:rsidRPr="007B0AB4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8950ED0" w14:textId="77777777" w:rsidR="001773A2" w:rsidRDefault="001773A2" w:rsidP="001773A2"/>
    <w:p w14:paraId="5966018D" w14:textId="77777777" w:rsidR="001773A2" w:rsidRDefault="001773A2" w:rsidP="001773A2"/>
    <w:p w14:paraId="72801C36" w14:textId="77777777" w:rsidR="00B3150F" w:rsidRDefault="00B3150F" w:rsidP="001773A2"/>
    <w:p w14:paraId="70C9D4E5" w14:textId="77777777" w:rsidR="00B3150F" w:rsidRDefault="00B3150F" w:rsidP="001773A2"/>
    <w:p w14:paraId="3C14839C" w14:textId="77777777" w:rsidR="00B3150F" w:rsidRDefault="00B3150F" w:rsidP="001773A2"/>
    <w:p w14:paraId="66107C40" w14:textId="77777777" w:rsidR="00B3150F" w:rsidRDefault="00B3150F" w:rsidP="001773A2"/>
    <w:p w14:paraId="1D464151" w14:textId="77777777" w:rsidR="00B3150F" w:rsidRDefault="00B3150F" w:rsidP="001773A2"/>
    <w:p w14:paraId="00078997" w14:textId="77777777" w:rsidR="00B3150F" w:rsidRDefault="00B3150F" w:rsidP="001773A2"/>
    <w:p w14:paraId="0031FDAE" w14:textId="77777777" w:rsidR="00B3150F" w:rsidRDefault="00B3150F" w:rsidP="001773A2"/>
    <w:p w14:paraId="0BE901C5" w14:textId="77777777" w:rsidR="00B3150F" w:rsidRDefault="00B3150F" w:rsidP="001773A2"/>
    <w:p w14:paraId="5C893DB3" w14:textId="77777777" w:rsidR="00B3150F" w:rsidRDefault="00B3150F" w:rsidP="001773A2"/>
    <w:p w14:paraId="0EA93CD7" w14:textId="77777777" w:rsidR="00B3150F" w:rsidRDefault="00B3150F" w:rsidP="001773A2"/>
    <w:p w14:paraId="05783E6B" w14:textId="77777777" w:rsidR="00B3150F" w:rsidRDefault="00B3150F" w:rsidP="001773A2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1773A2" w:rsidRPr="00845A41" w14:paraId="52A126A8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65CB5" w14:textId="77777777" w:rsidR="001773A2" w:rsidRPr="00845A41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F6777" w14:textId="77777777" w:rsidR="001773A2" w:rsidRPr="00845A41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1773A2" w:rsidRPr="005768DA" w14:paraId="78FE37F3" w14:textId="77777777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E07D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5234CCA3" w14:textId="0718AB3B" w:rsidR="001773A2" w:rsidRPr="00845A41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A1ACE">
              <w:rPr>
                <w:rFonts w:ascii="Arial" w:hAnsi="Arial" w:cs="Arial"/>
                <w:sz w:val="20"/>
                <w:szCs w:val="20"/>
                <w:lang w:val="en-GB"/>
              </w:rPr>
              <w:t>Lamotrigine 200mg tablets</w:t>
            </w:r>
            <w:r w:rsidR="007E110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1234B" w:rsidRPr="00FB62BB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E1234B" w:rsidRPr="00E4078F">
              <w:rPr>
                <w:rFonts w:ascii="Arial" w:hAnsi="Arial" w:cs="Arial"/>
                <w:sz w:val="20"/>
                <w:szCs w:val="20"/>
                <w:lang w:val="en-GB"/>
              </w:rPr>
              <w:t>VMP not being made invalid</w:t>
            </w:r>
            <w:r w:rsidR="00E1234B" w:rsidRPr="00FB62B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7004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3C252B63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1773A2" w:rsidRPr="00905567" w14:paraId="189E02A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54DF4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057C5A0B" w14:textId="77777777" w:rsidR="001773A2" w:rsidRPr="003E32E0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62BB">
              <w:rPr>
                <w:rFonts w:ascii="Arial" w:hAnsi="Arial" w:cs="Arial"/>
                <w:sz w:val="20"/>
                <w:szCs w:val="20"/>
                <w:lang w:val="en-GB"/>
              </w:rPr>
              <w:t>42130711000001104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707A7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530D5939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4224CB74" w14:textId="77777777" w:rsidR="001773A2" w:rsidRPr="00905567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773A2" w:rsidRPr="007B0AB4" w14:paraId="49ED53C8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773AB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647D1BCB" w14:textId="3CD2C03C" w:rsidR="001773A2" w:rsidRPr="004A1ACE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28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  <w:r w:rsidR="0081065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10652" w:rsidRPr="00FB62BB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810652" w:rsidRPr="00E4078F">
              <w:rPr>
                <w:rFonts w:ascii="Arial" w:hAnsi="Arial" w:cs="Arial"/>
                <w:sz w:val="20"/>
                <w:szCs w:val="20"/>
                <w:lang w:val="en-GB"/>
              </w:rPr>
              <w:t>VMP</w:t>
            </w:r>
            <w:r w:rsidR="00810652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810652" w:rsidRPr="00E4078F">
              <w:rPr>
                <w:rFonts w:ascii="Arial" w:hAnsi="Arial" w:cs="Arial"/>
                <w:sz w:val="20"/>
                <w:szCs w:val="20"/>
                <w:lang w:val="en-GB"/>
              </w:rPr>
              <w:t xml:space="preserve"> not being made invalid</w:t>
            </w:r>
            <w:r w:rsidR="00810652" w:rsidRPr="00FB62B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2EA02F30" w14:textId="77777777" w:rsidR="001773A2" w:rsidRPr="00725FB0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F0DB7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57FE180B" w14:textId="77777777" w:rsidR="001773A2" w:rsidRPr="007B0AB4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1773A2" w:rsidRPr="007B0AB4" w14:paraId="00C555C3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40E2D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0690AB1E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62BB">
              <w:rPr>
                <w:rFonts w:ascii="Arial" w:hAnsi="Arial" w:cs="Arial"/>
                <w:sz w:val="20"/>
                <w:szCs w:val="20"/>
                <w:lang w:val="en-GB"/>
              </w:rPr>
              <w:t>37090011000001100</w:t>
            </w:r>
          </w:p>
          <w:p w14:paraId="77015E69" w14:textId="77777777" w:rsidR="001773A2" w:rsidRPr="005768DA" w:rsidRDefault="001773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FCB0C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496D4A39" w14:textId="77777777" w:rsidR="001773A2" w:rsidRPr="007B0AB4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1773A2" w:rsidRPr="005768DA" w14:paraId="7B4610C5" w14:textId="77777777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7C048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6184499" w14:textId="6388E7E3" w:rsidR="001773A2" w:rsidRPr="001A49D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Lamotrigine 200mg tablets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Relonchem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Ltd)</w:t>
            </w:r>
            <w:r w:rsidR="007E110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FB62BB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810652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810652" w:rsidRPr="00E4078F">
              <w:rPr>
                <w:rFonts w:ascii="Arial" w:hAnsi="Arial" w:cs="Arial"/>
                <w:sz w:val="20"/>
                <w:szCs w:val="20"/>
                <w:lang w:val="en-GB"/>
              </w:rPr>
              <w:t>MP not being made invalid</w:t>
            </w:r>
            <w:r w:rsidRPr="00FB62B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CA0FF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1B893F17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1773A2" w:rsidRPr="005768DA" w14:paraId="7BCC4247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E5758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3D699586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08B">
              <w:rPr>
                <w:rFonts w:ascii="Arial" w:hAnsi="Arial" w:cs="Arial"/>
                <w:sz w:val="20"/>
                <w:szCs w:val="20"/>
                <w:lang w:val="en-GB"/>
              </w:rPr>
              <w:t>37089911000001108</w:t>
            </w:r>
          </w:p>
          <w:p w14:paraId="169A0542" w14:textId="77777777" w:rsidR="001773A2" w:rsidRPr="00845A41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864B5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1773A2" w:rsidRPr="007B0AB4" w14:paraId="1F2DA9C6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7856B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2F663BCE" w14:textId="77777777" w:rsidR="001773A2" w:rsidRPr="005768DA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28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tablet</w:t>
            </w:r>
            <w:proofErr w:type="gramEnd"/>
          </w:p>
          <w:p w14:paraId="001110D3" w14:textId="77777777" w:rsidR="001773A2" w:rsidRPr="00725FB0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30F7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26C6440F" w14:textId="77777777" w:rsidR="001773A2" w:rsidRPr="007B0AB4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1773A2" w:rsidRPr="007B0AB4" w14:paraId="227978DD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DEDB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F304DCE" w14:textId="77777777" w:rsidR="001773A2" w:rsidRPr="00F02923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60AD">
              <w:rPr>
                <w:rFonts w:ascii="Arial" w:hAnsi="Arial" w:cs="Arial"/>
                <w:sz w:val="20"/>
                <w:szCs w:val="20"/>
                <w:lang w:val="en-GB"/>
              </w:rPr>
              <w:t>37090111000001104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58DEF" w14:textId="77777777" w:rsidR="001773A2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AC2E934" w14:textId="77777777" w:rsidR="001773A2" w:rsidRPr="007B0AB4" w:rsidRDefault="001773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78C512C" w14:textId="77777777" w:rsidR="001773A2" w:rsidRDefault="001773A2" w:rsidP="00B63C78">
      <w:pPr>
        <w:autoSpaceDE w:val="0"/>
        <w:autoSpaceDN w:val="0"/>
        <w:adjustRightInd w:val="0"/>
        <w:rPr>
          <w:rFonts w:ascii="Arial" w:hAnsi="Arial" w:cs="Arial"/>
        </w:rPr>
      </w:pPr>
    </w:p>
    <w:p w14:paraId="089DD46E" w14:textId="77777777" w:rsidR="00C37248" w:rsidRDefault="00C37248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635F9AFC" w14:textId="787D4800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AEA16" w14:textId="77777777" w:rsidR="00F371A2" w:rsidRDefault="00F371A2">
      <w:r>
        <w:separator/>
      </w:r>
    </w:p>
  </w:endnote>
  <w:endnote w:type="continuationSeparator" w:id="0">
    <w:p w14:paraId="3A791EE3" w14:textId="77777777" w:rsidR="00F371A2" w:rsidRDefault="00F371A2">
      <w:r>
        <w:continuationSeparator/>
      </w:r>
    </w:p>
  </w:endnote>
  <w:endnote w:type="continuationNotice" w:id="1">
    <w:p w14:paraId="23A594CA" w14:textId="77777777" w:rsidR="00F371A2" w:rsidRDefault="00F371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4D1E1" w14:textId="77777777" w:rsidR="00F371A2" w:rsidRDefault="00F371A2">
      <w:r>
        <w:separator/>
      </w:r>
    </w:p>
  </w:footnote>
  <w:footnote w:type="continuationSeparator" w:id="0">
    <w:p w14:paraId="2DAE048D" w14:textId="77777777" w:rsidR="00F371A2" w:rsidRDefault="00F371A2">
      <w:r>
        <w:continuationSeparator/>
      </w:r>
    </w:p>
  </w:footnote>
  <w:footnote w:type="continuationNotice" w:id="1">
    <w:p w14:paraId="50E03148" w14:textId="77777777" w:rsidR="00F371A2" w:rsidRDefault="00F371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75C1"/>
    <w:multiLevelType w:val="hybridMultilevel"/>
    <w:tmpl w:val="8F202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4A47F1"/>
    <w:multiLevelType w:val="multilevel"/>
    <w:tmpl w:val="7764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3"/>
  </w:num>
  <w:num w:numId="2" w16cid:durableId="1101687399">
    <w:abstractNumId w:val="4"/>
  </w:num>
  <w:num w:numId="3" w16cid:durableId="534738005">
    <w:abstractNumId w:val="5"/>
  </w:num>
  <w:num w:numId="4" w16cid:durableId="588393040">
    <w:abstractNumId w:val="9"/>
  </w:num>
  <w:num w:numId="5" w16cid:durableId="17840294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2"/>
  </w:num>
  <w:num w:numId="7" w16cid:durableId="193426348">
    <w:abstractNumId w:val="6"/>
  </w:num>
  <w:num w:numId="8" w16cid:durableId="1970277488">
    <w:abstractNumId w:val="1"/>
  </w:num>
  <w:num w:numId="9" w16cid:durableId="1364599509">
    <w:abstractNumId w:val="10"/>
  </w:num>
  <w:num w:numId="10" w16cid:durableId="1135490341">
    <w:abstractNumId w:val="7"/>
  </w:num>
  <w:num w:numId="11" w16cid:durableId="17416368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86D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9C7"/>
    <w:rsid w:val="00004A87"/>
    <w:rsid w:val="00004F1F"/>
    <w:rsid w:val="0000526A"/>
    <w:rsid w:val="00005333"/>
    <w:rsid w:val="0000571F"/>
    <w:rsid w:val="0000587F"/>
    <w:rsid w:val="00005957"/>
    <w:rsid w:val="000063AA"/>
    <w:rsid w:val="000064D6"/>
    <w:rsid w:val="00006D3A"/>
    <w:rsid w:val="00006E10"/>
    <w:rsid w:val="00006EBD"/>
    <w:rsid w:val="00007062"/>
    <w:rsid w:val="000071C1"/>
    <w:rsid w:val="00007585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6A0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4B8"/>
    <w:rsid w:val="00034B97"/>
    <w:rsid w:val="00034E2F"/>
    <w:rsid w:val="00036930"/>
    <w:rsid w:val="00036EF3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44F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9B0"/>
    <w:rsid w:val="00052AF1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4097"/>
    <w:rsid w:val="000651A7"/>
    <w:rsid w:val="00065A71"/>
    <w:rsid w:val="00066403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5C2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6C22"/>
    <w:rsid w:val="00076E8E"/>
    <w:rsid w:val="00077124"/>
    <w:rsid w:val="000778A4"/>
    <w:rsid w:val="00077DA9"/>
    <w:rsid w:val="000808D0"/>
    <w:rsid w:val="00080A74"/>
    <w:rsid w:val="00080C08"/>
    <w:rsid w:val="00081312"/>
    <w:rsid w:val="0008155A"/>
    <w:rsid w:val="00082135"/>
    <w:rsid w:val="0008236A"/>
    <w:rsid w:val="00082B2B"/>
    <w:rsid w:val="00082FF6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6E5D"/>
    <w:rsid w:val="00087778"/>
    <w:rsid w:val="00090348"/>
    <w:rsid w:val="00090696"/>
    <w:rsid w:val="000908F2"/>
    <w:rsid w:val="0009113F"/>
    <w:rsid w:val="0009163D"/>
    <w:rsid w:val="00091C2C"/>
    <w:rsid w:val="00091EA3"/>
    <w:rsid w:val="0009220C"/>
    <w:rsid w:val="00092699"/>
    <w:rsid w:val="00092906"/>
    <w:rsid w:val="00092C23"/>
    <w:rsid w:val="0009316E"/>
    <w:rsid w:val="00093977"/>
    <w:rsid w:val="00094924"/>
    <w:rsid w:val="00094A4A"/>
    <w:rsid w:val="000958DC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391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53B"/>
    <w:rsid w:val="000B46B1"/>
    <w:rsid w:val="000B4824"/>
    <w:rsid w:val="000B5599"/>
    <w:rsid w:val="000B57CB"/>
    <w:rsid w:val="000B6F46"/>
    <w:rsid w:val="000B708F"/>
    <w:rsid w:val="000B7138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154"/>
    <w:rsid w:val="000C1697"/>
    <w:rsid w:val="000C1949"/>
    <w:rsid w:val="000C1B55"/>
    <w:rsid w:val="000C1CA4"/>
    <w:rsid w:val="000C1F1B"/>
    <w:rsid w:val="000C2469"/>
    <w:rsid w:val="000C2776"/>
    <w:rsid w:val="000C2A37"/>
    <w:rsid w:val="000C335E"/>
    <w:rsid w:val="000C39DF"/>
    <w:rsid w:val="000C3F1F"/>
    <w:rsid w:val="000C5328"/>
    <w:rsid w:val="000C5700"/>
    <w:rsid w:val="000C5A97"/>
    <w:rsid w:val="000C6E5B"/>
    <w:rsid w:val="000C6F37"/>
    <w:rsid w:val="000C7995"/>
    <w:rsid w:val="000C7B13"/>
    <w:rsid w:val="000D01FA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44C"/>
    <w:rsid w:val="000D3980"/>
    <w:rsid w:val="000D3A6E"/>
    <w:rsid w:val="000D3C7F"/>
    <w:rsid w:val="000D3D37"/>
    <w:rsid w:val="000D4EF7"/>
    <w:rsid w:val="000D4F19"/>
    <w:rsid w:val="000D524F"/>
    <w:rsid w:val="000D5CF6"/>
    <w:rsid w:val="000D5D59"/>
    <w:rsid w:val="000D5DD0"/>
    <w:rsid w:val="000D6253"/>
    <w:rsid w:val="000D6620"/>
    <w:rsid w:val="000D6D44"/>
    <w:rsid w:val="000D7008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251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0D3A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17D1"/>
    <w:rsid w:val="0011202C"/>
    <w:rsid w:val="00112519"/>
    <w:rsid w:val="0011326F"/>
    <w:rsid w:val="00113B4C"/>
    <w:rsid w:val="001154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5C55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C94"/>
    <w:rsid w:val="00132F9A"/>
    <w:rsid w:val="001332BB"/>
    <w:rsid w:val="0013380F"/>
    <w:rsid w:val="00133B10"/>
    <w:rsid w:val="00133D24"/>
    <w:rsid w:val="00133FBB"/>
    <w:rsid w:val="0013410E"/>
    <w:rsid w:val="00134218"/>
    <w:rsid w:val="00134285"/>
    <w:rsid w:val="00134323"/>
    <w:rsid w:val="00134EE4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042A"/>
    <w:rsid w:val="00151B6D"/>
    <w:rsid w:val="001529AA"/>
    <w:rsid w:val="001537C0"/>
    <w:rsid w:val="00153FC1"/>
    <w:rsid w:val="001540FA"/>
    <w:rsid w:val="0015461D"/>
    <w:rsid w:val="00155436"/>
    <w:rsid w:val="0015566A"/>
    <w:rsid w:val="00157E02"/>
    <w:rsid w:val="00160040"/>
    <w:rsid w:val="00160B58"/>
    <w:rsid w:val="00160FE8"/>
    <w:rsid w:val="0016152C"/>
    <w:rsid w:val="001615DB"/>
    <w:rsid w:val="00161EB7"/>
    <w:rsid w:val="001624DF"/>
    <w:rsid w:val="0016250A"/>
    <w:rsid w:val="001627EB"/>
    <w:rsid w:val="00162AE8"/>
    <w:rsid w:val="00162B42"/>
    <w:rsid w:val="00162C0A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229"/>
    <w:rsid w:val="00167370"/>
    <w:rsid w:val="001674EA"/>
    <w:rsid w:val="00170D9C"/>
    <w:rsid w:val="00170E95"/>
    <w:rsid w:val="00171289"/>
    <w:rsid w:val="0017141C"/>
    <w:rsid w:val="00171C65"/>
    <w:rsid w:val="00173AE0"/>
    <w:rsid w:val="001742D6"/>
    <w:rsid w:val="00174314"/>
    <w:rsid w:val="001752E0"/>
    <w:rsid w:val="0017557F"/>
    <w:rsid w:val="00176449"/>
    <w:rsid w:val="00176A2B"/>
    <w:rsid w:val="00176C0D"/>
    <w:rsid w:val="001773A2"/>
    <w:rsid w:val="001776DF"/>
    <w:rsid w:val="00177D0D"/>
    <w:rsid w:val="001821F6"/>
    <w:rsid w:val="00182483"/>
    <w:rsid w:val="0018263F"/>
    <w:rsid w:val="00182CB3"/>
    <w:rsid w:val="00182CF9"/>
    <w:rsid w:val="00182E50"/>
    <w:rsid w:val="00182F2D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87FD5"/>
    <w:rsid w:val="001903F0"/>
    <w:rsid w:val="0019095F"/>
    <w:rsid w:val="00192091"/>
    <w:rsid w:val="001922EE"/>
    <w:rsid w:val="00192755"/>
    <w:rsid w:val="00192D31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6AE5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36F"/>
    <w:rsid w:val="001B06AF"/>
    <w:rsid w:val="001B1072"/>
    <w:rsid w:val="001B154B"/>
    <w:rsid w:val="001B158E"/>
    <w:rsid w:val="001B15FB"/>
    <w:rsid w:val="001B184D"/>
    <w:rsid w:val="001B2443"/>
    <w:rsid w:val="001B26B9"/>
    <w:rsid w:val="001B273A"/>
    <w:rsid w:val="001B2A14"/>
    <w:rsid w:val="001B2C3D"/>
    <w:rsid w:val="001B2E1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2B72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1D42"/>
    <w:rsid w:val="001D21D1"/>
    <w:rsid w:val="001D27B2"/>
    <w:rsid w:val="001D363D"/>
    <w:rsid w:val="001D38E0"/>
    <w:rsid w:val="001D46E4"/>
    <w:rsid w:val="001D4C7F"/>
    <w:rsid w:val="001D4CB3"/>
    <w:rsid w:val="001D4E28"/>
    <w:rsid w:val="001D5391"/>
    <w:rsid w:val="001D5979"/>
    <w:rsid w:val="001D604F"/>
    <w:rsid w:val="001D621B"/>
    <w:rsid w:val="001D67A0"/>
    <w:rsid w:val="001D6EF1"/>
    <w:rsid w:val="001D71E3"/>
    <w:rsid w:val="001D7232"/>
    <w:rsid w:val="001E04A1"/>
    <w:rsid w:val="001E0B01"/>
    <w:rsid w:val="001E0DA7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17E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6F4"/>
    <w:rsid w:val="00206BB4"/>
    <w:rsid w:val="00206E79"/>
    <w:rsid w:val="002102B8"/>
    <w:rsid w:val="0021185B"/>
    <w:rsid w:val="00211E6F"/>
    <w:rsid w:val="002120AE"/>
    <w:rsid w:val="002120B3"/>
    <w:rsid w:val="0021265C"/>
    <w:rsid w:val="002134D9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19C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630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2431"/>
    <w:rsid w:val="00243D13"/>
    <w:rsid w:val="00244D14"/>
    <w:rsid w:val="002451FD"/>
    <w:rsid w:val="00245252"/>
    <w:rsid w:val="00245B72"/>
    <w:rsid w:val="00245C8D"/>
    <w:rsid w:val="00245F01"/>
    <w:rsid w:val="00245FF0"/>
    <w:rsid w:val="00246C5E"/>
    <w:rsid w:val="00246D4A"/>
    <w:rsid w:val="0024727E"/>
    <w:rsid w:val="00247A46"/>
    <w:rsid w:val="00250322"/>
    <w:rsid w:val="00250718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0E3"/>
    <w:rsid w:val="00265764"/>
    <w:rsid w:val="00265AA6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BA1"/>
    <w:rsid w:val="00280EED"/>
    <w:rsid w:val="00281573"/>
    <w:rsid w:val="00281FAE"/>
    <w:rsid w:val="00282083"/>
    <w:rsid w:val="00282EA1"/>
    <w:rsid w:val="002833B2"/>
    <w:rsid w:val="00283826"/>
    <w:rsid w:val="0028395C"/>
    <w:rsid w:val="00283AEE"/>
    <w:rsid w:val="002854A5"/>
    <w:rsid w:val="002854BE"/>
    <w:rsid w:val="00285626"/>
    <w:rsid w:val="002861EA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3550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2B1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110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6D6"/>
    <w:rsid w:val="002B373C"/>
    <w:rsid w:val="002B3876"/>
    <w:rsid w:val="002B3D92"/>
    <w:rsid w:val="002B46AD"/>
    <w:rsid w:val="002B59D3"/>
    <w:rsid w:val="002B5FE7"/>
    <w:rsid w:val="002B6307"/>
    <w:rsid w:val="002B673C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2C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112"/>
    <w:rsid w:val="002D798B"/>
    <w:rsid w:val="002D7CFD"/>
    <w:rsid w:val="002D7D51"/>
    <w:rsid w:val="002D7D9A"/>
    <w:rsid w:val="002E0D2E"/>
    <w:rsid w:val="002E0DB0"/>
    <w:rsid w:val="002E0EAD"/>
    <w:rsid w:val="002E1808"/>
    <w:rsid w:val="002E1B34"/>
    <w:rsid w:val="002E1CB9"/>
    <w:rsid w:val="002E1E1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5F72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4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5E9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2824"/>
    <w:rsid w:val="00323829"/>
    <w:rsid w:val="00325E95"/>
    <w:rsid w:val="003264E1"/>
    <w:rsid w:val="00326D51"/>
    <w:rsid w:val="00327556"/>
    <w:rsid w:val="00327A47"/>
    <w:rsid w:val="00327F20"/>
    <w:rsid w:val="0033022C"/>
    <w:rsid w:val="00330E4E"/>
    <w:rsid w:val="00330F1F"/>
    <w:rsid w:val="00332142"/>
    <w:rsid w:val="00332566"/>
    <w:rsid w:val="003327B3"/>
    <w:rsid w:val="00333430"/>
    <w:rsid w:val="0033404C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D0F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553A"/>
    <w:rsid w:val="00345DB8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D8A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747"/>
    <w:rsid w:val="00363EB2"/>
    <w:rsid w:val="00364007"/>
    <w:rsid w:val="00364EDB"/>
    <w:rsid w:val="003656FC"/>
    <w:rsid w:val="00365AB2"/>
    <w:rsid w:val="00365ACF"/>
    <w:rsid w:val="00365AF3"/>
    <w:rsid w:val="00365EF4"/>
    <w:rsid w:val="0036603D"/>
    <w:rsid w:val="003671E5"/>
    <w:rsid w:val="00367260"/>
    <w:rsid w:val="003678AA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0B1"/>
    <w:rsid w:val="003753C1"/>
    <w:rsid w:val="003759E1"/>
    <w:rsid w:val="00375A02"/>
    <w:rsid w:val="00376ED7"/>
    <w:rsid w:val="003770B1"/>
    <w:rsid w:val="0037725D"/>
    <w:rsid w:val="00377970"/>
    <w:rsid w:val="00377A88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166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2AA1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285F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1E7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5B3"/>
    <w:rsid w:val="003E3AB3"/>
    <w:rsid w:val="003E404E"/>
    <w:rsid w:val="003E4525"/>
    <w:rsid w:val="003E46EC"/>
    <w:rsid w:val="003E4B76"/>
    <w:rsid w:val="003E4C14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E39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39CC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0B0"/>
    <w:rsid w:val="0041089B"/>
    <w:rsid w:val="00411408"/>
    <w:rsid w:val="00411516"/>
    <w:rsid w:val="00411A63"/>
    <w:rsid w:val="00412782"/>
    <w:rsid w:val="00413D9F"/>
    <w:rsid w:val="004152DE"/>
    <w:rsid w:val="00416373"/>
    <w:rsid w:val="00416499"/>
    <w:rsid w:val="00416986"/>
    <w:rsid w:val="00416BA2"/>
    <w:rsid w:val="00416FF3"/>
    <w:rsid w:val="00416FFC"/>
    <w:rsid w:val="00417DB8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704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608"/>
    <w:rsid w:val="004547C4"/>
    <w:rsid w:val="004547E9"/>
    <w:rsid w:val="004551D8"/>
    <w:rsid w:val="004557EE"/>
    <w:rsid w:val="00455808"/>
    <w:rsid w:val="004558C7"/>
    <w:rsid w:val="004558F0"/>
    <w:rsid w:val="00455DA4"/>
    <w:rsid w:val="00455F8D"/>
    <w:rsid w:val="00455FB8"/>
    <w:rsid w:val="004561AE"/>
    <w:rsid w:val="00457893"/>
    <w:rsid w:val="00457941"/>
    <w:rsid w:val="00460212"/>
    <w:rsid w:val="00462133"/>
    <w:rsid w:val="004623EE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31A"/>
    <w:rsid w:val="004706B3"/>
    <w:rsid w:val="00470AE6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4969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18A"/>
    <w:rsid w:val="004912EE"/>
    <w:rsid w:val="0049152C"/>
    <w:rsid w:val="00491B8B"/>
    <w:rsid w:val="00491D28"/>
    <w:rsid w:val="00492BB5"/>
    <w:rsid w:val="00492D8C"/>
    <w:rsid w:val="00493677"/>
    <w:rsid w:val="004938B3"/>
    <w:rsid w:val="00493D49"/>
    <w:rsid w:val="004947A1"/>
    <w:rsid w:val="0049497A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4B25"/>
    <w:rsid w:val="004B6F95"/>
    <w:rsid w:val="004B773E"/>
    <w:rsid w:val="004B7AA0"/>
    <w:rsid w:val="004C0A77"/>
    <w:rsid w:val="004C0BC8"/>
    <w:rsid w:val="004C10A7"/>
    <w:rsid w:val="004C12A4"/>
    <w:rsid w:val="004C2CAE"/>
    <w:rsid w:val="004C38E0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5D9"/>
    <w:rsid w:val="004D1897"/>
    <w:rsid w:val="004D2704"/>
    <w:rsid w:val="004D3492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AEF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15D5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07F2D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3CD"/>
    <w:rsid w:val="00521A2A"/>
    <w:rsid w:val="00521AF6"/>
    <w:rsid w:val="00522063"/>
    <w:rsid w:val="0052222D"/>
    <w:rsid w:val="00522564"/>
    <w:rsid w:val="005225CD"/>
    <w:rsid w:val="00522C5A"/>
    <w:rsid w:val="00522F9A"/>
    <w:rsid w:val="0052367C"/>
    <w:rsid w:val="00523B85"/>
    <w:rsid w:val="005240AF"/>
    <w:rsid w:val="00524A6A"/>
    <w:rsid w:val="00524F3F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24C9"/>
    <w:rsid w:val="00533135"/>
    <w:rsid w:val="0053322C"/>
    <w:rsid w:val="00533A45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4A3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69F"/>
    <w:rsid w:val="00573B13"/>
    <w:rsid w:val="00573C2E"/>
    <w:rsid w:val="0057469C"/>
    <w:rsid w:val="0057672D"/>
    <w:rsid w:val="00576843"/>
    <w:rsid w:val="00576EB1"/>
    <w:rsid w:val="00577105"/>
    <w:rsid w:val="00577610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2CD3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140"/>
    <w:rsid w:val="005A092D"/>
    <w:rsid w:val="005A140E"/>
    <w:rsid w:val="005A1AE3"/>
    <w:rsid w:val="005A2B1A"/>
    <w:rsid w:val="005A2D1F"/>
    <w:rsid w:val="005A2DB0"/>
    <w:rsid w:val="005A2DBC"/>
    <w:rsid w:val="005A3505"/>
    <w:rsid w:val="005A3C91"/>
    <w:rsid w:val="005A619B"/>
    <w:rsid w:val="005A6343"/>
    <w:rsid w:val="005A6C3C"/>
    <w:rsid w:val="005A6CF9"/>
    <w:rsid w:val="005A709B"/>
    <w:rsid w:val="005A7192"/>
    <w:rsid w:val="005A72DE"/>
    <w:rsid w:val="005A7407"/>
    <w:rsid w:val="005A785C"/>
    <w:rsid w:val="005A7BDD"/>
    <w:rsid w:val="005B040B"/>
    <w:rsid w:val="005B0432"/>
    <w:rsid w:val="005B0564"/>
    <w:rsid w:val="005B0F9B"/>
    <w:rsid w:val="005B1096"/>
    <w:rsid w:val="005B11DD"/>
    <w:rsid w:val="005B172A"/>
    <w:rsid w:val="005B1E4E"/>
    <w:rsid w:val="005B2148"/>
    <w:rsid w:val="005B227C"/>
    <w:rsid w:val="005B2CFA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3FC0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2495"/>
    <w:rsid w:val="005D35D5"/>
    <w:rsid w:val="005D3BCB"/>
    <w:rsid w:val="005D3F13"/>
    <w:rsid w:val="005D3F9D"/>
    <w:rsid w:val="005D403A"/>
    <w:rsid w:val="005D46AA"/>
    <w:rsid w:val="005D49FC"/>
    <w:rsid w:val="005D56F9"/>
    <w:rsid w:val="005D5A3E"/>
    <w:rsid w:val="005D5D2E"/>
    <w:rsid w:val="005D664B"/>
    <w:rsid w:val="005D6794"/>
    <w:rsid w:val="005D70DA"/>
    <w:rsid w:val="005D74CB"/>
    <w:rsid w:val="005D76DD"/>
    <w:rsid w:val="005D7A96"/>
    <w:rsid w:val="005D7B50"/>
    <w:rsid w:val="005D7D78"/>
    <w:rsid w:val="005E052E"/>
    <w:rsid w:val="005E18FF"/>
    <w:rsid w:val="005E1E7F"/>
    <w:rsid w:val="005E21FD"/>
    <w:rsid w:val="005E2599"/>
    <w:rsid w:val="005E2629"/>
    <w:rsid w:val="005E28A2"/>
    <w:rsid w:val="005E297C"/>
    <w:rsid w:val="005E2B20"/>
    <w:rsid w:val="005E2D94"/>
    <w:rsid w:val="005E30F8"/>
    <w:rsid w:val="005E3E1A"/>
    <w:rsid w:val="005E46F2"/>
    <w:rsid w:val="005E51A2"/>
    <w:rsid w:val="005E5D3F"/>
    <w:rsid w:val="005E5EDA"/>
    <w:rsid w:val="005E6028"/>
    <w:rsid w:val="005E6E6A"/>
    <w:rsid w:val="005E6F6B"/>
    <w:rsid w:val="005E714E"/>
    <w:rsid w:val="005E7634"/>
    <w:rsid w:val="005F06B1"/>
    <w:rsid w:val="005F06FF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2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5D98"/>
    <w:rsid w:val="00606188"/>
    <w:rsid w:val="00606721"/>
    <w:rsid w:val="00606BC4"/>
    <w:rsid w:val="006107B4"/>
    <w:rsid w:val="006108FE"/>
    <w:rsid w:val="00610A45"/>
    <w:rsid w:val="00610BF3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1E60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ADD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5B61"/>
    <w:rsid w:val="00636567"/>
    <w:rsid w:val="00636989"/>
    <w:rsid w:val="006371D1"/>
    <w:rsid w:val="00637513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581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145"/>
    <w:rsid w:val="00651524"/>
    <w:rsid w:val="00652112"/>
    <w:rsid w:val="00652839"/>
    <w:rsid w:val="006536B4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74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49A9"/>
    <w:rsid w:val="0066556E"/>
    <w:rsid w:val="006658F4"/>
    <w:rsid w:val="006659F2"/>
    <w:rsid w:val="00665CCF"/>
    <w:rsid w:val="00666B29"/>
    <w:rsid w:val="00666C76"/>
    <w:rsid w:val="00671572"/>
    <w:rsid w:val="00671607"/>
    <w:rsid w:val="00671E64"/>
    <w:rsid w:val="00672530"/>
    <w:rsid w:val="0067279D"/>
    <w:rsid w:val="00672BDB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01C"/>
    <w:rsid w:val="00683FC7"/>
    <w:rsid w:val="00684004"/>
    <w:rsid w:val="006848F3"/>
    <w:rsid w:val="00684A79"/>
    <w:rsid w:val="00684FC2"/>
    <w:rsid w:val="00685573"/>
    <w:rsid w:val="00685CA4"/>
    <w:rsid w:val="00686165"/>
    <w:rsid w:val="00686E9F"/>
    <w:rsid w:val="006870C9"/>
    <w:rsid w:val="0068764A"/>
    <w:rsid w:val="00687A53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234"/>
    <w:rsid w:val="006A13F1"/>
    <w:rsid w:val="006A1EDC"/>
    <w:rsid w:val="006A212E"/>
    <w:rsid w:val="006A2BE5"/>
    <w:rsid w:val="006A30EE"/>
    <w:rsid w:val="006A3211"/>
    <w:rsid w:val="006A3EF6"/>
    <w:rsid w:val="006A3F33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3DC4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CC7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4A7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477"/>
    <w:rsid w:val="006E57E8"/>
    <w:rsid w:val="006E663F"/>
    <w:rsid w:val="006E7267"/>
    <w:rsid w:val="006E7349"/>
    <w:rsid w:val="006E7DB4"/>
    <w:rsid w:val="006E7ED3"/>
    <w:rsid w:val="006F02CC"/>
    <w:rsid w:val="006F0489"/>
    <w:rsid w:val="006F16E3"/>
    <w:rsid w:val="006F225A"/>
    <w:rsid w:val="006F3329"/>
    <w:rsid w:val="006F37D7"/>
    <w:rsid w:val="006F4822"/>
    <w:rsid w:val="006F4C17"/>
    <w:rsid w:val="006F5A51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26A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7C1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4E"/>
    <w:rsid w:val="00717269"/>
    <w:rsid w:val="00720680"/>
    <w:rsid w:val="00720BBE"/>
    <w:rsid w:val="00721192"/>
    <w:rsid w:val="00721835"/>
    <w:rsid w:val="00721CA0"/>
    <w:rsid w:val="00721FFB"/>
    <w:rsid w:val="0072293B"/>
    <w:rsid w:val="00722A69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26E"/>
    <w:rsid w:val="0073149B"/>
    <w:rsid w:val="00731C62"/>
    <w:rsid w:val="00731EB3"/>
    <w:rsid w:val="007322C0"/>
    <w:rsid w:val="00732D92"/>
    <w:rsid w:val="007333FB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1D45"/>
    <w:rsid w:val="007424D9"/>
    <w:rsid w:val="00742A00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DC1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032"/>
    <w:rsid w:val="007628AE"/>
    <w:rsid w:val="00762AA4"/>
    <w:rsid w:val="00762B8A"/>
    <w:rsid w:val="00762C78"/>
    <w:rsid w:val="00762FA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2E4E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60CA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4CD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0E06"/>
    <w:rsid w:val="00790EF0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58DB"/>
    <w:rsid w:val="007963BB"/>
    <w:rsid w:val="007966A5"/>
    <w:rsid w:val="00796A83"/>
    <w:rsid w:val="007977A2"/>
    <w:rsid w:val="00797BCA"/>
    <w:rsid w:val="007A06FE"/>
    <w:rsid w:val="007A07D1"/>
    <w:rsid w:val="007A0964"/>
    <w:rsid w:val="007A0C80"/>
    <w:rsid w:val="007A0E16"/>
    <w:rsid w:val="007A1722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510D"/>
    <w:rsid w:val="007A5E06"/>
    <w:rsid w:val="007A63F6"/>
    <w:rsid w:val="007A6588"/>
    <w:rsid w:val="007A6649"/>
    <w:rsid w:val="007A672A"/>
    <w:rsid w:val="007A6B9F"/>
    <w:rsid w:val="007A774F"/>
    <w:rsid w:val="007B0296"/>
    <w:rsid w:val="007B02DF"/>
    <w:rsid w:val="007B0AB4"/>
    <w:rsid w:val="007B0E44"/>
    <w:rsid w:val="007B17A9"/>
    <w:rsid w:val="007B1C00"/>
    <w:rsid w:val="007B2306"/>
    <w:rsid w:val="007B273A"/>
    <w:rsid w:val="007B301B"/>
    <w:rsid w:val="007B3331"/>
    <w:rsid w:val="007B33E7"/>
    <w:rsid w:val="007B3450"/>
    <w:rsid w:val="007B395D"/>
    <w:rsid w:val="007B3E07"/>
    <w:rsid w:val="007B3E81"/>
    <w:rsid w:val="007B425D"/>
    <w:rsid w:val="007B426D"/>
    <w:rsid w:val="007B47EC"/>
    <w:rsid w:val="007B555D"/>
    <w:rsid w:val="007B580E"/>
    <w:rsid w:val="007B5C83"/>
    <w:rsid w:val="007B5CD1"/>
    <w:rsid w:val="007B5CEE"/>
    <w:rsid w:val="007B62C6"/>
    <w:rsid w:val="007B6FCF"/>
    <w:rsid w:val="007B7079"/>
    <w:rsid w:val="007B74A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0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114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0462"/>
    <w:rsid w:val="007E1070"/>
    <w:rsid w:val="007E1102"/>
    <w:rsid w:val="007E23E3"/>
    <w:rsid w:val="007E2D4A"/>
    <w:rsid w:val="007E2D9D"/>
    <w:rsid w:val="007E3289"/>
    <w:rsid w:val="007E3327"/>
    <w:rsid w:val="007E399E"/>
    <w:rsid w:val="007E3E0B"/>
    <w:rsid w:val="007E485B"/>
    <w:rsid w:val="007E4A12"/>
    <w:rsid w:val="007E4C44"/>
    <w:rsid w:val="007E57CA"/>
    <w:rsid w:val="007E59F0"/>
    <w:rsid w:val="007E5AAE"/>
    <w:rsid w:val="007E6CE1"/>
    <w:rsid w:val="007E7F96"/>
    <w:rsid w:val="007F09C5"/>
    <w:rsid w:val="007F0ACF"/>
    <w:rsid w:val="007F1079"/>
    <w:rsid w:val="007F14AE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BA4"/>
    <w:rsid w:val="00801C60"/>
    <w:rsid w:val="00802183"/>
    <w:rsid w:val="008030E0"/>
    <w:rsid w:val="00804127"/>
    <w:rsid w:val="00804753"/>
    <w:rsid w:val="00804AD0"/>
    <w:rsid w:val="008059D1"/>
    <w:rsid w:val="008069C0"/>
    <w:rsid w:val="00806E07"/>
    <w:rsid w:val="00807CB1"/>
    <w:rsid w:val="00807EB9"/>
    <w:rsid w:val="00810652"/>
    <w:rsid w:val="00810A7B"/>
    <w:rsid w:val="00811B31"/>
    <w:rsid w:val="00811DC8"/>
    <w:rsid w:val="0081222F"/>
    <w:rsid w:val="00812554"/>
    <w:rsid w:val="008134BA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3179"/>
    <w:rsid w:val="008337EA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03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6D1E"/>
    <w:rsid w:val="00847E29"/>
    <w:rsid w:val="00847E55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1017"/>
    <w:rsid w:val="0086220F"/>
    <w:rsid w:val="00862A86"/>
    <w:rsid w:val="008632C5"/>
    <w:rsid w:val="008632E1"/>
    <w:rsid w:val="00863636"/>
    <w:rsid w:val="008639DE"/>
    <w:rsid w:val="00863BE0"/>
    <w:rsid w:val="00863C90"/>
    <w:rsid w:val="00863F5D"/>
    <w:rsid w:val="00864338"/>
    <w:rsid w:val="008644A5"/>
    <w:rsid w:val="00864C18"/>
    <w:rsid w:val="0086572E"/>
    <w:rsid w:val="00865999"/>
    <w:rsid w:val="00865CBB"/>
    <w:rsid w:val="00865E22"/>
    <w:rsid w:val="008665EB"/>
    <w:rsid w:val="00866847"/>
    <w:rsid w:val="008672D7"/>
    <w:rsid w:val="00867CE0"/>
    <w:rsid w:val="008704ED"/>
    <w:rsid w:val="00870943"/>
    <w:rsid w:val="00870C43"/>
    <w:rsid w:val="00871E17"/>
    <w:rsid w:val="00872BF8"/>
    <w:rsid w:val="0087307A"/>
    <w:rsid w:val="00873D1F"/>
    <w:rsid w:val="00874E0C"/>
    <w:rsid w:val="00875D16"/>
    <w:rsid w:val="00876E45"/>
    <w:rsid w:val="00877269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4F"/>
    <w:rsid w:val="008942C7"/>
    <w:rsid w:val="00894DCA"/>
    <w:rsid w:val="008954D3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56B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AF1"/>
    <w:rsid w:val="008A7C2B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149"/>
    <w:rsid w:val="008B5793"/>
    <w:rsid w:val="008B5B83"/>
    <w:rsid w:val="008B5F7C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6F4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04A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BC1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2901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44D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365"/>
    <w:rsid w:val="0091366C"/>
    <w:rsid w:val="00913BBF"/>
    <w:rsid w:val="00914036"/>
    <w:rsid w:val="00914EA1"/>
    <w:rsid w:val="00915208"/>
    <w:rsid w:val="0091585F"/>
    <w:rsid w:val="0091596F"/>
    <w:rsid w:val="00915C1A"/>
    <w:rsid w:val="00915F42"/>
    <w:rsid w:val="00916090"/>
    <w:rsid w:val="00916118"/>
    <w:rsid w:val="009168F2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3C78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45A"/>
    <w:rsid w:val="009326DF"/>
    <w:rsid w:val="00932A5E"/>
    <w:rsid w:val="0093303D"/>
    <w:rsid w:val="009333C1"/>
    <w:rsid w:val="0093352C"/>
    <w:rsid w:val="009335C5"/>
    <w:rsid w:val="00935476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1426"/>
    <w:rsid w:val="009527CB"/>
    <w:rsid w:val="00952938"/>
    <w:rsid w:val="00952E94"/>
    <w:rsid w:val="00952FDC"/>
    <w:rsid w:val="00953533"/>
    <w:rsid w:val="0095458D"/>
    <w:rsid w:val="00954D5C"/>
    <w:rsid w:val="009555FF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0B62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1C9D"/>
    <w:rsid w:val="00971E9A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4A10"/>
    <w:rsid w:val="009851B8"/>
    <w:rsid w:val="00985736"/>
    <w:rsid w:val="0098583E"/>
    <w:rsid w:val="0098585F"/>
    <w:rsid w:val="009861D3"/>
    <w:rsid w:val="00986339"/>
    <w:rsid w:val="00986416"/>
    <w:rsid w:val="00986438"/>
    <w:rsid w:val="009870E4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4FFC"/>
    <w:rsid w:val="00995208"/>
    <w:rsid w:val="009952FB"/>
    <w:rsid w:val="00995381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2CED"/>
    <w:rsid w:val="009A3560"/>
    <w:rsid w:val="009A5092"/>
    <w:rsid w:val="009A5356"/>
    <w:rsid w:val="009A6292"/>
    <w:rsid w:val="009A6A65"/>
    <w:rsid w:val="009A6E9B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57A4"/>
    <w:rsid w:val="009C612F"/>
    <w:rsid w:val="009C6582"/>
    <w:rsid w:val="009C75E4"/>
    <w:rsid w:val="009C7EC4"/>
    <w:rsid w:val="009D002C"/>
    <w:rsid w:val="009D1594"/>
    <w:rsid w:val="009D25C1"/>
    <w:rsid w:val="009D28F7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686"/>
    <w:rsid w:val="00A15C61"/>
    <w:rsid w:val="00A15F93"/>
    <w:rsid w:val="00A166E5"/>
    <w:rsid w:val="00A1689B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1863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077"/>
    <w:rsid w:val="00A45132"/>
    <w:rsid w:val="00A465D1"/>
    <w:rsid w:val="00A46EB3"/>
    <w:rsid w:val="00A46F0B"/>
    <w:rsid w:val="00A475C1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2794"/>
    <w:rsid w:val="00A73332"/>
    <w:rsid w:val="00A734AD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58CC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34"/>
    <w:rsid w:val="00AA44C9"/>
    <w:rsid w:val="00AA4DAD"/>
    <w:rsid w:val="00AA5299"/>
    <w:rsid w:val="00AA5488"/>
    <w:rsid w:val="00AA577B"/>
    <w:rsid w:val="00AA6F0D"/>
    <w:rsid w:val="00AA796B"/>
    <w:rsid w:val="00AA7DBD"/>
    <w:rsid w:val="00AB02EE"/>
    <w:rsid w:val="00AB106C"/>
    <w:rsid w:val="00AB1302"/>
    <w:rsid w:val="00AB1E70"/>
    <w:rsid w:val="00AB211F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6A7A"/>
    <w:rsid w:val="00AB7304"/>
    <w:rsid w:val="00AB7476"/>
    <w:rsid w:val="00AB7659"/>
    <w:rsid w:val="00AB79D2"/>
    <w:rsid w:val="00AB7B03"/>
    <w:rsid w:val="00AB7C08"/>
    <w:rsid w:val="00AC0997"/>
    <w:rsid w:val="00AC1179"/>
    <w:rsid w:val="00AC1492"/>
    <w:rsid w:val="00AC17F2"/>
    <w:rsid w:val="00AC1C9E"/>
    <w:rsid w:val="00AC292E"/>
    <w:rsid w:val="00AC2F60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65D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7F6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5B4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1EBF"/>
    <w:rsid w:val="00AF21E5"/>
    <w:rsid w:val="00AF2B73"/>
    <w:rsid w:val="00AF2C2A"/>
    <w:rsid w:val="00AF36CE"/>
    <w:rsid w:val="00AF4962"/>
    <w:rsid w:val="00AF496A"/>
    <w:rsid w:val="00AF498E"/>
    <w:rsid w:val="00AF4995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4D7C"/>
    <w:rsid w:val="00B05176"/>
    <w:rsid w:val="00B05187"/>
    <w:rsid w:val="00B0563F"/>
    <w:rsid w:val="00B062BF"/>
    <w:rsid w:val="00B0694A"/>
    <w:rsid w:val="00B06B04"/>
    <w:rsid w:val="00B06D35"/>
    <w:rsid w:val="00B071D1"/>
    <w:rsid w:val="00B07766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5F85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598"/>
    <w:rsid w:val="00B227D0"/>
    <w:rsid w:val="00B227FE"/>
    <w:rsid w:val="00B22918"/>
    <w:rsid w:val="00B231E8"/>
    <w:rsid w:val="00B23456"/>
    <w:rsid w:val="00B237BE"/>
    <w:rsid w:val="00B23E9E"/>
    <w:rsid w:val="00B243C9"/>
    <w:rsid w:val="00B2464F"/>
    <w:rsid w:val="00B2498A"/>
    <w:rsid w:val="00B24E4A"/>
    <w:rsid w:val="00B2557F"/>
    <w:rsid w:val="00B25661"/>
    <w:rsid w:val="00B26D28"/>
    <w:rsid w:val="00B272A0"/>
    <w:rsid w:val="00B275B4"/>
    <w:rsid w:val="00B3150F"/>
    <w:rsid w:val="00B31799"/>
    <w:rsid w:val="00B318B2"/>
    <w:rsid w:val="00B3213E"/>
    <w:rsid w:val="00B32E7C"/>
    <w:rsid w:val="00B32FA2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651"/>
    <w:rsid w:val="00B47891"/>
    <w:rsid w:val="00B501EB"/>
    <w:rsid w:val="00B5051D"/>
    <w:rsid w:val="00B50E5F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0FF9"/>
    <w:rsid w:val="00B616BB"/>
    <w:rsid w:val="00B618E7"/>
    <w:rsid w:val="00B62062"/>
    <w:rsid w:val="00B62578"/>
    <w:rsid w:val="00B62C3C"/>
    <w:rsid w:val="00B63542"/>
    <w:rsid w:val="00B639CA"/>
    <w:rsid w:val="00B63C78"/>
    <w:rsid w:val="00B6502B"/>
    <w:rsid w:val="00B6645F"/>
    <w:rsid w:val="00B66A84"/>
    <w:rsid w:val="00B701C3"/>
    <w:rsid w:val="00B704D9"/>
    <w:rsid w:val="00B71946"/>
    <w:rsid w:val="00B723F2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4D6"/>
    <w:rsid w:val="00B776D4"/>
    <w:rsid w:val="00B77863"/>
    <w:rsid w:val="00B77C92"/>
    <w:rsid w:val="00B8008A"/>
    <w:rsid w:val="00B802BE"/>
    <w:rsid w:val="00B80708"/>
    <w:rsid w:val="00B80E01"/>
    <w:rsid w:val="00B81A52"/>
    <w:rsid w:val="00B81DE6"/>
    <w:rsid w:val="00B827F9"/>
    <w:rsid w:val="00B828CF"/>
    <w:rsid w:val="00B82D52"/>
    <w:rsid w:val="00B82F4E"/>
    <w:rsid w:val="00B831F5"/>
    <w:rsid w:val="00B83C36"/>
    <w:rsid w:val="00B84C80"/>
    <w:rsid w:val="00B857F3"/>
    <w:rsid w:val="00B8619E"/>
    <w:rsid w:val="00B863B5"/>
    <w:rsid w:val="00B8652B"/>
    <w:rsid w:val="00B86AA9"/>
    <w:rsid w:val="00B86FA4"/>
    <w:rsid w:val="00B873BD"/>
    <w:rsid w:val="00B877EB"/>
    <w:rsid w:val="00B87A29"/>
    <w:rsid w:val="00B87BC8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2A9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592F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202B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0CD0"/>
    <w:rsid w:val="00BD1073"/>
    <w:rsid w:val="00BD17AD"/>
    <w:rsid w:val="00BD20B3"/>
    <w:rsid w:val="00BD2718"/>
    <w:rsid w:val="00BD3B66"/>
    <w:rsid w:val="00BD3D95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8CD"/>
    <w:rsid w:val="00BD7BFE"/>
    <w:rsid w:val="00BE02CF"/>
    <w:rsid w:val="00BE0548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34D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6162"/>
    <w:rsid w:val="00BF771D"/>
    <w:rsid w:val="00BF7C09"/>
    <w:rsid w:val="00C000AD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3477"/>
    <w:rsid w:val="00C04EF0"/>
    <w:rsid w:val="00C05149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2D21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384"/>
    <w:rsid w:val="00C178ED"/>
    <w:rsid w:val="00C2024E"/>
    <w:rsid w:val="00C2055C"/>
    <w:rsid w:val="00C2076F"/>
    <w:rsid w:val="00C2083C"/>
    <w:rsid w:val="00C209F0"/>
    <w:rsid w:val="00C20ABD"/>
    <w:rsid w:val="00C20DBF"/>
    <w:rsid w:val="00C2101B"/>
    <w:rsid w:val="00C2123B"/>
    <w:rsid w:val="00C220D1"/>
    <w:rsid w:val="00C22575"/>
    <w:rsid w:val="00C228D6"/>
    <w:rsid w:val="00C22C25"/>
    <w:rsid w:val="00C22CAD"/>
    <w:rsid w:val="00C22FB3"/>
    <w:rsid w:val="00C234CA"/>
    <w:rsid w:val="00C23DAA"/>
    <w:rsid w:val="00C23EB8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A97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248"/>
    <w:rsid w:val="00C3798D"/>
    <w:rsid w:val="00C403E1"/>
    <w:rsid w:val="00C40420"/>
    <w:rsid w:val="00C40964"/>
    <w:rsid w:val="00C40C4C"/>
    <w:rsid w:val="00C40F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026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8B3"/>
    <w:rsid w:val="00C64C6B"/>
    <w:rsid w:val="00C64E71"/>
    <w:rsid w:val="00C651CF"/>
    <w:rsid w:val="00C665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4D8"/>
    <w:rsid w:val="00C7369F"/>
    <w:rsid w:val="00C74A48"/>
    <w:rsid w:val="00C74ABF"/>
    <w:rsid w:val="00C7567C"/>
    <w:rsid w:val="00C759CD"/>
    <w:rsid w:val="00C75A96"/>
    <w:rsid w:val="00C75CCA"/>
    <w:rsid w:val="00C75EF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602E"/>
    <w:rsid w:val="00C962AF"/>
    <w:rsid w:val="00C97CD3"/>
    <w:rsid w:val="00C97EA0"/>
    <w:rsid w:val="00C97EA8"/>
    <w:rsid w:val="00CA08A5"/>
    <w:rsid w:val="00CA09E1"/>
    <w:rsid w:val="00CA0E01"/>
    <w:rsid w:val="00CA149A"/>
    <w:rsid w:val="00CA1876"/>
    <w:rsid w:val="00CA1F7E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CF6"/>
    <w:rsid w:val="00CC7E64"/>
    <w:rsid w:val="00CC7EB0"/>
    <w:rsid w:val="00CD033D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0D0"/>
    <w:rsid w:val="00CD630E"/>
    <w:rsid w:val="00CD6537"/>
    <w:rsid w:val="00CD6A54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2CCA"/>
    <w:rsid w:val="00CF3424"/>
    <w:rsid w:val="00CF3765"/>
    <w:rsid w:val="00CF3C3B"/>
    <w:rsid w:val="00CF44A1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0A1"/>
    <w:rsid w:val="00D2292B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5C0"/>
    <w:rsid w:val="00D306EF"/>
    <w:rsid w:val="00D310EE"/>
    <w:rsid w:val="00D317E0"/>
    <w:rsid w:val="00D318FF"/>
    <w:rsid w:val="00D31C0D"/>
    <w:rsid w:val="00D326AC"/>
    <w:rsid w:val="00D326C1"/>
    <w:rsid w:val="00D32B90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6C47"/>
    <w:rsid w:val="00D37BD4"/>
    <w:rsid w:val="00D37C38"/>
    <w:rsid w:val="00D408FB"/>
    <w:rsid w:val="00D40D63"/>
    <w:rsid w:val="00D41754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CA5"/>
    <w:rsid w:val="00D53DA7"/>
    <w:rsid w:val="00D555BE"/>
    <w:rsid w:val="00D55837"/>
    <w:rsid w:val="00D55850"/>
    <w:rsid w:val="00D55901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16A"/>
    <w:rsid w:val="00D6726F"/>
    <w:rsid w:val="00D67494"/>
    <w:rsid w:val="00D7014B"/>
    <w:rsid w:val="00D702E3"/>
    <w:rsid w:val="00D70D29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4C0"/>
    <w:rsid w:val="00D73992"/>
    <w:rsid w:val="00D73DA0"/>
    <w:rsid w:val="00D749CC"/>
    <w:rsid w:val="00D74C3C"/>
    <w:rsid w:val="00D74F4F"/>
    <w:rsid w:val="00D7528E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1FCC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1C3"/>
    <w:rsid w:val="00D97B2B"/>
    <w:rsid w:val="00DA08AA"/>
    <w:rsid w:val="00DA0BA6"/>
    <w:rsid w:val="00DA0ECD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3882"/>
    <w:rsid w:val="00DB40C4"/>
    <w:rsid w:val="00DB4D36"/>
    <w:rsid w:val="00DB5001"/>
    <w:rsid w:val="00DB5130"/>
    <w:rsid w:val="00DB5449"/>
    <w:rsid w:val="00DB559E"/>
    <w:rsid w:val="00DB66FF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E1C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27B8"/>
    <w:rsid w:val="00DD33C6"/>
    <w:rsid w:val="00DD4A4C"/>
    <w:rsid w:val="00DD4EE1"/>
    <w:rsid w:val="00DD576C"/>
    <w:rsid w:val="00DD5E76"/>
    <w:rsid w:val="00DD63B5"/>
    <w:rsid w:val="00DD6483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A5"/>
    <w:rsid w:val="00DF4BB2"/>
    <w:rsid w:val="00DF4CDF"/>
    <w:rsid w:val="00DF5031"/>
    <w:rsid w:val="00DF50A6"/>
    <w:rsid w:val="00DF5783"/>
    <w:rsid w:val="00DF5817"/>
    <w:rsid w:val="00DF5BD3"/>
    <w:rsid w:val="00DF67B7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52C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ABF"/>
    <w:rsid w:val="00E10DDB"/>
    <w:rsid w:val="00E11605"/>
    <w:rsid w:val="00E11DF9"/>
    <w:rsid w:val="00E11E98"/>
    <w:rsid w:val="00E121C4"/>
    <w:rsid w:val="00E1234B"/>
    <w:rsid w:val="00E12D5C"/>
    <w:rsid w:val="00E13135"/>
    <w:rsid w:val="00E1367A"/>
    <w:rsid w:val="00E13B0B"/>
    <w:rsid w:val="00E15086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601B"/>
    <w:rsid w:val="00E2707A"/>
    <w:rsid w:val="00E2723B"/>
    <w:rsid w:val="00E279F4"/>
    <w:rsid w:val="00E27EB2"/>
    <w:rsid w:val="00E3043C"/>
    <w:rsid w:val="00E3076E"/>
    <w:rsid w:val="00E309CD"/>
    <w:rsid w:val="00E318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98D"/>
    <w:rsid w:val="00E34BED"/>
    <w:rsid w:val="00E350E9"/>
    <w:rsid w:val="00E35358"/>
    <w:rsid w:val="00E3585A"/>
    <w:rsid w:val="00E35CD7"/>
    <w:rsid w:val="00E36316"/>
    <w:rsid w:val="00E37178"/>
    <w:rsid w:val="00E374E8"/>
    <w:rsid w:val="00E377EE"/>
    <w:rsid w:val="00E4065E"/>
    <w:rsid w:val="00E4078F"/>
    <w:rsid w:val="00E418D0"/>
    <w:rsid w:val="00E41C1A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47A2C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5F1B"/>
    <w:rsid w:val="00E66198"/>
    <w:rsid w:val="00E66226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605"/>
    <w:rsid w:val="00E7288B"/>
    <w:rsid w:val="00E72B48"/>
    <w:rsid w:val="00E73434"/>
    <w:rsid w:val="00E739AA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474C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45CC"/>
    <w:rsid w:val="00E951DF"/>
    <w:rsid w:val="00E9605E"/>
    <w:rsid w:val="00E96E42"/>
    <w:rsid w:val="00E96EE7"/>
    <w:rsid w:val="00E96EFC"/>
    <w:rsid w:val="00EA04A0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81E"/>
    <w:rsid w:val="00EB5A0A"/>
    <w:rsid w:val="00EB5ACC"/>
    <w:rsid w:val="00EB631C"/>
    <w:rsid w:val="00EB6865"/>
    <w:rsid w:val="00EB6D47"/>
    <w:rsid w:val="00EB7834"/>
    <w:rsid w:val="00EB7907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61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6E1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5B6"/>
    <w:rsid w:val="00EE3A8A"/>
    <w:rsid w:val="00EE4026"/>
    <w:rsid w:val="00EE4331"/>
    <w:rsid w:val="00EE4FE9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0930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C39"/>
    <w:rsid w:val="00F07DD3"/>
    <w:rsid w:val="00F10E19"/>
    <w:rsid w:val="00F1123B"/>
    <w:rsid w:val="00F11473"/>
    <w:rsid w:val="00F11DA2"/>
    <w:rsid w:val="00F128D3"/>
    <w:rsid w:val="00F132B3"/>
    <w:rsid w:val="00F1342B"/>
    <w:rsid w:val="00F13810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29F9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117"/>
    <w:rsid w:val="00F35611"/>
    <w:rsid w:val="00F363E9"/>
    <w:rsid w:val="00F36918"/>
    <w:rsid w:val="00F36929"/>
    <w:rsid w:val="00F36B69"/>
    <w:rsid w:val="00F371A2"/>
    <w:rsid w:val="00F375D4"/>
    <w:rsid w:val="00F37E9E"/>
    <w:rsid w:val="00F40718"/>
    <w:rsid w:val="00F40E41"/>
    <w:rsid w:val="00F40F6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D12"/>
    <w:rsid w:val="00F46F0C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5FD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8EE"/>
    <w:rsid w:val="00F71B54"/>
    <w:rsid w:val="00F71BAC"/>
    <w:rsid w:val="00F71D15"/>
    <w:rsid w:val="00F71F78"/>
    <w:rsid w:val="00F72D21"/>
    <w:rsid w:val="00F72E00"/>
    <w:rsid w:val="00F72E7A"/>
    <w:rsid w:val="00F72EB5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5C1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5EA"/>
    <w:rsid w:val="00F8273F"/>
    <w:rsid w:val="00F82E38"/>
    <w:rsid w:val="00F83C34"/>
    <w:rsid w:val="00F844D8"/>
    <w:rsid w:val="00F8455C"/>
    <w:rsid w:val="00F847B0"/>
    <w:rsid w:val="00F848D8"/>
    <w:rsid w:val="00F84ED0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97D4B"/>
    <w:rsid w:val="00FA08AC"/>
    <w:rsid w:val="00FA103E"/>
    <w:rsid w:val="00FA1FB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44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4CB9"/>
    <w:rsid w:val="00FD5482"/>
    <w:rsid w:val="00FD5A18"/>
    <w:rsid w:val="00FD6979"/>
    <w:rsid w:val="00FD69CF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4B2"/>
    <w:rsid w:val="00FE4643"/>
    <w:rsid w:val="00FE4E19"/>
    <w:rsid w:val="00FE5292"/>
    <w:rsid w:val="00FE5314"/>
    <w:rsid w:val="00FE54C5"/>
    <w:rsid w:val="00FE5523"/>
    <w:rsid w:val="00FE5CFE"/>
    <w:rsid w:val="00FE60FF"/>
    <w:rsid w:val="00FE6AB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4ADD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0110841A-08EB-4FE0-8C5F-1C2B5FA7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https://digital.nhs.uk/services/terminology-and-classifications/uk-medicines-terminology-futures/changes-to-digital-terminologies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medicinestandards@nhs.net" TargetMode="Externa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mailto:support.digitalservices@nhs.net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nhsengland.kahootz.com/t_c_home/view?objectId=1292164" TargetMode="External"/><Relationship Id="rId20" Type="http://schemas.openxmlformats.org/officeDocument/2006/relationships/hyperlink" Target="mailto:dmdenquiries@nhsbsa.nhs.u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conf.spaces.snomed.org/wiki/spaces/RMT/pages/343801863/2026+Early+Visibility+Release+Notifications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dmd-browser.nhsbsa.nhs.uk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367065&amp;nextURL=%2Ft_c_home%2FviewBlog%3Fblogid%3D50136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7111D4-8F75-451F-922E-DBECB91A2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154</TotalTime>
  <Pages>7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13041</CharactersWithSpaces>
  <SharedDoc>false</SharedDoc>
  <HLinks>
    <vt:vector size="60" baseType="variant">
      <vt:variant>
        <vt:i4>1441846</vt:i4>
      </vt:variant>
      <vt:variant>
        <vt:i4>27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2949190</vt:i4>
      </vt:variant>
      <vt:variant>
        <vt:i4>24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3342369</vt:i4>
      </vt:variant>
      <vt:variant>
        <vt:i4>21</vt:i4>
      </vt:variant>
      <vt:variant>
        <vt:i4>0</vt:i4>
      </vt:variant>
      <vt:variant>
        <vt:i4>5</vt:i4>
      </vt:variant>
      <vt:variant>
        <vt:lpwstr>https://dmd-browser.nhsbsa.nhs.uk/</vt:lpwstr>
      </vt:variant>
      <vt:variant>
        <vt:lpwstr/>
      </vt:variant>
      <vt:variant>
        <vt:i4>1441875</vt:i4>
      </vt:variant>
      <vt:variant>
        <vt:i4>18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</vt:lpwstr>
      </vt:variant>
      <vt:variant>
        <vt:lpwstr/>
      </vt:variant>
      <vt:variant>
        <vt:i4>6619164</vt:i4>
      </vt:variant>
      <vt:variant>
        <vt:i4>15</vt:i4>
      </vt:variant>
      <vt:variant>
        <vt:i4>0</vt:i4>
      </vt:variant>
      <vt:variant>
        <vt:i4>5</vt:i4>
      </vt:variant>
      <vt:variant>
        <vt:lpwstr>mailto:support.digitalservices@nhs.net</vt:lpwstr>
      </vt:variant>
      <vt:variant>
        <vt:lpwstr/>
      </vt:variant>
      <vt:variant>
        <vt:i4>4259843</vt:i4>
      </vt:variant>
      <vt:variant>
        <vt:i4>12</vt:i4>
      </vt:variant>
      <vt:variant>
        <vt:i4>0</vt:i4>
      </vt:variant>
      <vt:variant>
        <vt:i4>5</vt:i4>
      </vt:variant>
      <vt:variant>
        <vt:lpwstr>https://nhsengland.kahootz.com/t_c_home/view?objectId=1292164</vt:lpwstr>
      </vt:variant>
      <vt:variant>
        <vt:lpwstr/>
      </vt:variant>
      <vt:variant>
        <vt:i4>3997809</vt:i4>
      </vt:variant>
      <vt:variant>
        <vt:i4>9</vt:i4>
      </vt:variant>
      <vt:variant>
        <vt:i4>0</vt:i4>
      </vt:variant>
      <vt:variant>
        <vt:i4>5</vt:i4>
      </vt:variant>
      <vt:variant>
        <vt:lpwstr>https://conf.spaces.snomed.org/wiki/spaces/RMT/pages/343801863/2026+Early+Visibility+Release+Notifications</vt:lpwstr>
      </vt:variant>
      <vt:variant>
        <vt:lpwstr/>
      </vt:variant>
      <vt:variant>
        <vt:i4>786440</vt:i4>
      </vt:variant>
      <vt:variant>
        <vt:i4>6</vt:i4>
      </vt:variant>
      <vt:variant>
        <vt:i4>0</vt:i4>
      </vt:variant>
      <vt:variant>
        <vt:i4>5</vt:i4>
      </vt:variant>
      <vt:variant>
        <vt:lpwstr>https://nhsengland.kahootz.com/t_c_home/viewBlogArticle?articleID=1367065&amp;nextURL=%2Ft_c_home%2FviewBlog%3Fblogid%3D50136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47</cp:revision>
  <cp:lastPrinted>2026-05-15T11:30:00Z</cp:lastPrinted>
  <dcterms:created xsi:type="dcterms:W3CDTF">2026-06-24T05:23:00Z</dcterms:created>
  <dcterms:modified xsi:type="dcterms:W3CDTF">2026-06-29T07:48:00Z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